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复合肥项目计划设计方案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87" w:history="1">
        <w:r>
          <w:rPr>
            <w:rFonts w:ascii="仿宋" w:eastAsia="仿宋" w:hAnsi="仿宋" w:cs="仿宋" w:hint="eastAsia"/>
            <w:lang w:eastAsia="zh-CN"/>
          </w:rPr>
          <w:t>序言</w:t>
        </w:r>
        <w:r>
          <w:tab/>
        </w:r>
        <w:r>
          <w:fldChar w:fldCharType="begin"/>
        </w:r>
        <w:r>
          <w:instrText xml:space="preserve"> PAGEREF _Toc26387 \h </w:instrText>
        </w:r>
        <w:r>
          <w:fldChar w:fldCharType="separate"/>
        </w:r>
        <w:r>
          <w:t>3</w:t>
        </w:r>
        <w:r>
          <w:fldChar w:fldCharType="end"/>
        </w:r>
      </w:hyperlink>
    </w:p>
    <w:p>
      <w:pPr>
        <w:pStyle w:val="TOC1"/>
        <w:tabs>
          <w:tab w:val="right" w:leader="dot" w:pos="8306"/>
        </w:tabs>
      </w:pPr>
      <w:hyperlink w:anchor="_Toc7310" w:history="1">
        <w:r>
          <w:rPr>
            <w:rFonts w:ascii="仿宋" w:eastAsia="仿宋" w:hAnsi="仿宋" w:cs="仿宋" w:hint="eastAsia"/>
            <w:lang w:eastAsia="zh-CN"/>
          </w:rPr>
          <w:t>一、复合肥项目土建工程</w:t>
        </w:r>
        <w:r>
          <w:tab/>
        </w:r>
        <w:r>
          <w:fldChar w:fldCharType="begin"/>
        </w:r>
        <w:r>
          <w:instrText xml:space="preserve"> PAGEREF _Toc7310 \h </w:instrText>
        </w:r>
        <w:r>
          <w:fldChar w:fldCharType="separate"/>
        </w:r>
        <w:r>
          <w:t>3</w:t>
        </w:r>
        <w:r>
          <w:fldChar w:fldCharType="end"/>
        </w:r>
      </w:hyperlink>
    </w:p>
    <w:p>
      <w:pPr>
        <w:pStyle w:val="TOC2"/>
        <w:tabs>
          <w:tab w:val="right" w:leader="dot" w:pos="8306"/>
        </w:tabs>
      </w:pPr>
      <w:hyperlink w:anchor="_Toc3524" w:history="1">
        <w:r>
          <w:rPr>
            <w:rFonts w:ascii="仿宋" w:eastAsia="仿宋" w:hAnsi="仿宋" w:cs="仿宋" w:hint="eastAsia"/>
            <w:lang w:eastAsia="zh-CN"/>
          </w:rPr>
          <w:t>(一)、建筑工程设计原则</w:t>
        </w:r>
        <w:r>
          <w:tab/>
        </w:r>
        <w:r>
          <w:fldChar w:fldCharType="begin"/>
        </w:r>
        <w:r>
          <w:instrText xml:space="preserve"> PAGEREF _Toc3524 \h </w:instrText>
        </w:r>
        <w:r>
          <w:fldChar w:fldCharType="separate"/>
        </w:r>
        <w:r>
          <w:t>3</w:t>
        </w:r>
        <w:r>
          <w:fldChar w:fldCharType="end"/>
        </w:r>
      </w:hyperlink>
    </w:p>
    <w:p>
      <w:pPr>
        <w:pStyle w:val="TOC2"/>
        <w:tabs>
          <w:tab w:val="right" w:leader="dot" w:pos="8306"/>
        </w:tabs>
      </w:pPr>
      <w:hyperlink w:anchor="_Toc2143" w:history="1">
        <w:r>
          <w:rPr>
            <w:rFonts w:ascii="仿宋" w:eastAsia="仿宋" w:hAnsi="仿宋" w:cs="仿宋" w:hint="eastAsia"/>
            <w:lang w:eastAsia="zh-CN"/>
          </w:rPr>
          <w:t>(二)、土建工程设计年限及安全等级</w:t>
        </w:r>
        <w:r>
          <w:tab/>
        </w:r>
        <w:r>
          <w:fldChar w:fldCharType="begin"/>
        </w:r>
        <w:r>
          <w:instrText xml:space="preserve"> PAGEREF _Toc2143 \h </w:instrText>
        </w:r>
        <w:r>
          <w:fldChar w:fldCharType="separate"/>
        </w:r>
        <w:r>
          <w:t>4</w:t>
        </w:r>
        <w:r>
          <w:fldChar w:fldCharType="end"/>
        </w:r>
      </w:hyperlink>
    </w:p>
    <w:p>
      <w:pPr>
        <w:pStyle w:val="TOC2"/>
        <w:tabs>
          <w:tab w:val="right" w:leader="dot" w:pos="8306"/>
        </w:tabs>
      </w:pPr>
      <w:hyperlink w:anchor="_Toc25677" w:history="1">
        <w:r>
          <w:rPr>
            <w:rFonts w:ascii="仿宋" w:eastAsia="仿宋" w:hAnsi="仿宋" w:cs="仿宋" w:hint="eastAsia"/>
            <w:lang w:eastAsia="zh-CN"/>
          </w:rPr>
          <w:t>(三)、建筑工程设计总体要求</w:t>
        </w:r>
        <w:r>
          <w:tab/>
        </w:r>
        <w:r>
          <w:fldChar w:fldCharType="begin"/>
        </w:r>
        <w:r>
          <w:instrText xml:space="preserve"> PAGEREF _Toc25677 \h </w:instrText>
        </w:r>
        <w:r>
          <w:fldChar w:fldCharType="separate"/>
        </w:r>
        <w:r>
          <w:t>5</w:t>
        </w:r>
        <w:r>
          <w:fldChar w:fldCharType="end"/>
        </w:r>
      </w:hyperlink>
    </w:p>
    <w:p>
      <w:pPr>
        <w:pStyle w:val="TOC2"/>
        <w:tabs>
          <w:tab w:val="right" w:leader="dot" w:pos="8306"/>
        </w:tabs>
      </w:pPr>
      <w:hyperlink w:anchor="_Toc2549" w:history="1">
        <w:r>
          <w:rPr>
            <w:rFonts w:ascii="仿宋" w:eastAsia="仿宋" w:hAnsi="仿宋" w:cs="仿宋" w:hint="eastAsia"/>
            <w:lang w:eastAsia="zh-CN"/>
          </w:rPr>
          <w:t>(四)、土建工程建设指标</w:t>
        </w:r>
        <w:r>
          <w:tab/>
        </w:r>
        <w:r>
          <w:fldChar w:fldCharType="begin"/>
        </w:r>
        <w:r>
          <w:instrText xml:space="preserve"> PAGEREF _Toc2549 \h </w:instrText>
        </w:r>
        <w:r>
          <w:fldChar w:fldCharType="separate"/>
        </w:r>
        <w:r>
          <w:t>6</w:t>
        </w:r>
        <w:r>
          <w:fldChar w:fldCharType="end"/>
        </w:r>
      </w:hyperlink>
    </w:p>
    <w:p>
      <w:pPr>
        <w:pStyle w:val="TOC1"/>
        <w:tabs>
          <w:tab w:val="right" w:leader="dot" w:pos="8306"/>
        </w:tabs>
      </w:pPr>
      <w:hyperlink w:anchor="_Toc22167" w:history="1">
        <w:r>
          <w:rPr>
            <w:rFonts w:ascii="仿宋" w:eastAsia="仿宋" w:hAnsi="仿宋" w:cs="仿宋" w:hint="eastAsia"/>
            <w:lang w:eastAsia="zh-CN"/>
          </w:rPr>
          <w:t>二、复合肥项目危机管理</w:t>
        </w:r>
        <w:r>
          <w:tab/>
        </w:r>
        <w:r>
          <w:fldChar w:fldCharType="begin"/>
        </w:r>
        <w:r>
          <w:instrText xml:space="preserve"> PAGEREF _Toc22167 \h </w:instrText>
        </w:r>
        <w:r>
          <w:fldChar w:fldCharType="separate"/>
        </w:r>
        <w:r>
          <w:t>6</w:t>
        </w:r>
        <w:r>
          <w:fldChar w:fldCharType="end"/>
        </w:r>
      </w:hyperlink>
    </w:p>
    <w:p>
      <w:pPr>
        <w:pStyle w:val="TOC2"/>
        <w:tabs>
          <w:tab w:val="right" w:leader="dot" w:pos="8306"/>
        </w:tabs>
      </w:pPr>
      <w:hyperlink w:anchor="_Toc14864" w:history="1">
        <w:r>
          <w:rPr>
            <w:rFonts w:ascii="仿宋" w:eastAsia="仿宋" w:hAnsi="仿宋" w:cs="仿宋" w:hint="eastAsia"/>
            <w:lang w:eastAsia="zh-CN"/>
          </w:rPr>
          <w:t>(一)、危机预警与识别</w:t>
        </w:r>
        <w:r>
          <w:tab/>
        </w:r>
        <w:r>
          <w:fldChar w:fldCharType="begin"/>
        </w:r>
        <w:r>
          <w:instrText xml:space="preserve"> PAGEREF _Toc14864 \h </w:instrText>
        </w:r>
        <w:r>
          <w:fldChar w:fldCharType="separate"/>
        </w:r>
        <w:r>
          <w:t>6</w:t>
        </w:r>
        <w:r>
          <w:fldChar w:fldCharType="end"/>
        </w:r>
      </w:hyperlink>
    </w:p>
    <w:p>
      <w:pPr>
        <w:pStyle w:val="TOC2"/>
        <w:tabs>
          <w:tab w:val="right" w:leader="dot" w:pos="8306"/>
        </w:tabs>
      </w:pPr>
      <w:hyperlink w:anchor="_Toc27894" w:history="1">
        <w:r>
          <w:rPr>
            <w:rFonts w:ascii="仿宋" w:eastAsia="仿宋" w:hAnsi="仿宋" w:cs="仿宋" w:hint="eastAsia"/>
            <w:lang w:eastAsia="zh-CN"/>
          </w:rPr>
          <w:t>(二)、危机应对与恢复</w:t>
        </w:r>
        <w:r>
          <w:tab/>
        </w:r>
        <w:r>
          <w:fldChar w:fldCharType="begin"/>
        </w:r>
        <w:r>
          <w:instrText xml:space="preserve"> PAGEREF _Toc27894 \h </w:instrText>
        </w:r>
        <w:r>
          <w:fldChar w:fldCharType="separate"/>
        </w:r>
        <w:r>
          <w:t>7</w:t>
        </w:r>
        <w:r>
          <w:fldChar w:fldCharType="end"/>
        </w:r>
      </w:hyperlink>
    </w:p>
    <w:p>
      <w:pPr>
        <w:pStyle w:val="TOC1"/>
        <w:tabs>
          <w:tab w:val="right" w:leader="dot" w:pos="8306"/>
        </w:tabs>
      </w:pPr>
      <w:hyperlink w:anchor="_Toc20480" w:history="1">
        <w:r>
          <w:rPr>
            <w:rFonts w:ascii="仿宋" w:eastAsia="仿宋" w:hAnsi="仿宋" w:cs="仿宋" w:hint="eastAsia"/>
            <w:lang w:eastAsia="zh-CN"/>
          </w:rPr>
          <w:t>三、市场分析、调研</w:t>
        </w:r>
        <w:r>
          <w:tab/>
        </w:r>
        <w:r>
          <w:fldChar w:fldCharType="begin"/>
        </w:r>
        <w:r>
          <w:instrText xml:space="preserve"> PAGEREF _Toc20480 \h </w:instrText>
        </w:r>
        <w:r>
          <w:fldChar w:fldCharType="separate"/>
        </w:r>
        <w:r>
          <w:t>9</w:t>
        </w:r>
        <w:r>
          <w:fldChar w:fldCharType="end"/>
        </w:r>
      </w:hyperlink>
    </w:p>
    <w:p>
      <w:pPr>
        <w:pStyle w:val="TOC2"/>
        <w:tabs>
          <w:tab w:val="right" w:leader="dot" w:pos="8306"/>
        </w:tabs>
      </w:pPr>
      <w:hyperlink w:anchor="_Toc14495" w:history="1">
        <w:r>
          <w:rPr>
            <w:rFonts w:ascii="仿宋" w:eastAsia="仿宋" w:hAnsi="仿宋" w:cs="仿宋" w:hint="eastAsia"/>
            <w:lang w:eastAsia="zh-CN"/>
          </w:rPr>
          <w:t>(一)、复合肥行业分析</w:t>
        </w:r>
        <w:r>
          <w:tab/>
        </w:r>
        <w:r>
          <w:fldChar w:fldCharType="begin"/>
        </w:r>
        <w:r>
          <w:instrText xml:space="preserve"> PAGEREF _Toc14495 \h </w:instrText>
        </w:r>
        <w:r>
          <w:fldChar w:fldCharType="separate"/>
        </w:r>
        <w:r>
          <w:t>9</w:t>
        </w:r>
        <w:r>
          <w:fldChar w:fldCharType="end"/>
        </w:r>
      </w:hyperlink>
    </w:p>
    <w:p>
      <w:pPr>
        <w:pStyle w:val="TOC2"/>
        <w:tabs>
          <w:tab w:val="right" w:leader="dot" w:pos="8306"/>
        </w:tabs>
      </w:pPr>
      <w:hyperlink w:anchor="_Toc31426" w:history="1">
        <w:r>
          <w:rPr>
            <w:rFonts w:ascii="仿宋" w:eastAsia="仿宋" w:hAnsi="仿宋" w:cs="仿宋" w:hint="eastAsia"/>
            <w:lang w:eastAsia="zh-CN"/>
          </w:rPr>
          <w:t>(二)、复合肥市场分析预测</w:t>
        </w:r>
        <w:r>
          <w:tab/>
        </w:r>
        <w:r>
          <w:fldChar w:fldCharType="begin"/>
        </w:r>
        <w:r>
          <w:instrText xml:space="preserve"> PAGEREF _Toc31426 \h </w:instrText>
        </w:r>
        <w:r>
          <w:fldChar w:fldCharType="separate"/>
        </w:r>
        <w:r>
          <w:t>9</w:t>
        </w:r>
        <w:r>
          <w:fldChar w:fldCharType="end"/>
        </w:r>
      </w:hyperlink>
    </w:p>
    <w:p>
      <w:pPr>
        <w:pStyle w:val="TOC1"/>
        <w:tabs>
          <w:tab w:val="right" w:leader="dot" w:pos="8306"/>
        </w:tabs>
      </w:pPr>
      <w:hyperlink w:anchor="_Toc27846" w:history="1">
        <w:r>
          <w:rPr>
            <w:rFonts w:ascii="仿宋" w:eastAsia="仿宋" w:hAnsi="仿宋" w:cs="仿宋" w:hint="eastAsia"/>
            <w:lang w:eastAsia="zh-CN"/>
          </w:rPr>
          <w:t>四、复合肥项目可持续发展</w:t>
        </w:r>
        <w:r>
          <w:tab/>
        </w:r>
        <w:r>
          <w:fldChar w:fldCharType="begin"/>
        </w:r>
        <w:r>
          <w:instrText xml:space="preserve"> PAGEREF _Toc27846 \h </w:instrText>
        </w:r>
        <w:r>
          <w:fldChar w:fldCharType="separate"/>
        </w:r>
        <w:r>
          <w:t>10</w:t>
        </w:r>
        <w:r>
          <w:fldChar w:fldCharType="end"/>
        </w:r>
      </w:hyperlink>
    </w:p>
    <w:p>
      <w:pPr>
        <w:pStyle w:val="TOC2"/>
        <w:tabs>
          <w:tab w:val="right" w:leader="dot" w:pos="8306"/>
        </w:tabs>
      </w:pPr>
      <w:hyperlink w:anchor="_Toc10269" w:history="1">
        <w:r>
          <w:rPr>
            <w:rFonts w:ascii="仿宋" w:eastAsia="仿宋" w:hAnsi="仿宋" w:cs="仿宋" w:hint="eastAsia"/>
            <w:lang w:eastAsia="zh-CN"/>
          </w:rPr>
          <w:t>(一)、可持续战略与实践</w:t>
        </w:r>
        <w:r>
          <w:tab/>
        </w:r>
        <w:r>
          <w:fldChar w:fldCharType="begin"/>
        </w:r>
        <w:r>
          <w:instrText xml:space="preserve"> PAGEREF _Toc10269 \h </w:instrText>
        </w:r>
        <w:r>
          <w:fldChar w:fldCharType="separate"/>
        </w:r>
        <w:r>
          <w:t>10</w:t>
        </w:r>
        <w:r>
          <w:fldChar w:fldCharType="end"/>
        </w:r>
      </w:hyperlink>
    </w:p>
    <w:p>
      <w:pPr>
        <w:pStyle w:val="TOC2"/>
        <w:tabs>
          <w:tab w:val="right" w:leader="dot" w:pos="8306"/>
        </w:tabs>
      </w:pPr>
      <w:hyperlink w:anchor="_Toc20959" w:history="1">
        <w:r>
          <w:rPr>
            <w:rFonts w:ascii="仿宋" w:eastAsia="仿宋" w:hAnsi="仿宋" w:cs="仿宋" w:hint="eastAsia"/>
            <w:lang w:eastAsia="zh-CN"/>
          </w:rPr>
          <w:t>(二)、环保与社会责任</w:t>
        </w:r>
        <w:r>
          <w:tab/>
        </w:r>
        <w:r>
          <w:fldChar w:fldCharType="begin"/>
        </w:r>
        <w:r>
          <w:instrText xml:space="preserve"> PAGEREF _Toc20959 \h </w:instrText>
        </w:r>
        <w:r>
          <w:fldChar w:fldCharType="separate"/>
        </w:r>
        <w:r>
          <w:t>11</w:t>
        </w:r>
        <w:r>
          <w:fldChar w:fldCharType="end"/>
        </w:r>
      </w:hyperlink>
    </w:p>
    <w:p>
      <w:pPr>
        <w:pStyle w:val="TOC1"/>
        <w:tabs>
          <w:tab w:val="right" w:leader="dot" w:pos="8306"/>
        </w:tabs>
      </w:pPr>
      <w:hyperlink w:anchor="_Toc20854" w:history="1">
        <w:r>
          <w:rPr>
            <w:rFonts w:ascii="仿宋" w:eastAsia="仿宋" w:hAnsi="仿宋" w:cs="仿宋" w:hint="eastAsia"/>
            <w:lang w:eastAsia="zh-CN"/>
          </w:rPr>
          <w:t>五、复合肥项目建设单位说明</w:t>
        </w:r>
        <w:r>
          <w:tab/>
        </w:r>
        <w:r>
          <w:fldChar w:fldCharType="begin"/>
        </w:r>
        <w:r>
          <w:instrText xml:space="preserve"> PAGEREF _Toc20854 \h </w:instrText>
        </w:r>
        <w:r>
          <w:fldChar w:fldCharType="separate"/>
        </w:r>
        <w:r>
          <w:t>12</w:t>
        </w:r>
        <w:r>
          <w:fldChar w:fldCharType="end"/>
        </w:r>
      </w:hyperlink>
    </w:p>
    <w:p>
      <w:pPr>
        <w:pStyle w:val="TOC2"/>
        <w:tabs>
          <w:tab w:val="right" w:leader="dot" w:pos="8306"/>
        </w:tabs>
      </w:pPr>
      <w:hyperlink w:anchor="_Toc27529" w:history="1">
        <w:r>
          <w:rPr>
            <w:rFonts w:ascii="仿宋" w:eastAsia="仿宋" w:hAnsi="仿宋" w:cs="仿宋" w:hint="eastAsia"/>
            <w:lang w:eastAsia="zh-CN"/>
          </w:rPr>
          <w:t>(一)、复合肥项目承办单位基本情况</w:t>
        </w:r>
        <w:r>
          <w:tab/>
        </w:r>
        <w:r>
          <w:fldChar w:fldCharType="begin"/>
        </w:r>
        <w:r>
          <w:instrText xml:space="preserve"> PAGEREF _Toc27529 \h </w:instrText>
        </w:r>
        <w:r>
          <w:fldChar w:fldCharType="separate"/>
        </w:r>
        <w:r>
          <w:t>12</w:t>
        </w:r>
        <w:r>
          <w:fldChar w:fldCharType="end"/>
        </w:r>
      </w:hyperlink>
    </w:p>
    <w:p>
      <w:pPr>
        <w:pStyle w:val="TOC2"/>
        <w:tabs>
          <w:tab w:val="right" w:leader="dot" w:pos="8306"/>
        </w:tabs>
      </w:pPr>
      <w:hyperlink w:anchor="_Toc25718" w:history="1">
        <w:r>
          <w:rPr>
            <w:rFonts w:ascii="仿宋" w:eastAsia="仿宋" w:hAnsi="仿宋" w:cs="仿宋" w:hint="eastAsia"/>
            <w:lang w:eastAsia="zh-CN"/>
          </w:rPr>
          <w:t>(二)、公司经济效益分析</w:t>
        </w:r>
        <w:r>
          <w:tab/>
        </w:r>
        <w:r>
          <w:fldChar w:fldCharType="begin"/>
        </w:r>
        <w:r>
          <w:instrText xml:space="preserve"> PAGEREF _Toc25718 \h </w:instrText>
        </w:r>
        <w:r>
          <w:fldChar w:fldCharType="separate"/>
        </w:r>
        <w:r>
          <w:t>12</w:t>
        </w:r>
        <w:r>
          <w:fldChar w:fldCharType="end"/>
        </w:r>
      </w:hyperlink>
    </w:p>
    <w:p>
      <w:pPr>
        <w:pStyle w:val="TOC1"/>
        <w:tabs>
          <w:tab w:val="right" w:leader="dot" w:pos="8306"/>
        </w:tabs>
      </w:pPr>
      <w:hyperlink w:anchor="_Toc12079" w:history="1">
        <w:r>
          <w:rPr>
            <w:rFonts w:ascii="仿宋" w:eastAsia="仿宋" w:hAnsi="仿宋" w:cs="仿宋" w:hint="eastAsia"/>
            <w:lang w:eastAsia="zh-CN"/>
          </w:rPr>
          <w:t>六、复合肥项目文档管理</w:t>
        </w:r>
        <w:r>
          <w:tab/>
        </w:r>
        <w:r>
          <w:fldChar w:fldCharType="begin"/>
        </w:r>
        <w:r>
          <w:instrText xml:space="preserve"> PAGEREF _Toc12079 \h </w:instrText>
        </w:r>
        <w:r>
          <w:fldChar w:fldCharType="separate"/>
        </w:r>
        <w:r>
          <w:t>13</w:t>
        </w:r>
        <w:r>
          <w:fldChar w:fldCharType="end"/>
        </w:r>
      </w:hyperlink>
    </w:p>
    <w:p>
      <w:pPr>
        <w:pStyle w:val="TOC2"/>
        <w:tabs>
          <w:tab w:val="right" w:leader="dot" w:pos="8306"/>
        </w:tabs>
      </w:pPr>
      <w:hyperlink w:anchor="_Toc19897" w:history="1">
        <w:r>
          <w:rPr>
            <w:rFonts w:ascii="仿宋" w:eastAsia="仿宋" w:hAnsi="仿宋" w:cs="仿宋" w:hint="eastAsia"/>
            <w:lang w:eastAsia="zh-CN"/>
          </w:rPr>
          <w:t>(一)、文档编制与审查</w:t>
        </w:r>
        <w:r>
          <w:tab/>
        </w:r>
        <w:r>
          <w:fldChar w:fldCharType="begin"/>
        </w:r>
        <w:r>
          <w:instrText xml:space="preserve"> PAGEREF _Toc19897 \h </w:instrText>
        </w:r>
        <w:r>
          <w:fldChar w:fldCharType="separate"/>
        </w:r>
        <w:r>
          <w:t>13</w:t>
        </w:r>
        <w:r>
          <w:fldChar w:fldCharType="end"/>
        </w:r>
      </w:hyperlink>
    </w:p>
    <w:p>
      <w:pPr>
        <w:pStyle w:val="TOC2"/>
        <w:tabs>
          <w:tab w:val="right" w:leader="dot" w:pos="8306"/>
        </w:tabs>
      </w:pPr>
      <w:hyperlink w:anchor="_Toc22632" w:history="1">
        <w:r>
          <w:rPr>
            <w:rFonts w:ascii="仿宋" w:eastAsia="仿宋" w:hAnsi="仿宋" w:cs="仿宋" w:hint="eastAsia"/>
            <w:lang w:eastAsia="zh-CN"/>
          </w:rPr>
          <w:t>(二)、文档发布与分发</w:t>
        </w:r>
        <w:r>
          <w:tab/>
        </w:r>
        <w:r>
          <w:fldChar w:fldCharType="begin"/>
        </w:r>
        <w:r>
          <w:instrText xml:space="preserve"> PAGEREF _Toc22632 \h </w:instrText>
        </w:r>
        <w:r>
          <w:fldChar w:fldCharType="separate"/>
        </w:r>
        <w:r>
          <w:t>15</w:t>
        </w:r>
        <w:r>
          <w:fldChar w:fldCharType="end"/>
        </w:r>
      </w:hyperlink>
    </w:p>
    <w:p>
      <w:pPr>
        <w:pStyle w:val="TOC2"/>
        <w:tabs>
          <w:tab w:val="right" w:leader="dot" w:pos="8306"/>
        </w:tabs>
      </w:pPr>
      <w:hyperlink w:anchor="_Toc7713" w:history="1">
        <w:r>
          <w:rPr>
            <w:rFonts w:ascii="仿宋" w:eastAsia="仿宋" w:hAnsi="仿宋" w:cs="仿宋" w:hint="eastAsia"/>
            <w:lang w:eastAsia="zh-CN"/>
          </w:rPr>
          <w:t>(三)、文档存档与归档</w:t>
        </w:r>
        <w:r>
          <w:tab/>
        </w:r>
        <w:r>
          <w:fldChar w:fldCharType="begin"/>
        </w:r>
        <w:r>
          <w:instrText xml:space="preserve"> PAGEREF _Toc7713 \h </w:instrText>
        </w:r>
        <w:r>
          <w:fldChar w:fldCharType="separate"/>
        </w:r>
        <w:r>
          <w:t>16</w:t>
        </w:r>
        <w:r>
          <w:fldChar w:fldCharType="end"/>
        </w:r>
      </w:hyperlink>
    </w:p>
    <w:p>
      <w:pPr>
        <w:pStyle w:val="TOC1"/>
        <w:tabs>
          <w:tab w:val="right" w:leader="dot" w:pos="8306"/>
        </w:tabs>
      </w:pPr>
      <w:hyperlink w:anchor="_Toc4506" w:history="1">
        <w:r>
          <w:rPr>
            <w:rFonts w:ascii="仿宋" w:eastAsia="仿宋" w:hAnsi="仿宋" w:cs="仿宋" w:hint="eastAsia"/>
            <w:lang w:eastAsia="zh-CN"/>
          </w:rPr>
          <w:t>七、复合肥项目财务管理</w:t>
        </w:r>
        <w:r>
          <w:tab/>
        </w:r>
        <w:r>
          <w:fldChar w:fldCharType="begin"/>
        </w:r>
        <w:r>
          <w:instrText xml:space="preserve"> PAGEREF _Toc4506 \h </w:instrText>
        </w:r>
        <w:r>
          <w:fldChar w:fldCharType="separate"/>
        </w:r>
        <w:r>
          <w:t>17</w:t>
        </w:r>
        <w:r>
          <w:fldChar w:fldCharType="end"/>
        </w:r>
      </w:hyperlink>
    </w:p>
    <w:p>
      <w:pPr>
        <w:pStyle w:val="TOC2"/>
        <w:tabs>
          <w:tab w:val="right" w:leader="dot" w:pos="8306"/>
        </w:tabs>
      </w:pPr>
      <w:hyperlink w:anchor="_Toc18297" w:history="1">
        <w:r>
          <w:rPr>
            <w:rFonts w:ascii="仿宋" w:eastAsia="仿宋" w:hAnsi="仿宋" w:cs="仿宋" w:hint="eastAsia"/>
            <w:lang w:eastAsia="zh-CN"/>
          </w:rPr>
          <w:t>(一)、资金需求大</w:t>
        </w:r>
        <w:r>
          <w:tab/>
        </w:r>
        <w:r>
          <w:fldChar w:fldCharType="begin"/>
        </w:r>
        <w:r>
          <w:instrText xml:space="preserve"> PAGEREF _Toc18297 \h </w:instrText>
        </w:r>
        <w:r>
          <w:fldChar w:fldCharType="separate"/>
        </w:r>
        <w:r>
          <w:t>17</w:t>
        </w:r>
        <w:r>
          <w:fldChar w:fldCharType="end"/>
        </w:r>
      </w:hyperlink>
    </w:p>
    <w:p>
      <w:pPr>
        <w:pStyle w:val="TOC2"/>
        <w:tabs>
          <w:tab w:val="right" w:leader="dot" w:pos="8306"/>
        </w:tabs>
      </w:pPr>
      <w:hyperlink w:anchor="_Toc6762" w:history="1">
        <w:r>
          <w:rPr>
            <w:rFonts w:ascii="仿宋" w:eastAsia="仿宋" w:hAnsi="仿宋" w:cs="仿宋" w:hint="eastAsia"/>
            <w:lang w:eastAsia="zh-CN"/>
          </w:rPr>
          <w:t>(二)、研发周期长</w:t>
        </w:r>
        <w:r>
          <w:tab/>
        </w:r>
        <w:r>
          <w:fldChar w:fldCharType="begin"/>
        </w:r>
        <w:r>
          <w:instrText xml:space="preserve"> PAGEREF _Toc6762 \h </w:instrText>
        </w:r>
        <w:r>
          <w:fldChar w:fldCharType="separate"/>
        </w:r>
        <w:r>
          <w:t>18</w:t>
        </w:r>
        <w:r>
          <w:fldChar w:fldCharType="end"/>
        </w:r>
      </w:hyperlink>
    </w:p>
    <w:p>
      <w:pPr>
        <w:pStyle w:val="TOC2"/>
        <w:tabs>
          <w:tab w:val="right" w:leader="dot" w:pos="8306"/>
        </w:tabs>
      </w:pPr>
      <w:hyperlink w:anchor="_Toc5014" w:history="1">
        <w:r>
          <w:rPr>
            <w:rFonts w:ascii="仿宋" w:eastAsia="仿宋" w:hAnsi="仿宋" w:cs="仿宋" w:hint="eastAsia"/>
            <w:lang w:eastAsia="zh-CN"/>
          </w:rPr>
          <w:t>(三)、市场风险大</w:t>
        </w:r>
        <w:r>
          <w:tab/>
        </w:r>
        <w:r>
          <w:fldChar w:fldCharType="begin"/>
        </w:r>
        <w:r>
          <w:instrText xml:space="preserve"> PAGEREF _Toc5014 \h </w:instrText>
        </w:r>
        <w:r>
          <w:fldChar w:fldCharType="separate"/>
        </w:r>
        <w:r>
          <w:t>19</w:t>
        </w:r>
        <w:r>
          <w:fldChar w:fldCharType="end"/>
        </w:r>
      </w:hyperlink>
    </w:p>
    <w:p>
      <w:pPr>
        <w:pStyle w:val="TOC2"/>
        <w:tabs>
          <w:tab w:val="right" w:leader="dot" w:pos="8306"/>
        </w:tabs>
      </w:pPr>
      <w:hyperlink w:anchor="_Toc8964" w:history="1">
        <w:r>
          <w:rPr>
            <w:rFonts w:ascii="仿宋" w:eastAsia="仿宋" w:hAnsi="仿宋" w:cs="仿宋" w:hint="eastAsia"/>
            <w:lang w:eastAsia="zh-CN"/>
          </w:rPr>
          <w:t>(四)、利润率高</w:t>
        </w:r>
        <w:r>
          <w:tab/>
        </w:r>
        <w:r>
          <w:fldChar w:fldCharType="begin"/>
        </w:r>
        <w:r>
          <w:instrText xml:space="preserve"> PAGEREF _Toc8964 \h </w:instrText>
        </w:r>
        <w:r>
          <w:fldChar w:fldCharType="separate"/>
        </w:r>
        <w:r>
          <w:t>22</w:t>
        </w:r>
        <w:r>
          <w:fldChar w:fldCharType="end"/>
        </w:r>
      </w:hyperlink>
    </w:p>
    <w:p>
      <w:pPr>
        <w:pStyle w:val="TOC1"/>
        <w:tabs>
          <w:tab w:val="right" w:leader="dot" w:pos="8306"/>
        </w:tabs>
      </w:pPr>
      <w:hyperlink w:anchor="_Toc20759" w:history="1">
        <w:r>
          <w:rPr>
            <w:rFonts w:ascii="仿宋" w:eastAsia="仿宋" w:hAnsi="仿宋" w:cs="仿宋" w:hint="eastAsia"/>
            <w:lang w:eastAsia="zh-CN"/>
          </w:rPr>
          <w:t>八、生产安全保护</w:t>
        </w:r>
        <w:r>
          <w:tab/>
        </w:r>
        <w:r>
          <w:fldChar w:fldCharType="begin"/>
        </w:r>
        <w:r>
          <w:instrText xml:space="preserve"> PAGEREF _Toc20759 \h </w:instrText>
        </w:r>
        <w:r>
          <w:fldChar w:fldCharType="separate"/>
        </w:r>
        <w:r>
          <w:t>24</w:t>
        </w:r>
        <w:r>
          <w:fldChar w:fldCharType="end"/>
        </w:r>
      </w:hyperlink>
    </w:p>
    <w:p>
      <w:pPr>
        <w:pStyle w:val="TOC2"/>
        <w:tabs>
          <w:tab w:val="right" w:leader="dot" w:pos="8306"/>
        </w:tabs>
      </w:pPr>
      <w:hyperlink w:anchor="_Toc2619" w:history="1">
        <w:r>
          <w:rPr>
            <w:rFonts w:ascii="仿宋" w:eastAsia="仿宋" w:hAnsi="仿宋" w:cs="仿宋" w:hint="eastAsia"/>
            <w:lang w:eastAsia="zh-CN"/>
          </w:rPr>
          <w:t>(一)、消防安全</w:t>
        </w:r>
        <w:r>
          <w:tab/>
        </w:r>
        <w:r>
          <w:fldChar w:fldCharType="begin"/>
        </w:r>
        <w:r>
          <w:instrText xml:space="preserve"> PAGEREF _Toc2619 \h </w:instrText>
        </w:r>
        <w:r>
          <w:fldChar w:fldCharType="separate"/>
        </w:r>
        <w:r>
          <w:t>24</w:t>
        </w:r>
        <w:r>
          <w:fldChar w:fldCharType="end"/>
        </w:r>
      </w:hyperlink>
    </w:p>
    <w:p>
      <w:pPr>
        <w:pStyle w:val="TOC2"/>
        <w:tabs>
          <w:tab w:val="right" w:leader="dot" w:pos="8306"/>
        </w:tabs>
      </w:pPr>
      <w:hyperlink w:anchor="_Toc19303" w:history="1">
        <w:r>
          <w:rPr>
            <w:rFonts w:ascii="仿宋" w:eastAsia="仿宋" w:hAnsi="仿宋" w:cs="仿宋" w:hint="eastAsia"/>
            <w:lang w:eastAsia="zh-CN"/>
          </w:rPr>
          <w:t>(二)、防火防爆总图布置措施</w:t>
        </w:r>
        <w:r>
          <w:tab/>
        </w:r>
        <w:r>
          <w:fldChar w:fldCharType="begin"/>
        </w:r>
        <w:r>
          <w:instrText xml:space="preserve"> PAGEREF _Toc19303 \h </w:instrText>
        </w:r>
        <w:r>
          <w:fldChar w:fldCharType="separate"/>
        </w:r>
        <w:r>
          <w:t>25</w:t>
        </w:r>
        <w:r>
          <w:fldChar w:fldCharType="end"/>
        </w:r>
      </w:hyperlink>
    </w:p>
    <w:p>
      <w:pPr>
        <w:pStyle w:val="TOC2"/>
        <w:tabs>
          <w:tab w:val="right" w:leader="dot" w:pos="8306"/>
        </w:tabs>
      </w:pPr>
      <w:hyperlink w:anchor="_Toc24079" w:history="1">
        <w:r>
          <w:rPr>
            <w:rFonts w:ascii="仿宋" w:eastAsia="仿宋" w:hAnsi="仿宋" w:cs="仿宋" w:hint="eastAsia"/>
            <w:lang w:eastAsia="zh-CN"/>
          </w:rPr>
          <w:t>(三)、自然灾害防范措施</w:t>
        </w:r>
        <w:r>
          <w:tab/>
        </w:r>
        <w:r>
          <w:fldChar w:fldCharType="begin"/>
        </w:r>
        <w:r>
          <w:instrText xml:space="preserve"> PAGEREF _Toc24079 \h </w:instrText>
        </w:r>
        <w:r>
          <w:fldChar w:fldCharType="separate"/>
        </w:r>
        <w:r>
          <w:t>26</w:t>
        </w:r>
        <w:r>
          <w:fldChar w:fldCharType="end"/>
        </w:r>
      </w:hyperlink>
    </w:p>
    <w:p>
      <w:pPr>
        <w:pStyle w:val="TOC2"/>
        <w:tabs>
          <w:tab w:val="right" w:leader="dot" w:pos="8306"/>
        </w:tabs>
      </w:pPr>
      <w:hyperlink w:anchor="_Toc4029" w:history="1">
        <w:r>
          <w:rPr>
            <w:rFonts w:ascii="仿宋" w:eastAsia="仿宋" w:hAnsi="仿宋" w:cs="仿宋" w:hint="eastAsia"/>
            <w:lang w:eastAsia="zh-CN"/>
          </w:rPr>
          <w:t>(四)、安全色及安全标志使用要求</w:t>
        </w:r>
        <w:r>
          <w:tab/>
        </w:r>
        <w:r>
          <w:fldChar w:fldCharType="begin"/>
        </w:r>
        <w:r>
          <w:instrText xml:space="preserve"> PAGEREF _Toc4029 \h </w:instrText>
        </w:r>
        <w:r>
          <w:fldChar w:fldCharType="separate"/>
        </w:r>
        <w:r>
          <w:t>27</w:t>
        </w:r>
        <w:r>
          <w:fldChar w:fldCharType="end"/>
        </w:r>
      </w:hyperlink>
    </w:p>
    <w:p>
      <w:pPr>
        <w:pStyle w:val="TOC2"/>
        <w:tabs>
          <w:tab w:val="right" w:leader="dot" w:pos="8306"/>
        </w:tabs>
      </w:pPr>
      <w:hyperlink w:anchor="_Toc14635" w:history="1">
        <w:r>
          <w:rPr>
            <w:rFonts w:ascii="仿宋" w:eastAsia="仿宋" w:hAnsi="仿宋" w:cs="仿宋" w:hint="eastAsia"/>
            <w:lang w:eastAsia="zh-CN"/>
          </w:rPr>
          <w:t>(五)、防尘防毒措施</w:t>
        </w:r>
        <w:r>
          <w:tab/>
        </w:r>
        <w:r>
          <w:fldChar w:fldCharType="begin"/>
        </w:r>
        <w:r>
          <w:instrText xml:space="preserve"> PAGEREF _Toc14635 \h </w:instrText>
        </w:r>
        <w:r>
          <w:fldChar w:fldCharType="separate"/>
        </w:r>
        <w:r>
          <w:t>28</w:t>
        </w:r>
        <w:r>
          <w:fldChar w:fldCharType="end"/>
        </w:r>
      </w:hyperlink>
    </w:p>
    <w:p>
      <w:pPr>
        <w:pStyle w:val="TOC2"/>
        <w:tabs>
          <w:tab w:val="right" w:leader="dot" w:pos="8306"/>
        </w:tabs>
      </w:pPr>
      <w:hyperlink w:anchor="_Toc20267" w:history="1">
        <w:r>
          <w:rPr>
            <w:rFonts w:ascii="仿宋" w:eastAsia="仿宋" w:hAnsi="仿宋" w:cs="仿宋" w:hint="eastAsia"/>
            <w:lang w:eastAsia="zh-CN"/>
          </w:rPr>
          <w:t>(六)、防静电、触电防护及防雷措施</w:t>
        </w:r>
        <w:r>
          <w:tab/>
        </w:r>
        <w:r>
          <w:fldChar w:fldCharType="begin"/>
        </w:r>
        <w:r>
          <w:instrText xml:space="preserve"> PAGEREF _Toc20267 \h </w:instrText>
        </w:r>
        <w:r>
          <w:fldChar w:fldCharType="separate"/>
        </w:r>
        <w:r>
          <w:t>29</w:t>
        </w:r>
        <w:r>
          <w:fldChar w:fldCharType="end"/>
        </w:r>
      </w:hyperlink>
    </w:p>
    <w:p>
      <w:pPr>
        <w:pStyle w:val="TOC2"/>
        <w:tabs>
          <w:tab w:val="right" w:leader="dot" w:pos="8306"/>
        </w:tabs>
      </w:pPr>
      <w:hyperlink w:anchor="_Toc11584" w:history="1">
        <w:r>
          <w:rPr>
            <w:rFonts w:ascii="仿宋" w:eastAsia="仿宋" w:hAnsi="仿宋" w:cs="仿宋" w:hint="eastAsia"/>
            <w:lang w:eastAsia="zh-CN"/>
          </w:rPr>
          <w:t>(七)、机械设备安全保障措施</w:t>
        </w:r>
        <w:r>
          <w:tab/>
        </w:r>
        <w:r>
          <w:fldChar w:fldCharType="begin"/>
        </w:r>
        <w:r>
          <w:instrText xml:space="preserve"> PAGEREF _Toc11584 \h </w:instrText>
        </w:r>
        <w:r>
          <w:fldChar w:fldCharType="separate"/>
        </w:r>
        <w:r>
          <w:t>30</w:t>
        </w:r>
        <w:r>
          <w:fldChar w:fldCharType="end"/>
        </w:r>
      </w:hyperlink>
    </w:p>
    <w:p>
      <w:pPr>
        <w:pStyle w:val="TOC1"/>
        <w:tabs>
          <w:tab w:val="right" w:leader="dot" w:pos="8306"/>
        </w:tabs>
      </w:pPr>
      <w:hyperlink w:anchor="_Toc28146" w:history="1">
        <w:r>
          <w:rPr>
            <w:rFonts w:ascii="仿宋" w:eastAsia="仿宋" w:hAnsi="仿宋" w:cs="仿宋" w:hint="eastAsia"/>
            <w:lang w:eastAsia="zh-CN"/>
          </w:rPr>
          <w:t>九、复合肥项目人力资源管理</w:t>
        </w:r>
        <w:r>
          <w:tab/>
        </w:r>
        <w:r>
          <w:fldChar w:fldCharType="begin"/>
        </w:r>
        <w:r>
          <w:instrText xml:space="preserve"> PAGEREF _Toc28146 \h </w:instrText>
        </w:r>
        <w:r>
          <w:fldChar w:fldCharType="separate"/>
        </w:r>
        <w:r>
          <w:t>31</w:t>
        </w:r>
        <w:r>
          <w:fldChar w:fldCharType="end"/>
        </w:r>
      </w:hyperlink>
    </w:p>
    <w:p>
      <w:pPr>
        <w:pStyle w:val="TOC2"/>
        <w:tabs>
          <w:tab w:val="right" w:leader="dot" w:pos="8306"/>
        </w:tabs>
      </w:pPr>
      <w:hyperlink w:anchor="_Toc10617" w:history="1">
        <w:r>
          <w:rPr>
            <w:rFonts w:ascii="仿宋" w:eastAsia="仿宋" w:hAnsi="仿宋" w:cs="仿宋" w:hint="eastAsia"/>
            <w:lang w:eastAsia="zh-CN"/>
          </w:rPr>
          <w:t>(一)、建立健全的预算管理制度</w:t>
        </w:r>
        <w:r>
          <w:tab/>
        </w:r>
        <w:r>
          <w:fldChar w:fldCharType="begin"/>
        </w:r>
        <w:r>
          <w:instrText xml:space="preserve"> PAGEREF _Toc10617 \h </w:instrText>
        </w:r>
        <w:r>
          <w:fldChar w:fldCharType="separate"/>
        </w:r>
        <w:r>
          <w:t>31</w:t>
        </w:r>
        <w:r>
          <w:fldChar w:fldCharType="end"/>
        </w:r>
      </w:hyperlink>
    </w:p>
    <w:p>
      <w:pPr>
        <w:pStyle w:val="TOC2"/>
        <w:tabs>
          <w:tab w:val="right" w:leader="dot" w:pos="8306"/>
        </w:tabs>
      </w:pPr>
      <w:hyperlink w:anchor="_Toc4795" w:history="1">
        <w:r>
          <w:rPr>
            <w:rFonts w:ascii="仿宋" w:eastAsia="仿宋" w:hAnsi="仿宋" w:cs="仿宋" w:hint="eastAsia"/>
            <w:lang w:eastAsia="zh-CN"/>
          </w:rPr>
          <w:t>(二)、加强资金流动监控</w:t>
        </w:r>
        <w:r>
          <w:tab/>
        </w:r>
        <w:r>
          <w:fldChar w:fldCharType="begin"/>
        </w:r>
        <w:r>
          <w:instrText xml:space="preserve"> PAGEREF _Toc4795 \h </w:instrText>
        </w:r>
        <w:r>
          <w:fldChar w:fldCharType="separate"/>
        </w:r>
        <w:r>
          <w:t>33</w:t>
        </w:r>
        <w:r>
          <w:fldChar w:fldCharType="end"/>
        </w:r>
      </w:hyperlink>
    </w:p>
    <w:p>
      <w:pPr>
        <w:pStyle w:val="TOC2"/>
        <w:tabs>
          <w:tab w:val="right" w:leader="dot" w:pos="8306"/>
        </w:tabs>
      </w:pPr>
      <w:hyperlink w:anchor="_Toc1374" w:history="1">
        <w:r>
          <w:rPr>
            <w:rFonts w:ascii="仿宋" w:eastAsia="仿宋" w:hAnsi="仿宋" w:cs="仿宋" w:hint="eastAsia"/>
            <w:lang w:eastAsia="zh-CN"/>
          </w:rPr>
          <w:t>(三)、制定完善的风险控制机制</w:t>
        </w:r>
        <w:r>
          <w:tab/>
        </w:r>
        <w:r>
          <w:fldChar w:fldCharType="begin"/>
        </w:r>
        <w:r>
          <w:instrText xml:space="preserve"> PAGEREF _Toc1374 \h </w:instrText>
        </w:r>
        <w:r>
          <w:fldChar w:fldCharType="separate"/>
        </w:r>
        <w:r>
          <w:t>34</w:t>
        </w:r>
        <w:r>
          <w:fldChar w:fldCharType="end"/>
        </w:r>
      </w:hyperlink>
    </w:p>
    <w:p>
      <w:pPr>
        <w:pStyle w:val="TOC2"/>
        <w:tabs>
          <w:tab w:val="right" w:leader="dot" w:pos="8306"/>
        </w:tabs>
      </w:pPr>
      <w:hyperlink w:anchor="_Toc23660" w:history="1">
        <w:r>
          <w:rPr>
            <w:rFonts w:ascii="仿宋" w:eastAsia="仿宋" w:hAnsi="仿宋" w:cs="仿宋" w:hint="eastAsia"/>
            <w:lang w:eastAsia="zh-CN"/>
          </w:rPr>
          <w:t>(四)、优化成本管理</w:t>
        </w:r>
        <w:r>
          <w:tab/>
        </w:r>
        <w:r>
          <w:fldChar w:fldCharType="begin"/>
        </w:r>
        <w:r>
          <w:instrText xml:space="preserve"> PAGEREF _Toc23660 \h </w:instrText>
        </w:r>
        <w:r>
          <w:fldChar w:fldCharType="separate"/>
        </w:r>
        <w:r>
          <w:t>35</w:t>
        </w:r>
        <w:r>
          <w:fldChar w:fldCharType="end"/>
        </w:r>
      </w:hyperlink>
    </w:p>
    <w:p>
      <w:pPr>
        <w:pStyle w:val="TOC1"/>
        <w:tabs>
          <w:tab w:val="right" w:leader="dot" w:pos="8306"/>
        </w:tabs>
      </w:pPr>
      <w:hyperlink w:anchor="_Toc23506" w:history="1">
        <w:r>
          <w:rPr>
            <w:rFonts w:ascii="仿宋" w:eastAsia="仿宋" w:hAnsi="仿宋" w:cs="仿宋" w:hint="eastAsia"/>
            <w:lang w:eastAsia="zh-CN"/>
          </w:rPr>
          <w:t>十、复合肥项目技术管理</w:t>
        </w:r>
        <w:r>
          <w:tab/>
        </w:r>
        <w:r>
          <w:fldChar w:fldCharType="begin"/>
        </w:r>
        <w:r>
          <w:instrText xml:space="preserve"> PAGEREF _Toc23506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58" w:history="1">
        <w:r>
          <w:rPr>
            <w:rFonts w:ascii="仿宋" w:eastAsia="仿宋" w:hAnsi="仿宋" w:cs="仿宋" w:hint="eastAsia"/>
            <w:lang w:eastAsia="zh-CN"/>
          </w:rPr>
          <w:t>(一)、技术方案选用方向</w:t>
        </w:r>
        <w:r>
          <w:tab/>
        </w:r>
        <w:r>
          <w:fldChar w:fldCharType="begin"/>
        </w:r>
        <w:r>
          <w:instrText xml:space="preserve"> PAGEREF _Toc23458 \h </w:instrText>
        </w:r>
        <w:r>
          <w:fldChar w:fldCharType="separate"/>
        </w:r>
        <w:r>
          <w:t>37</w:t>
        </w:r>
        <w:r>
          <w:fldChar w:fldCharType="end"/>
        </w:r>
      </w:hyperlink>
    </w:p>
    <w:p>
      <w:pPr>
        <w:pStyle w:val="TOC2"/>
        <w:tabs>
          <w:tab w:val="right" w:leader="dot" w:pos="8306"/>
        </w:tabs>
      </w:pPr>
      <w:hyperlink w:anchor="_Toc32539" w:history="1">
        <w:r>
          <w:rPr>
            <w:rFonts w:ascii="仿宋" w:eastAsia="仿宋" w:hAnsi="仿宋" w:cs="仿宋" w:hint="eastAsia"/>
            <w:lang w:eastAsia="zh-CN"/>
          </w:rPr>
          <w:t>(二)、工艺技术方案选用原则</w:t>
        </w:r>
        <w:r>
          <w:tab/>
        </w:r>
        <w:r>
          <w:fldChar w:fldCharType="begin"/>
        </w:r>
        <w:r>
          <w:instrText xml:space="preserve"> PAGEREF _Toc32539 \h </w:instrText>
        </w:r>
        <w:r>
          <w:fldChar w:fldCharType="separate"/>
        </w:r>
        <w:r>
          <w:t>38</w:t>
        </w:r>
        <w:r>
          <w:fldChar w:fldCharType="end"/>
        </w:r>
      </w:hyperlink>
    </w:p>
    <w:p>
      <w:pPr>
        <w:pStyle w:val="TOC2"/>
        <w:tabs>
          <w:tab w:val="right" w:leader="dot" w:pos="8306"/>
        </w:tabs>
      </w:pPr>
      <w:hyperlink w:anchor="_Toc5413" w:history="1">
        <w:r>
          <w:rPr>
            <w:rFonts w:ascii="仿宋" w:eastAsia="仿宋" w:hAnsi="仿宋" w:cs="仿宋" w:hint="eastAsia"/>
            <w:lang w:eastAsia="zh-CN"/>
          </w:rPr>
          <w:t>(三)、工艺技术方案要求</w:t>
        </w:r>
        <w:r>
          <w:tab/>
        </w:r>
        <w:r>
          <w:fldChar w:fldCharType="begin"/>
        </w:r>
        <w:r>
          <w:instrText xml:space="preserve"> PAGEREF _Toc5413 \h </w:instrText>
        </w:r>
        <w:r>
          <w:fldChar w:fldCharType="separate"/>
        </w:r>
        <w:r>
          <w:t>41</w:t>
        </w:r>
        <w:r>
          <w:fldChar w:fldCharType="end"/>
        </w:r>
      </w:hyperlink>
    </w:p>
    <w:p>
      <w:pPr>
        <w:pStyle w:val="TOC1"/>
        <w:tabs>
          <w:tab w:val="right" w:leader="dot" w:pos="8306"/>
        </w:tabs>
      </w:pPr>
      <w:hyperlink w:anchor="_Toc22037" w:history="1">
        <w:r>
          <w:rPr>
            <w:rFonts w:ascii="仿宋" w:eastAsia="仿宋" w:hAnsi="仿宋" w:cs="仿宋" w:hint="eastAsia"/>
            <w:lang w:eastAsia="zh-CN"/>
          </w:rPr>
          <w:t>十一、复合肥项目投资规划</w:t>
        </w:r>
        <w:r>
          <w:tab/>
        </w:r>
        <w:r>
          <w:fldChar w:fldCharType="begin"/>
        </w:r>
        <w:r>
          <w:instrText xml:space="preserve"> PAGEREF _Toc22037 \h </w:instrText>
        </w:r>
        <w:r>
          <w:fldChar w:fldCharType="separate"/>
        </w:r>
        <w:r>
          <w:t>43</w:t>
        </w:r>
        <w:r>
          <w:fldChar w:fldCharType="end"/>
        </w:r>
      </w:hyperlink>
    </w:p>
    <w:p>
      <w:pPr>
        <w:pStyle w:val="TOC2"/>
        <w:tabs>
          <w:tab w:val="right" w:leader="dot" w:pos="8306"/>
        </w:tabs>
      </w:pPr>
      <w:hyperlink w:anchor="_Toc15566" w:history="1">
        <w:r>
          <w:rPr>
            <w:rFonts w:ascii="仿宋" w:eastAsia="仿宋" w:hAnsi="仿宋" w:cs="仿宋" w:hint="eastAsia"/>
            <w:lang w:eastAsia="zh-CN"/>
          </w:rPr>
          <w:t>(一)、复合肥项目总投资估算</w:t>
        </w:r>
        <w:r>
          <w:tab/>
        </w:r>
        <w:r>
          <w:fldChar w:fldCharType="begin"/>
        </w:r>
        <w:r>
          <w:instrText xml:space="preserve"> PAGEREF _Toc15566 \h </w:instrText>
        </w:r>
        <w:r>
          <w:fldChar w:fldCharType="separate"/>
        </w:r>
        <w:r>
          <w:t>43</w:t>
        </w:r>
        <w:r>
          <w:fldChar w:fldCharType="end"/>
        </w:r>
      </w:hyperlink>
    </w:p>
    <w:p>
      <w:pPr>
        <w:pStyle w:val="TOC2"/>
        <w:tabs>
          <w:tab w:val="right" w:leader="dot" w:pos="8306"/>
        </w:tabs>
      </w:pPr>
      <w:hyperlink w:anchor="_Toc13303" w:history="1">
        <w:r>
          <w:rPr>
            <w:rFonts w:ascii="仿宋" w:eastAsia="仿宋" w:hAnsi="仿宋" w:cs="仿宋" w:hint="eastAsia"/>
            <w:lang w:eastAsia="zh-CN"/>
          </w:rPr>
          <w:t>(二)、资金筹措</w:t>
        </w:r>
        <w:r>
          <w:tab/>
        </w:r>
        <w:r>
          <w:fldChar w:fldCharType="begin"/>
        </w:r>
        <w:r>
          <w:instrText xml:space="preserve"> PAGEREF _Toc13303 \h </w:instrText>
        </w:r>
        <w:r>
          <w:fldChar w:fldCharType="separate"/>
        </w:r>
        <w:r>
          <w:t>44</w:t>
        </w:r>
        <w:r>
          <w:fldChar w:fldCharType="end"/>
        </w:r>
      </w:hyperlink>
    </w:p>
    <w:p>
      <w:pPr>
        <w:pStyle w:val="TOC1"/>
        <w:tabs>
          <w:tab w:val="right" w:leader="dot" w:pos="8306"/>
        </w:tabs>
      </w:pPr>
      <w:hyperlink w:anchor="_Toc5297" w:history="1">
        <w:r>
          <w:rPr>
            <w:rFonts w:ascii="仿宋" w:eastAsia="仿宋" w:hAnsi="仿宋" w:cs="仿宋" w:hint="eastAsia"/>
            <w:lang w:eastAsia="zh-CN"/>
          </w:rPr>
          <w:t>十二、复合肥项目社会影响</w:t>
        </w:r>
        <w:r>
          <w:tab/>
        </w:r>
        <w:r>
          <w:fldChar w:fldCharType="begin"/>
        </w:r>
        <w:r>
          <w:instrText xml:space="preserve"> PAGEREF _Toc5297 \h </w:instrText>
        </w:r>
        <w:r>
          <w:fldChar w:fldCharType="separate"/>
        </w:r>
        <w:r>
          <w:t>45</w:t>
        </w:r>
        <w:r>
          <w:fldChar w:fldCharType="end"/>
        </w:r>
      </w:hyperlink>
    </w:p>
    <w:p>
      <w:pPr>
        <w:pStyle w:val="TOC2"/>
        <w:tabs>
          <w:tab w:val="right" w:leader="dot" w:pos="8306"/>
        </w:tabs>
      </w:pPr>
      <w:hyperlink w:anchor="_Toc1881" w:history="1">
        <w:r>
          <w:rPr>
            <w:rFonts w:ascii="仿宋" w:eastAsia="仿宋" w:hAnsi="仿宋" w:cs="仿宋" w:hint="eastAsia"/>
            <w:lang w:eastAsia="zh-CN"/>
          </w:rPr>
          <w:t>(一)、社会责任与义务</w:t>
        </w:r>
        <w:r>
          <w:tab/>
        </w:r>
        <w:r>
          <w:fldChar w:fldCharType="begin"/>
        </w:r>
        <w:r>
          <w:instrText xml:space="preserve"> PAGEREF _Toc1881 \h </w:instrText>
        </w:r>
        <w:r>
          <w:fldChar w:fldCharType="separate"/>
        </w:r>
        <w:r>
          <w:t>45</w:t>
        </w:r>
        <w:r>
          <w:fldChar w:fldCharType="end"/>
        </w:r>
      </w:hyperlink>
    </w:p>
    <w:p>
      <w:pPr>
        <w:pStyle w:val="TOC2"/>
        <w:tabs>
          <w:tab w:val="right" w:leader="dot" w:pos="8306"/>
        </w:tabs>
      </w:pPr>
      <w:hyperlink w:anchor="_Toc31372" w:history="1">
        <w:r>
          <w:rPr>
            <w:rFonts w:ascii="仿宋" w:eastAsia="仿宋" w:hAnsi="仿宋" w:cs="仿宋" w:hint="eastAsia"/>
            <w:lang w:eastAsia="zh-CN"/>
          </w:rPr>
          <w:t>(二)、社会参与与沟通</w:t>
        </w:r>
        <w:r>
          <w:tab/>
        </w:r>
        <w:r>
          <w:fldChar w:fldCharType="begin"/>
        </w:r>
        <w:r>
          <w:instrText xml:space="preserve"> PAGEREF _Toc31372 \h </w:instrText>
        </w:r>
        <w:r>
          <w:fldChar w:fldCharType="separate"/>
        </w:r>
        <w:r>
          <w:t>45</w:t>
        </w:r>
        <w:r>
          <w:fldChar w:fldCharType="end"/>
        </w:r>
      </w:hyperlink>
    </w:p>
    <w:p>
      <w:pPr>
        <w:pStyle w:val="TOC1"/>
        <w:tabs>
          <w:tab w:val="right" w:leader="dot" w:pos="8306"/>
        </w:tabs>
      </w:pPr>
      <w:hyperlink w:anchor="_Toc25184" w:history="1">
        <w:r>
          <w:rPr>
            <w:rFonts w:ascii="仿宋" w:eastAsia="仿宋" w:hAnsi="仿宋" w:cs="仿宋" w:hint="eastAsia"/>
            <w:lang w:eastAsia="zh-CN"/>
          </w:rPr>
          <w:t>十三、供应链管理</w:t>
        </w:r>
        <w:r>
          <w:tab/>
        </w:r>
        <w:r>
          <w:fldChar w:fldCharType="begin"/>
        </w:r>
        <w:r>
          <w:instrText xml:space="preserve"> PAGEREF _Toc25184 \h </w:instrText>
        </w:r>
        <w:r>
          <w:fldChar w:fldCharType="separate"/>
        </w:r>
        <w:r>
          <w:t>46</w:t>
        </w:r>
        <w:r>
          <w:fldChar w:fldCharType="end"/>
        </w:r>
      </w:hyperlink>
    </w:p>
    <w:p>
      <w:pPr>
        <w:pStyle w:val="TOC2"/>
        <w:tabs>
          <w:tab w:val="right" w:leader="dot" w:pos="8306"/>
        </w:tabs>
      </w:pPr>
      <w:hyperlink w:anchor="_Toc15822" w:history="1">
        <w:r>
          <w:rPr>
            <w:rFonts w:ascii="仿宋" w:eastAsia="仿宋" w:hAnsi="仿宋" w:cs="仿宋" w:hint="eastAsia"/>
            <w:lang w:eastAsia="zh-CN"/>
          </w:rPr>
          <w:t>(一)、供应链战略规划</w:t>
        </w:r>
        <w:r>
          <w:tab/>
        </w:r>
        <w:r>
          <w:fldChar w:fldCharType="begin"/>
        </w:r>
        <w:r>
          <w:instrText xml:space="preserve"> PAGEREF _Toc15822 \h </w:instrText>
        </w:r>
        <w:r>
          <w:fldChar w:fldCharType="separate"/>
        </w:r>
        <w:r>
          <w:t>46</w:t>
        </w:r>
        <w:r>
          <w:fldChar w:fldCharType="end"/>
        </w:r>
      </w:hyperlink>
    </w:p>
    <w:p>
      <w:pPr>
        <w:pStyle w:val="TOC2"/>
        <w:tabs>
          <w:tab w:val="right" w:leader="dot" w:pos="8306"/>
        </w:tabs>
      </w:pPr>
      <w:hyperlink w:anchor="_Toc11569" w:history="1">
        <w:r>
          <w:rPr>
            <w:rFonts w:ascii="仿宋" w:eastAsia="仿宋" w:hAnsi="仿宋" w:cs="仿宋" w:hint="eastAsia"/>
            <w:lang w:eastAsia="zh-CN"/>
          </w:rPr>
          <w:t>(二)、供应商选择与合作</w:t>
        </w:r>
        <w:r>
          <w:tab/>
        </w:r>
        <w:r>
          <w:fldChar w:fldCharType="begin"/>
        </w:r>
        <w:r>
          <w:instrText xml:space="preserve"> PAGEREF _Toc11569 \h </w:instrText>
        </w:r>
        <w:r>
          <w:fldChar w:fldCharType="separate"/>
        </w:r>
        <w:r>
          <w:t>48</w:t>
        </w:r>
        <w:r>
          <w:fldChar w:fldCharType="end"/>
        </w:r>
      </w:hyperlink>
    </w:p>
    <w:p>
      <w:pPr>
        <w:pStyle w:val="TOC2"/>
        <w:tabs>
          <w:tab w:val="right" w:leader="dot" w:pos="8306"/>
        </w:tabs>
      </w:pPr>
      <w:hyperlink w:anchor="_Toc27315" w:history="1">
        <w:r>
          <w:rPr>
            <w:rFonts w:ascii="仿宋" w:eastAsia="仿宋" w:hAnsi="仿宋" w:cs="仿宋" w:hint="eastAsia"/>
            <w:lang w:eastAsia="zh-CN"/>
          </w:rPr>
          <w:t>(三)、物流与库存管理</w:t>
        </w:r>
        <w:r>
          <w:tab/>
        </w:r>
        <w:r>
          <w:fldChar w:fldCharType="begin"/>
        </w:r>
        <w:r>
          <w:instrText xml:space="preserve"> PAGEREF _Toc27315 \h </w:instrText>
        </w:r>
        <w:r>
          <w:fldChar w:fldCharType="separate"/>
        </w:r>
        <w:r>
          <w:t>49</w:t>
        </w:r>
        <w:r>
          <w:fldChar w:fldCharType="end"/>
        </w:r>
      </w:hyperlink>
    </w:p>
    <w:p>
      <w:pPr>
        <w:pStyle w:val="TOC1"/>
        <w:tabs>
          <w:tab w:val="right" w:leader="dot" w:pos="8306"/>
        </w:tabs>
      </w:pPr>
      <w:hyperlink w:anchor="_Toc7454" w:history="1">
        <w:r>
          <w:rPr>
            <w:rFonts w:ascii="仿宋" w:eastAsia="仿宋" w:hAnsi="仿宋" w:cs="仿宋" w:hint="eastAsia"/>
            <w:lang w:eastAsia="zh-CN"/>
          </w:rPr>
          <w:t>十四、复合肥项目治理与监督</w:t>
        </w:r>
        <w:r>
          <w:tab/>
        </w:r>
        <w:r>
          <w:fldChar w:fldCharType="begin"/>
        </w:r>
        <w:r>
          <w:instrText xml:space="preserve"> PAGEREF _Toc7454 \h </w:instrText>
        </w:r>
        <w:r>
          <w:fldChar w:fldCharType="separate"/>
        </w:r>
        <w:r>
          <w:t>50</w:t>
        </w:r>
        <w:r>
          <w:fldChar w:fldCharType="end"/>
        </w:r>
      </w:hyperlink>
    </w:p>
    <w:p>
      <w:pPr>
        <w:pStyle w:val="TOC2"/>
        <w:tabs>
          <w:tab w:val="right" w:leader="dot" w:pos="8306"/>
        </w:tabs>
      </w:pPr>
      <w:hyperlink w:anchor="_Toc23357" w:history="1">
        <w:r>
          <w:rPr>
            <w:rFonts w:ascii="仿宋" w:eastAsia="仿宋" w:hAnsi="仿宋" w:cs="仿宋" w:hint="eastAsia"/>
            <w:lang w:eastAsia="zh-CN"/>
          </w:rPr>
          <w:t>(一)、复合肥项目治理结构</w:t>
        </w:r>
        <w:r>
          <w:tab/>
        </w:r>
        <w:r>
          <w:fldChar w:fldCharType="begin"/>
        </w:r>
        <w:r>
          <w:instrText xml:space="preserve"> PAGEREF _Toc23357 \h </w:instrText>
        </w:r>
        <w:r>
          <w:fldChar w:fldCharType="separate"/>
        </w:r>
        <w:r>
          <w:t>50</w:t>
        </w:r>
        <w:r>
          <w:fldChar w:fldCharType="end"/>
        </w:r>
      </w:hyperlink>
    </w:p>
    <w:p>
      <w:pPr>
        <w:pStyle w:val="TOC2"/>
        <w:tabs>
          <w:tab w:val="right" w:leader="dot" w:pos="8306"/>
        </w:tabs>
      </w:pPr>
      <w:hyperlink w:anchor="_Toc7727" w:history="1">
        <w:r>
          <w:rPr>
            <w:rFonts w:ascii="仿宋" w:eastAsia="仿宋" w:hAnsi="仿宋" w:cs="仿宋" w:hint="eastAsia"/>
            <w:lang w:eastAsia="zh-CN"/>
          </w:rPr>
          <w:t>(二)、监督与审计</w:t>
        </w:r>
        <w:r>
          <w:tab/>
        </w:r>
        <w:r>
          <w:fldChar w:fldCharType="begin"/>
        </w:r>
        <w:r>
          <w:instrText xml:space="preserve"> PAGEREF _Toc7727 \h </w:instrText>
        </w:r>
        <w:r>
          <w:fldChar w:fldCharType="separate"/>
        </w:r>
        <w:r>
          <w:t>52</w:t>
        </w:r>
        <w:r>
          <w:fldChar w:fldCharType="end"/>
        </w:r>
      </w:hyperlink>
    </w:p>
    <w:p>
      <w:pPr>
        <w:pStyle w:val="TOC1"/>
        <w:tabs>
          <w:tab w:val="right" w:leader="dot" w:pos="8306"/>
        </w:tabs>
      </w:pPr>
      <w:hyperlink w:anchor="_Toc9502" w:history="1">
        <w:r>
          <w:rPr>
            <w:rFonts w:ascii="仿宋" w:eastAsia="仿宋" w:hAnsi="仿宋" w:cs="仿宋" w:hint="eastAsia"/>
            <w:lang w:eastAsia="zh-CN"/>
          </w:rPr>
          <w:t>十五、风险识别与分类</w:t>
        </w:r>
        <w:r>
          <w:tab/>
        </w:r>
        <w:r>
          <w:fldChar w:fldCharType="begin"/>
        </w:r>
        <w:r>
          <w:instrText xml:space="preserve"> PAGEREF _Toc9502 \h </w:instrText>
        </w:r>
        <w:r>
          <w:fldChar w:fldCharType="separate"/>
        </w:r>
        <w:r>
          <w:t>53</w:t>
        </w:r>
        <w:r>
          <w:fldChar w:fldCharType="end"/>
        </w:r>
      </w:hyperlink>
    </w:p>
    <w:p>
      <w:pPr>
        <w:pStyle w:val="TOC2"/>
        <w:tabs>
          <w:tab w:val="right" w:leader="dot" w:pos="8306"/>
        </w:tabs>
      </w:pPr>
      <w:hyperlink w:anchor="_Toc2542" w:history="1">
        <w:r>
          <w:rPr>
            <w:rFonts w:ascii="仿宋" w:eastAsia="仿宋" w:hAnsi="仿宋" w:cs="仿宋" w:hint="eastAsia"/>
            <w:lang w:eastAsia="zh-CN"/>
          </w:rPr>
          <w:t>(一)、风险识别</w:t>
        </w:r>
        <w:r>
          <w:tab/>
        </w:r>
        <w:r>
          <w:fldChar w:fldCharType="begin"/>
        </w:r>
        <w:r>
          <w:instrText xml:space="preserve"> PAGEREF _Toc2542 \h </w:instrText>
        </w:r>
        <w:r>
          <w:fldChar w:fldCharType="separate"/>
        </w:r>
        <w:r>
          <w:t>53</w:t>
        </w:r>
        <w:r>
          <w:fldChar w:fldCharType="end"/>
        </w:r>
      </w:hyperlink>
    </w:p>
    <w:p>
      <w:pPr>
        <w:pStyle w:val="TOC2"/>
        <w:tabs>
          <w:tab w:val="right" w:leader="dot" w:pos="8306"/>
        </w:tabs>
      </w:pPr>
      <w:hyperlink w:anchor="_Toc29648" w:history="1">
        <w:r>
          <w:rPr>
            <w:rFonts w:ascii="仿宋" w:eastAsia="仿宋" w:hAnsi="仿宋" w:cs="仿宋" w:hint="eastAsia"/>
            <w:lang w:eastAsia="zh-CN"/>
          </w:rPr>
          <w:t>(二)、风险分类</w:t>
        </w:r>
        <w:r>
          <w:tab/>
        </w:r>
        <w:r>
          <w:fldChar w:fldCharType="begin"/>
        </w:r>
        <w:r>
          <w:instrText xml:space="preserve"> PAGEREF _Toc29648 \h </w:instrText>
        </w:r>
        <w:r>
          <w:fldChar w:fldCharType="separate"/>
        </w:r>
        <w:r>
          <w:t>54</w:t>
        </w:r>
        <w:r>
          <w:fldChar w:fldCharType="end"/>
        </w:r>
      </w:hyperlink>
    </w:p>
    <w:p>
      <w:pPr>
        <w:pStyle w:val="TOC1"/>
        <w:tabs>
          <w:tab w:val="right" w:leader="dot" w:pos="8306"/>
        </w:tabs>
      </w:pPr>
      <w:hyperlink w:anchor="_Toc7590" w:history="1">
        <w:r>
          <w:rPr>
            <w:rFonts w:ascii="仿宋" w:eastAsia="仿宋" w:hAnsi="仿宋" w:cs="仿宋" w:hint="eastAsia"/>
            <w:lang w:eastAsia="zh-CN"/>
          </w:rPr>
          <w:t>十六、质量管理体系</w:t>
        </w:r>
        <w:r>
          <w:tab/>
        </w:r>
        <w:r>
          <w:fldChar w:fldCharType="begin"/>
        </w:r>
        <w:r>
          <w:instrText xml:space="preserve"> PAGEREF _Toc7590 \h </w:instrText>
        </w:r>
        <w:r>
          <w:fldChar w:fldCharType="separate"/>
        </w:r>
        <w:r>
          <w:t>56</w:t>
        </w:r>
        <w:r>
          <w:fldChar w:fldCharType="end"/>
        </w:r>
      </w:hyperlink>
    </w:p>
    <w:p>
      <w:pPr>
        <w:pStyle w:val="TOC2"/>
        <w:tabs>
          <w:tab w:val="right" w:leader="dot" w:pos="8306"/>
        </w:tabs>
      </w:pPr>
      <w:hyperlink w:anchor="_Toc6240" w:history="1">
        <w:r>
          <w:rPr>
            <w:rFonts w:ascii="仿宋" w:eastAsia="仿宋" w:hAnsi="仿宋" w:cs="仿宋" w:hint="eastAsia"/>
            <w:lang w:eastAsia="zh-CN"/>
          </w:rPr>
          <w:t>(一)、质量目标与方针</w:t>
        </w:r>
        <w:r>
          <w:tab/>
        </w:r>
        <w:r>
          <w:fldChar w:fldCharType="begin"/>
        </w:r>
        <w:r>
          <w:instrText xml:space="preserve"> PAGEREF _Toc6240 \h </w:instrText>
        </w:r>
        <w:r>
          <w:fldChar w:fldCharType="separate"/>
        </w:r>
        <w:r>
          <w:t>56</w:t>
        </w:r>
        <w:r>
          <w:fldChar w:fldCharType="end"/>
        </w:r>
      </w:hyperlink>
    </w:p>
    <w:p>
      <w:pPr>
        <w:pStyle w:val="TOC2"/>
        <w:tabs>
          <w:tab w:val="right" w:leader="dot" w:pos="8306"/>
        </w:tabs>
      </w:pPr>
      <w:hyperlink w:anchor="_Toc29549" w:history="1">
        <w:r>
          <w:rPr>
            <w:rFonts w:ascii="仿宋" w:eastAsia="仿宋" w:hAnsi="仿宋" w:cs="仿宋" w:hint="eastAsia"/>
            <w:lang w:eastAsia="zh-CN"/>
          </w:rPr>
          <w:t>(二)、质量管理责任</w:t>
        </w:r>
        <w:r>
          <w:tab/>
        </w:r>
        <w:r>
          <w:fldChar w:fldCharType="begin"/>
        </w:r>
        <w:r>
          <w:instrText xml:space="preserve"> PAGEREF _Toc29549 \h </w:instrText>
        </w:r>
        <w:r>
          <w:fldChar w:fldCharType="separate"/>
        </w:r>
        <w:r>
          <w:t>57</w:t>
        </w:r>
        <w:r>
          <w:fldChar w:fldCharType="end"/>
        </w:r>
      </w:hyperlink>
    </w:p>
    <w:p>
      <w:pPr>
        <w:pStyle w:val="TOC2"/>
        <w:tabs>
          <w:tab w:val="right" w:leader="dot" w:pos="8306"/>
        </w:tabs>
      </w:pPr>
      <w:hyperlink w:anchor="_Toc9413" w:history="1">
        <w:r>
          <w:rPr>
            <w:rFonts w:ascii="仿宋" w:eastAsia="仿宋" w:hAnsi="仿宋" w:cs="仿宋" w:hint="eastAsia"/>
            <w:lang w:eastAsia="zh-CN"/>
          </w:rPr>
          <w:t>(三)、质量管理体系文件</w:t>
        </w:r>
        <w:r>
          <w:tab/>
        </w:r>
        <w:r>
          <w:fldChar w:fldCharType="begin"/>
        </w:r>
        <w:r>
          <w:instrText xml:space="preserve"> PAGEREF _Toc9413 \h </w:instrText>
        </w:r>
        <w:r>
          <w:fldChar w:fldCharType="separate"/>
        </w:r>
        <w:r>
          <w:t>58</w:t>
        </w:r>
        <w:r>
          <w:fldChar w:fldCharType="end"/>
        </w:r>
      </w:hyperlink>
    </w:p>
    <w:p>
      <w:pPr>
        <w:pStyle w:val="TOC2"/>
        <w:tabs>
          <w:tab w:val="right" w:leader="dot" w:pos="8306"/>
        </w:tabs>
      </w:pPr>
      <w:hyperlink w:anchor="_Toc7348" w:history="1">
        <w:r>
          <w:rPr>
            <w:rFonts w:ascii="仿宋" w:eastAsia="仿宋" w:hAnsi="仿宋" w:cs="仿宋" w:hint="eastAsia"/>
            <w:lang w:eastAsia="zh-CN"/>
          </w:rPr>
          <w:t>(四)、质量培训与教育</w:t>
        </w:r>
        <w:r>
          <w:tab/>
        </w:r>
        <w:r>
          <w:fldChar w:fldCharType="begin"/>
        </w:r>
        <w:r>
          <w:instrText xml:space="preserve"> PAGEREF _Toc7348 \h </w:instrText>
        </w:r>
        <w:r>
          <w:fldChar w:fldCharType="separate"/>
        </w:r>
        <w:r>
          <w:t>60</w:t>
        </w:r>
        <w:r>
          <w:fldChar w:fldCharType="end"/>
        </w:r>
      </w:hyperlink>
    </w:p>
    <w:p>
      <w:pPr>
        <w:pStyle w:val="TOC2"/>
        <w:tabs>
          <w:tab w:val="right" w:leader="dot" w:pos="8306"/>
        </w:tabs>
      </w:pPr>
      <w:hyperlink w:anchor="_Toc22196" w:history="1">
        <w:r>
          <w:rPr>
            <w:rFonts w:ascii="仿宋" w:eastAsia="仿宋" w:hAnsi="仿宋" w:cs="仿宋" w:hint="eastAsia"/>
            <w:lang w:eastAsia="zh-CN"/>
          </w:rPr>
          <w:t>(五)、质量审核与评价</w:t>
        </w:r>
        <w:r>
          <w:tab/>
        </w:r>
        <w:r>
          <w:fldChar w:fldCharType="begin"/>
        </w:r>
        <w:r>
          <w:instrText xml:space="preserve"> PAGEREF _Toc22196 \h </w:instrText>
        </w:r>
        <w:r>
          <w:fldChar w:fldCharType="separate"/>
        </w:r>
        <w:r>
          <w:t>62</w:t>
        </w:r>
        <w:r>
          <w:fldChar w:fldCharType="end"/>
        </w:r>
      </w:hyperlink>
    </w:p>
    <w:p>
      <w:pPr>
        <w:pStyle w:val="TOC2"/>
        <w:tabs>
          <w:tab w:val="right" w:leader="dot" w:pos="8306"/>
        </w:tabs>
      </w:pPr>
      <w:hyperlink w:anchor="_Toc12856" w:history="1">
        <w:r>
          <w:rPr>
            <w:rFonts w:ascii="仿宋" w:eastAsia="仿宋" w:hAnsi="仿宋" w:cs="仿宋" w:hint="eastAsia"/>
            <w:lang w:eastAsia="zh-CN"/>
          </w:rPr>
          <w:t>(六)、不符合与纠正措施</w:t>
        </w:r>
        <w:r>
          <w:tab/>
        </w:r>
        <w:r>
          <w:fldChar w:fldCharType="begin"/>
        </w:r>
        <w:r>
          <w:instrText xml:space="preserve"> PAGEREF _Toc12856 \h </w:instrText>
        </w:r>
        <w:r>
          <w:fldChar w:fldCharType="separate"/>
        </w:r>
        <w:r>
          <w:t>63</w:t>
        </w:r>
        <w:r>
          <w:fldChar w:fldCharType="end"/>
        </w:r>
      </w:hyperlink>
    </w:p>
    <w:p>
      <w:pPr>
        <w:pStyle w:val="TOC1"/>
        <w:tabs>
          <w:tab w:val="right" w:leader="dot" w:pos="8306"/>
        </w:tabs>
      </w:pPr>
      <w:hyperlink w:anchor="_Toc30290" w:history="1">
        <w:r>
          <w:rPr>
            <w:rFonts w:ascii="仿宋" w:eastAsia="仿宋" w:hAnsi="仿宋" w:cs="仿宋" w:hint="eastAsia"/>
            <w:lang w:eastAsia="zh-CN"/>
          </w:rPr>
          <w:t>十七、营销与推广策略</w:t>
        </w:r>
        <w:r>
          <w:tab/>
        </w:r>
        <w:r>
          <w:fldChar w:fldCharType="begin"/>
        </w:r>
        <w:r>
          <w:instrText xml:space="preserve"> PAGEREF _Toc30290 \h </w:instrText>
        </w:r>
        <w:r>
          <w:fldChar w:fldCharType="separate"/>
        </w:r>
        <w:r>
          <w:t>64</w:t>
        </w:r>
        <w:r>
          <w:fldChar w:fldCharType="end"/>
        </w:r>
      </w:hyperlink>
    </w:p>
    <w:p>
      <w:pPr>
        <w:pStyle w:val="TOC2"/>
        <w:tabs>
          <w:tab w:val="right" w:leader="dot" w:pos="8306"/>
        </w:tabs>
      </w:pPr>
      <w:hyperlink w:anchor="_Toc3200" w:history="1">
        <w:r>
          <w:rPr>
            <w:rFonts w:ascii="仿宋" w:eastAsia="仿宋" w:hAnsi="仿宋" w:cs="仿宋" w:hint="eastAsia"/>
            <w:lang w:eastAsia="zh-CN"/>
          </w:rPr>
          <w:t>(一)、产品/服务定位与特点</w:t>
        </w:r>
        <w:r>
          <w:tab/>
        </w:r>
        <w:r>
          <w:fldChar w:fldCharType="begin"/>
        </w:r>
        <w:r>
          <w:instrText xml:space="preserve"> PAGEREF _Toc3200 \h </w:instrText>
        </w:r>
        <w:r>
          <w:fldChar w:fldCharType="separate"/>
        </w:r>
        <w:r>
          <w:t>64</w:t>
        </w:r>
        <w:r>
          <w:fldChar w:fldCharType="end"/>
        </w:r>
      </w:hyperlink>
    </w:p>
    <w:p>
      <w:pPr>
        <w:pStyle w:val="TOC2"/>
        <w:tabs>
          <w:tab w:val="right" w:leader="dot" w:pos="8306"/>
        </w:tabs>
      </w:pPr>
      <w:hyperlink w:anchor="_Toc12083" w:history="1">
        <w:r>
          <w:rPr>
            <w:rFonts w:ascii="仿宋" w:eastAsia="仿宋" w:hAnsi="仿宋" w:cs="仿宋" w:hint="eastAsia"/>
            <w:lang w:eastAsia="zh-CN"/>
          </w:rPr>
          <w:t>(二)、市场定位与竞争分析</w:t>
        </w:r>
        <w:r>
          <w:tab/>
        </w:r>
        <w:r>
          <w:fldChar w:fldCharType="begin"/>
        </w:r>
        <w:r>
          <w:instrText xml:space="preserve"> PAGEREF _Toc12083 \h </w:instrText>
        </w:r>
        <w:r>
          <w:fldChar w:fldCharType="separate"/>
        </w:r>
        <w:r>
          <w:t>65</w:t>
        </w:r>
        <w:r>
          <w:fldChar w:fldCharType="end"/>
        </w:r>
      </w:hyperlink>
    </w:p>
    <w:p>
      <w:pPr>
        <w:pStyle w:val="TOC2"/>
        <w:tabs>
          <w:tab w:val="right" w:leader="dot" w:pos="8306"/>
        </w:tabs>
      </w:pPr>
      <w:hyperlink w:anchor="_Toc12626" w:history="1">
        <w:r>
          <w:rPr>
            <w:rFonts w:ascii="仿宋" w:eastAsia="仿宋" w:hAnsi="仿宋" w:cs="仿宋" w:hint="eastAsia"/>
            <w:lang w:eastAsia="zh-CN"/>
          </w:rPr>
          <w:t>(三)、营销渠道与策略</w:t>
        </w:r>
        <w:r>
          <w:tab/>
        </w:r>
        <w:r>
          <w:fldChar w:fldCharType="begin"/>
        </w:r>
        <w:r>
          <w:instrText xml:space="preserve"> PAGEREF _Toc12626 \h </w:instrText>
        </w:r>
        <w:r>
          <w:fldChar w:fldCharType="separate"/>
        </w:r>
        <w:r>
          <w:t>66</w:t>
        </w:r>
        <w:r>
          <w:fldChar w:fldCharType="end"/>
        </w:r>
      </w:hyperlink>
    </w:p>
    <w:p>
      <w:pPr>
        <w:pStyle w:val="TOC2"/>
        <w:tabs>
          <w:tab w:val="right" w:leader="dot" w:pos="8306"/>
        </w:tabs>
      </w:pPr>
      <w:hyperlink w:anchor="_Toc24193" w:history="1">
        <w:r>
          <w:rPr>
            <w:rFonts w:ascii="仿宋" w:eastAsia="仿宋" w:hAnsi="仿宋" w:cs="仿宋" w:hint="eastAsia"/>
            <w:lang w:eastAsia="zh-CN"/>
          </w:rPr>
          <w:t>(四)、推广与宣传活动</w:t>
        </w:r>
        <w:r>
          <w:tab/>
        </w:r>
        <w:r>
          <w:fldChar w:fldCharType="begin"/>
        </w:r>
        <w:r>
          <w:instrText xml:space="preserve"> PAGEREF _Toc24193 \h </w:instrText>
        </w:r>
        <w:r>
          <w:fldChar w:fldCharType="separate"/>
        </w:r>
        <w:r>
          <w:t>68</w:t>
        </w:r>
        <w:r>
          <w:fldChar w:fldCharType="end"/>
        </w:r>
      </w:hyperlink>
    </w:p>
    <w:p>
      <w:pPr>
        <w:pStyle w:val="TOC1"/>
        <w:tabs>
          <w:tab w:val="right" w:leader="dot" w:pos="8306"/>
        </w:tabs>
      </w:pPr>
      <w:hyperlink w:anchor="_Toc9665" w:history="1">
        <w:r>
          <w:rPr>
            <w:rFonts w:ascii="仿宋" w:eastAsia="仿宋" w:hAnsi="仿宋" w:cs="仿宋" w:hint="eastAsia"/>
            <w:lang w:eastAsia="zh-CN"/>
          </w:rPr>
          <w:t>十八、复合肥项目变更管理</w:t>
        </w:r>
        <w:r>
          <w:tab/>
        </w:r>
        <w:r>
          <w:fldChar w:fldCharType="begin"/>
        </w:r>
        <w:r>
          <w:instrText xml:space="preserve"> PAGEREF _Toc9665 \h </w:instrText>
        </w:r>
        <w:r>
          <w:fldChar w:fldCharType="separate"/>
        </w:r>
        <w:r>
          <w:t>73</w:t>
        </w:r>
        <w:r>
          <w:fldChar w:fldCharType="end"/>
        </w:r>
      </w:hyperlink>
    </w:p>
    <w:p>
      <w:pPr>
        <w:pStyle w:val="TOC2"/>
        <w:tabs>
          <w:tab w:val="right" w:leader="dot" w:pos="8306"/>
        </w:tabs>
      </w:pPr>
      <w:hyperlink w:anchor="_Toc26442" w:history="1">
        <w:r>
          <w:rPr>
            <w:rFonts w:ascii="仿宋" w:eastAsia="仿宋" w:hAnsi="仿宋" w:cs="仿宋" w:hint="eastAsia"/>
            <w:lang w:eastAsia="zh-CN"/>
          </w:rPr>
          <w:t>(一)、变更申请与评估</w:t>
        </w:r>
        <w:r>
          <w:tab/>
        </w:r>
        <w:r>
          <w:fldChar w:fldCharType="begin"/>
        </w:r>
        <w:r>
          <w:instrText xml:space="preserve"> PAGEREF _Toc26442 \h </w:instrText>
        </w:r>
        <w:r>
          <w:fldChar w:fldCharType="separate"/>
        </w:r>
        <w:r>
          <w:t>73</w:t>
        </w:r>
        <w:r>
          <w:fldChar w:fldCharType="end"/>
        </w:r>
      </w:hyperlink>
    </w:p>
    <w:p>
      <w:pPr>
        <w:pStyle w:val="TOC2"/>
        <w:tabs>
          <w:tab w:val="right" w:leader="dot" w:pos="8306"/>
        </w:tabs>
      </w:pPr>
      <w:hyperlink w:anchor="_Toc4550" w:history="1">
        <w:r>
          <w:rPr>
            <w:rFonts w:ascii="仿宋" w:eastAsia="仿宋" w:hAnsi="仿宋" w:cs="仿宋" w:hint="eastAsia"/>
            <w:lang w:eastAsia="zh-CN"/>
          </w:rPr>
          <w:t>(二)、变更实施与控制</w:t>
        </w:r>
        <w:r>
          <w:tab/>
        </w:r>
        <w:r>
          <w:fldChar w:fldCharType="begin"/>
        </w:r>
        <w:r>
          <w:instrText xml:space="preserve"> PAGEREF _Toc4550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310"/>
      <w:r>
        <w:rPr>
          <w:rFonts w:ascii="仿宋" w:eastAsia="仿宋" w:hAnsi="仿宋" w:cs="仿宋" w:hint="eastAsia"/>
          <w:sz w:val="28"/>
          <w:lang w:eastAsia="zh-CN"/>
        </w:rPr>
        <w:t>一、复合肥项目土建工程</w:t>
      </w:r>
      <w:bookmarkEnd w:id="2"/>
    </w:p>
    <w:p>
      <w:pPr>
        <w:pStyle w:val="Heading2"/>
        <w:rPr>
          <w:rFonts w:ascii="仿宋" w:eastAsia="仿宋" w:hAnsi="仿宋" w:cs="仿宋" w:hint="eastAsia"/>
          <w:lang w:eastAsia="zh-CN"/>
        </w:rPr>
      </w:pPr>
      <w:bookmarkStart w:id="3" w:name="_Toc352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在复合肥项目的建筑工程设计中，我们将秉承一系列重要的设计原则，以确保复合肥项目建筑在功能、美观、可持续性等方面达到最佳效果。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首要原则是确保建筑的功能性得到最大化的发挥。我们将充分理解复合肥项目的实际需求，合理布局各个功能区域，保证建筑在满足业务需求的同时，提供高效的工作环境。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在建筑设计中，我们将综合考虑建设和运营成本。通过精细的经济效益分析，确保设计方案在高效利用资源的同时，对复合肥项目的长期盈利能力有积极的贡献。</w:t>
      </w:r>
    </w:p>
    <w:p>
      <w:pPr>
        <w:pStyle w:val="Heading2"/>
        <w:ind w:firstLine="560" w:firstLineChars="200"/>
        <w:rPr>
          <w:rFonts w:ascii="仿宋" w:eastAsia="仿宋" w:hAnsi="仿宋" w:cs="仿宋" w:hint="eastAsia"/>
          <w:sz w:val="28"/>
          <w:lang w:eastAsia="zh-CN"/>
        </w:rPr>
      </w:pPr>
      <w:bookmarkStart w:id="4" w:name="_Toc21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肥项目的土建工程设计中，我们将精准设定设计年限，结合复合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复合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67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复合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复合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复合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4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本期工程复合肥项目预计总建筑面积XXX平方米，其中：计容建筑面积XXX平方米，计划建筑工程投资XX万元，占复合肥项目总投资的XX%。</w:t>
      </w:r>
    </w:p>
    <w:p>
      <w:pPr>
        <w:pStyle w:val="Heading1"/>
        <w:ind w:firstLine="560" w:firstLineChars="200"/>
        <w:rPr>
          <w:rFonts w:ascii="仿宋" w:eastAsia="仿宋" w:hAnsi="仿宋" w:cs="仿宋" w:hint="eastAsia"/>
          <w:sz w:val="28"/>
          <w:lang w:eastAsia="zh-CN"/>
        </w:rPr>
      </w:pPr>
      <w:bookmarkStart w:id="7" w:name="_Toc22167"/>
      <w:r>
        <w:rPr>
          <w:rFonts w:ascii="仿宋" w:eastAsia="仿宋" w:hAnsi="仿宋" w:cs="仿宋" w:hint="eastAsia"/>
          <w:sz w:val="28"/>
          <w:lang w:eastAsia="zh-CN"/>
        </w:rPr>
        <w:t>二、复合肥项目危机管理</w:t>
      </w:r>
      <w:bookmarkEnd w:id="7"/>
    </w:p>
    <w:p>
      <w:pPr>
        <w:pStyle w:val="Heading2"/>
        <w:rPr>
          <w:rFonts w:ascii="仿宋" w:eastAsia="仿宋" w:hAnsi="仿宋" w:cs="仿宋" w:hint="eastAsia"/>
          <w:lang w:eastAsia="zh-CN"/>
        </w:rPr>
      </w:pPr>
      <w:bookmarkStart w:id="8" w:name="_Toc14864"/>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复合肥项目危机管理中，危机预警与识别是确保复合肥项目稳健运行的核心步骤。通过建立全面的监测机制，复合肥项目团队旨在及时发现和理解潜在的风险和危机因素，以便采取及时的预防和应对措施，确保复合肥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首先，通过深入的风险评估，复合肥项目团队全面分析了整个复合肥项目和各个阶段可能存在的威胁。这包括准确评估每个潜在风险的发生概率和可能影响的程度，为后续危机预警提供了有力支持。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复合肥项目团队着重于明确定义复合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复合肥项目进展的持续监控，团队能够及时发现潜在问题并作出迅速反应。复合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在这一阶段，团队的专业素养和反应速度将发挥至关重要的作用，以确保潜在危机能够在初期得到有效的处理，最大程度地减轻负面影响。通过危机预警与识别，复合肥项目得以更有序、可控地推进。</w:t>
      </w:r>
    </w:p>
    <w:p>
      <w:pPr>
        <w:pStyle w:val="Heading2"/>
        <w:ind w:firstLine="560" w:firstLineChars="200"/>
        <w:rPr>
          <w:rFonts w:ascii="仿宋" w:eastAsia="仿宋" w:hAnsi="仿宋" w:cs="仿宋" w:hint="eastAsia"/>
          <w:sz w:val="28"/>
          <w:lang w:eastAsia="zh-CN"/>
        </w:rPr>
      </w:pPr>
      <w:bookmarkStart w:id="9" w:name="_Toc27894"/>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在危机发生时，复合肥项目团队立即行动，成立了应急小组。该小组的任务是迅速制定并实施紧急应对措施，以最小化潜在损失。以下是采取的主要措施：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暂停复合肥项目进度：为遏制危机蔓延，复合肥项目暂时停止进行，以便全面评估当前状况。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资源重新分配：重新评估复合肥项目资源的分配，确保最大限度地减小损失。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实时沟通：与关键利益相关者建立实时沟通机制，向他们传递复合肥项目危机的实际状况，保障复合肥项目核心利益。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在紧急应对的同时，复合肥项目团队强调了团队协作和有效沟通的重要性。以下是团队协作的关键举措：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信息共享机制：建立了信息共享平台，确保团队成员能够及时获取复合肥项目危机的实时信息。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领导者沟通：复合肥项目领导者通过定期会议和即时沟通工具，指导团队应对危机，保持团队稳定运行。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随着危机得到初步控制，复合肥项目团队转向制定恢复计划，以确保复合肥项目能够从中迅速恢复。主要恢复计划包括：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修复受损的进度计划：重新评估复合肥项目进度，制定修复计划，确保复合肥项目尽快回归正常进程。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重新调整资源分配：优化资源分配，确保复合肥项目在有限资源下高效运转。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风险管理机制加强：对复合肥项目风险进行全面评估，制定更强化的风险管理策略，以预防未来可能的危机。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0480"/>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4495"/>
      <w:r>
        <w:rPr>
          <w:rFonts w:ascii="仿宋" w:eastAsia="仿宋" w:hAnsi="仿宋" w:cs="仿宋" w:hint="eastAsia"/>
          <w:lang w:eastAsia="zh-CN"/>
        </w:rPr>
        <w:t>(一)、复合肥行业分析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复合肥行业一直以来都是市场的关注焦点。行业内的发展趋势、竞争态势以及潜在机会都对复合肥项目的推进产生深远的影响。通过深入研究行业的整体概貌，我们将更好地理解行业的核心特征，为复合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复合肥行业，技术一直是推动创新和发展的关键因素。我们将对当前技术趋势进行详尽分析，包括但不限于人工智能、大数据应用、先进制造技术等。这有助于复合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复合肥项目成功的基础。我们将对主要竞争对手进行深入研究，包括其市场份额、产品特点、市场定位等。通过全面了解竞争对手的优势和劣势，复合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31426"/>
      <w:r>
        <w:rPr>
          <w:rFonts w:ascii="仿宋" w:eastAsia="仿宋" w:hAnsi="仿宋" w:cs="仿宋" w:hint="eastAsia"/>
          <w:sz w:val="28"/>
          <w:lang w:eastAsia="zh-CN"/>
        </w:rPr>
        <w:t>(二)、复合肥市场分析预测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通过对市场规模的深入调研，我们将预测复合肥市场未来的增长趋势。这包括市场的整体规模、各细分领域的发展趋势等。复合肥项目可以根据市场的扩张速度和潜在机会，制定更符合市场需求的发展策略。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了解消费者的需求是市场分析的核心。我们将通过调查研究，深入挖掘目标消费者的需求特点、购买习惯以及对产品和服务的期望。这有助于复合肥项目更好地定位目标市场，提供更符合消费者期待的解决方案。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复合肥项目实施过程中需要充分考虑的因素。我们将对市场风险进行全面评估，包括但不限于政策法规风险、市场竞争风险、技术变革风险等。通过对潜在风险的深入分析，复合肥项目可以制定相应的风险缓解策略，降低不确定性对复合肥项目的影响。</w:t>
      </w:r>
    </w:p>
    <w:p>
      <w:pPr>
        <w:pStyle w:val="Heading1"/>
        <w:ind w:firstLine="560" w:firstLineChars="200"/>
        <w:rPr>
          <w:rFonts w:ascii="仿宋" w:eastAsia="仿宋" w:hAnsi="仿宋" w:cs="仿宋" w:hint="eastAsia"/>
          <w:sz w:val="28"/>
          <w:lang w:eastAsia="zh-CN"/>
        </w:rPr>
      </w:pPr>
      <w:bookmarkStart w:id="13" w:name="_Toc27846"/>
      <w:r>
        <w:rPr>
          <w:rFonts w:ascii="仿宋" w:eastAsia="仿宋" w:hAnsi="仿宋" w:cs="仿宋" w:hint="eastAsia"/>
          <w:sz w:val="28"/>
          <w:lang w:eastAsia="zh-CN"/>
        </w:rPr>
        <w:t>四、复合肥项目可持续发展</w:t>
      </w:r>
      <w:bookmarkEnd w:id="13"/>
    </w:p>
    <w:p>
      <w:pPr>
        <w:pStyle w:val="Heading2"/>
        <w:rPr>
          <w:rFonts w:ascii="仿宋" w:eastAsia="仿宋" w:hAnsi="仿宋" w:cs="仿宋" w:hint="eastAsia"/>
          <w:lang w:eastAsia="zh-CN"/>
        </w:rPr>
      </w:pPr>
      <w:bookmarkStart w:id="14" w:name="_Toc10269"/>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复合肥项目中，复合肥项目团队着眼于未来，明确了可持续发展的战略方向。制定的具体可持续发展目标包括降低资源使用、采用环保技术、最大化社会效益等。这一步骤不仅有助于复合肥项目在环保和社会责任方面达到最高标准，也为未来提供了明确的指引，确保复合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可持续实践的融入复合肥项目管理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复合肥项目管理周期。从复合肥项目规划开始，复合肥项目团队就考虑了环境和社会的因素。在执行阶段，复合肥项目团队积极推动绿色技术的应用，优化资源利用。此外，关注员工的社会责任，通过培训和沟通活动提高员工对可持续发展的认知，使他们能够在日常工作中践行可持续实践。这些举措不仅为复合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095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扎根于复合肥项目的可持续发展理念，我们深信环保与社会责任是复合肥项目成功的关键支柱。在复合肥项目的每一步，我们都致力于通过创新和实践，履行对环境和社会的坚定责任。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肥项目团队通过引入先进的环保技术、建立高效的废物处理系统以及推动能源节约措施，积极履行环保责任。定期的环保监测和评估确保复合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肥项目不仅致力于自身可持续发展，还注重对社会的回馈。通过支持社区复合肥项目、参与慈善事业、提供培训机会等方式，复合肥项目积极履行社会责任。与当地社区建立积极互动，关注员工的工作与生活平衡，以及员工的身心健康，是复合肥项目在社会责任层面的关键举措。这样的实践不仅增强了复合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0854"/>
      <w:r>
        <w:rPr>
          <w:rFonts w:ascii="仿宋" w:eastAsia="仿宋" w:hAnsi="仿宋" w:cs="仿宋" w:hint="eastAsia"/>
          <w:sz w:val="28"/>
          <w:lang w:eastAsia="zh-CN"/>
        </w:rPr>
        <w:t>五、复合肥项目建设单位说明</w:t>
      </w:r>
      <w:bookmarkEnd w:id="16"/>
    </w:p>
    <w:p>
      <w:pPr>
        <w:pStyle w:val="Heading2"/>
        <w:rPr>
          <w:rFonts w:ascii="仿宋" w:eastAsia="仿宋" w:hAnsi="仿宋" w:cs="仿宋" w:hint="eastAsia"/>
          <w:lang w:eastAsia="zh-CN"/>
        </w:rPr>
      </w:pPr>
      <w:bookmarkStart w:id="17" w:name="_Toc27529"/>
      <w:r>
        <w:rPr>
          <w:rFonts w:ascii="仿宋" w:eastAsia="仿宋" w:hAnsi="仿宋" w:cs="仿宋" w:hint="eastAsia"/>
          <w:lang w:eastAsia="zh-CN"/>
        </w:rPr>
        <w:t>(一)、复合肥项目承办单位基本情况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571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复合肥项目承办单位的XXXX，我们着眼于实现可持续的经济效益。通过技术创新和解决方案的提供，公司预计在复合肥项目执行期间将获得可观的收入增长。这一收入来源主要包括复合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同时，我们注重成本控制和效率提升，以确保复合肥项目的可持续盈利。透过精细的管理和资源优化，公司期望实现复合肥项目利润最大化。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复合肥项目实施进行全面的投资评估，包括复合肥项目启动阶段的资金投入和后续运营成本。通过对复合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复合肥项目实施过程中具备足够的资金流动性，公司将进行详尽的现金流分析。这包括资金需求的合理预测、复合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2079"/>
      <w:r>
        <w:rPr>
          <w:rFonts w:ascii="仿宋" w:eastAsia="仿宋" w:hAnsi="仿宋" w:cs="仿宋" w:hint="eastAsia"/>
          <w:sz w:val="28"/>
          <w:lang w:eastAsia="zh-CN"/>
        </w:rPr>
        <w:t>六、复合肥项目文档管理</w:t>
      </w:r>
      <w:bookmarkEnd w:id="19"/>
    </w:p>
    <w:p>
      <w:pPr>
        <w:pStyle w:val="Heading2"/>
        <w:rPr>
          <w:rFonts w:ascii="仿宋" w:eastAsia="仿宋" w:hAnsi="仿宋" w:cs="仿宋" w:hint="eastAsia"/>
          <w:lang w:eastAsia="zh-CN"/>
        </w:rPr>
      </w:pPr>
      <w:bookmarkStart w:id="20" w:name="_Toc19897"/>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复合肥项目高度重视文档的质量和准确性，以支持复合肥项目的各项活动和决策。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肥项目文档的编制始于复合肥项目计划的初期，我们制定了详细的文档编制计划，明确了每个文档的内容、格式和编写责任人。在复合肥项目启动阶段，我们首先编制了复合肥项目章程，明确定义了复合肥项目的目标、范围、风险等关键要素。随后，复合肥项目团队根据计划陆续编制了需求文档、设计文档、测试文档等各类文档，确保复合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复合肥项目管理中的重要环节，旨在确保复合肥项目文档符合质量标准和复合肥项目需求。在复合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除了内部审查，我们还进行了外部审查，邀请复合肥项目相关利益方和专业领域的专家对文档进行独立审查。这有助于获取更全面、客观的反馈，确保复合肥项目文档不仅符合内部标准，也满足外部需求。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复合肥项目在文档编制与审查方面建立了严格的管理机制，通过规范的流程和多维度的审查，确保复合肥项目文档的质量、准确性和可靠性，为复合肥项目的顺利推进提供了有力支持。</w:t>
      </w:r>
    </w:p>
    <w:p>
      <w:pPr>
        <w:pStyle w:val="Heading2"/>
        <w:ind w:firstLine="560" w:firstLineChars="200"/>
        <w:rPr>
          <w:rFonts w:ascii="仿宋" w:eastAsia="仿宋" w:hAnsi="仿宋" w:cs="仿宋" w:hint="eastAsia"/>
          <w:sz w:val="28"/>
          <w:lang w:eastAsia="zh-CN"/>
        </w:rPr>
      </w:pPr>
      <w:bookmarkStart w:id="21" w:name="_Toc22632"/>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在复合肥项目中，我们致力于优化文档发布与分发过程，以确保信息的高效传递和团队间协作的顺畅进行。以下是我们采取的关键优化策略：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我们通过多渠道发布文档，包括电子邮件、复合肥项目管理平台、内部网站等，以满足不同团队成员的偏好和需求。多渠道发布确保了信息的全面覆盖。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我们采用了精细的权限控制，确保只有授权人员可以访问敏感信息。这种安全措施保护了复合肥项目文档的机密性，防止了未经授权的信息泄露。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2" w:name="_Toc7713"/>
      <w:r>
        <w:rPr>
          <w:rFonts w:ascii="仿宋" w:eastAsia="仿宋" w:hAnsi="仿宋" w:cs="仿宋" w:hint="eastAsia"/>
          <w:sz w:val="28"/>
          <w:lang w:eastAsia="zh-CN"/>
        </w:rPr>
        <w:t>(三)、文档存档与归档</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文档存档与归档是复合肥项目生命周期中一个至关重要的环节，直接关系到复合肥项目信息的长期保存和历史记录的完整性。在复合肥项目中，我们实施了一系列有效的文档存档与归档管理策略：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https://d.book118.com/005014344012011043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复合肥项目计划设计方案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5A40E9"/>
    <w:rsid w:val="5C5A40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501434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2024-01-16T12:24:00Z</dcterms:created>
  <dcterms:modified xsi:type="dcterms:W3CDTF">2024-01-16T12:25:00Z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BEC1782571EA4F2BB4E21E74880D20CF_11</vt:lpwstr>
  </property>
  <property fmtid="{D5CDD505-2E9C-101B-9397-08002B2CF9AE}" pid="3" name="KSOProductBuildVer">
    <vt:lpwstr>2052-12.1.0.16120</vt:lpwstr>
  </property>
</Properties>
</file>