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汽车液力变矩器项目规划设计蓝图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94" w:history="1">
        <w:r>
          <w:rPr>
            <w:rFonts w:ascii="仿宋" w:eastAsia="仿宋" w:hAnsi="仿宋" w:cs="仿宋" w:hint="eastAsia"/>
            <w:lang w:eastAsia="zh-CN"/>
          </w:rPr>
          <w:t>前言</w:t>
        </w:r>
        <w:r>
          <w:tab/>
        </w:r>
        <w:r>
          <w:fldChar w:fldCharType="begin"/>
        </w:r>
        <w:r>
          <w:instrText xml:space="preserve"> PAGEREF _Toc5594 \h </w:instrText>
        </w:r>
        <w:r>
          <w:fldChar w:fldCharType="separate"/>
        </w:r>
        <w:r>
          <w:t>3</w:t>
        </w:r>
        <w:r>
          <w:fldChar w:fldCharType="end"/>
        </w:r>
      </w:hyperlink>
    </w:p>
    <w:p>
      <w:pPr>
        <w:pStyle w:val="TOC1"/>
        <w:tabs>
          <w:tab w:val="right" w:leader="dot" w:pos="8306"/>
        </w:tabs>
      </w:pPr>
      <w:hyperlink w:anchor="_Toc18848" w:history="1">
        <w:r>
          <w:rPr>
            <w:rFonts w:ascii="仿宋" w:eastAsia="仿宋" w:hAnsi="仿宋" w:cs="仿宋" w:hint="eastAsia"/>
            <w:lang w:eastAsia="zh-CN"/>
          </w:rPr>
          <w:t>一、汽车液力变矩器项目绩效评估</w:t>
        </w:r>
        <w:r>
          <w:tab/>
        </w:r>
        <w:r>
          <w:fldChar w:fldCharType="begin"/>
        </w:r>
        <w:r>
          <w:instrText xml:space="preserve"> PAGEREF _Toc18848 \h </w:instrText>
        </w:r>
        <w:r>
          <w:fldChar w:fldCharType="separate"/>
        </w:r>
        <w:r>
          <w:t>3</w:t>
        </w:r>
        <w:r>
          <w:fldChar w:fldCharType="end"/>
        </w:r>
      </w:hyperlink>
    </w:p>
    <w:p>
      <w:pPr>
        <w:pStyle w:val="TOC2"/>
        <w:tabs>
          <w:tab w:val="right" w:leader="dot" w:pos="8306"/>
        </w:tabs>
      </w:pPr>
      <w:hyperlink w:anchor="_Toc18573" w:history="1">
        <w:r>
          <w:rPr>
            <w:rFonts w:ascii="仿宋" w:eastAsia="仿宋" w:hAnsi="仿宋" w:cs="仿宋" w:hint="eastAsia"/>
            <w:lang w:eastAsia="zh-CN"/>
          </w:rPr>
          <w:t>(一)、绩效评估指标</w:t>
        </w:r>
        <w:r>
          <w:tab/>
        </w:r>
        <w:r>
          <w:fldChar w:fldCharType="begin"/>
        </w:r>
        <w:r>
          <w:instrText xml:space="preserve"> PAGEREF _Toc18573 \h </w:instrText>
        </w:r>
        <w:r>
          <w:fldChar w:fldCharType="separate"/>
        </w:r>
        <w:r>
          <w:t>3</w:t>
        </w:r>
        <w:r>
          <w:fldChar w:fldCharType="end"/>
        </w:r>
      </w:hyperlink>
    </w:p>
    <w:p>
      <w:pPr>
        <w:pStyle w:val="TOC2"/>
        <w:tabs>
          <w:tab w:val="right" w:leader="dot" w:pos="8306"/>
        </w:tabs>
      </w:pPr>
      <w:hyperlink w:anchor="_Toc1912" w:history="1">
        <w:r>
          <w:rPr>
            <w:rFonts w:ascii="仿宋" w:eastAsia="仿宋" w:hAnsi="仿宋" w:cs="仿宋" w:hint="eastAsia"/>
            <w:lang w:eastAsia="zh-CN"/>
          </w:rPr>
          <w:t>(二)、绩效评估方法</w:t>
        </w:r>
        <w:r>
          <w:tab/>
        </w:r>
        <w:r>
          <w:fldChar w:fldCharType="begin"/>
        </w:r>
        <w:r>
          <w:instrText xml:space="preserve"> PAGEREF _Toc1912 \h </w:instrText>
        </w:r>
        <w:r>
          <w:fldChar w:fldCharType="separate"/>
        </w:r>
        <w:r>
          <w:t>4</w:t>
        </w:r>
        <w:r>
          <w:fldChar w:fldCharType="end"/>
        </w:r>
      </w:hyperlink>
    </w:p>
    <w:p>
      <w:pPr>
        <w:pStyle w:val="TOC2"/>
        <w:tabs>
          <w:tab w:val="right" w:leader="dot" w:pos="8306"/>
        </w:tabs>
      </w:pPr>
      <w:hyperlink w:anchor="_Toc14422" w:history="1">
        <w:r>
          <w:rPr>
            <w:rFonts w:ascii="仿宋" w:eastAsia="仿宋" w:hAnsi="仿宋" w:cs="仿宋" w:hint="eastAsia"/>
            <w:lang w:eastAsia="zh-CN"/>
          </w:rPr>
          <w:t>(三)、绩效评估周期</w:t>
        </w:r>
        <w:r>
          <w:tab/>
        </w:r>
        <w:r>
          <w:fldChar w:fldCharType="begin"/>
        </w:r>
        <w:r>
          <w:instrText xml:space="preserve"> PAGEREF _Toc14422 \h </w:instrText>
        </w:r>
        <w:r>
          <w:fldChar w:fldCharType="separate"/>
        </w:r>
        <w:r>
          <w:t>5</w:t>
        </w:r>
        <w:r>
          <w:fldChar w:fldCharType="end"/>
        </w:r>
      </w:hyperlink>
    </w:p>
    <w:p>
      <w:pPr>
        <w:pStyle w:val="TOC1"/>
        <w:tabs>
          <w:tab w:val="right" w:leader="dot" w:pos="8306"/>
        </w:tabs>
      </w:pPr>
      <w:hyperlink w:anchor="_Toc15056" w:history="1">
        <w:r>
          <w:rPr>
            <w:rFonts w:ascii="仿宋" w:eastAsia="仿宋" w:hAnsi="仿宋" w:cs="仿宋" w:hint="eastAsia"/>
            <w:lang w:eastAsia="zh-CN"/>
          </w:rPr>
          <w:t>二、汽车液力变矩器项目文档管理</w:t>
        </w:r>
        <w:r>
          <w:tab/>
        </w:r>
        <w:r>
          <w:fldChar w:fldCharType="begin"/>
        </w:r>
        <w:r>
          <w:instrText xml:space="preserve"> PAGEREF _Toc15056 \h </w:instrText>
        </w:r>
        <w:r>
          <w:fldChar w:fldCharType="separate"/>
        </w:r>
        <w:r>
          <w:t>6</w:t>
        </w:r>
        <w:r>
          <w:fldChar w:fldCharType="end"/>
        </w:r>
      </w:hyperlink>
    </w:p>
    <w:p>
      <w:pPr>
        <w:pStyle w:val="TOC2"/>
        <w:tabs>
          <w:tab w:val="right" w:leader="dot" w:pos="8306"/>
        </w:tabs>
      </w:pPr>
      <w:hyperlink w:anchor="_Toc6741" w:history="1">
        <w:r>
          <w:rPr>
            <w:rFonts w:ascii="仿宋" w:eastAsia="仿宋" w:hAnsi="仿宋" w:cs="仿宋" w:hint="eastAsia"/>
            <w:lang w:eastAsia="zh-CN"/>
          </w:rPr>
          <w:t>(一)、文档编制与审查</w:t>
        </w:r>
        <w:r>
          <w:tab/>
        </w:r>
        <w:r>
          <w:fldChar w:fldCharType="begin"/>
        </w:r>
        <w:r>
          <w:instrText xml:space="preserve"> PAGEREF _Toc6741 \h </w:instrText>
        </w:r>
        <w:r>
          <w:fldChar w:fldCharType="separate"/>
        </w:r>
        <w:r>
          <w:t>6</w:t>
        </w:r>
        <w:r>
          <w:fldChar w:fldCharType="end"/>
        </w:r>
      </w:hyperlink>
    </w:p>
    <w:p>
      <w:pPr>
        <w:pStyle w:val="TOC2"/>
        <w:tabs>
          <w:tab w:val="right" w:leader="dot" w:pos="8306"/>
        </w:tabs>
      </w:pPr>
      <w:hyperlink w:anchor="_Toc5209" w:history="1">
        <w:r>
          <w:rPr>
            <w:rFonts w:ascii="仿宋" w:eastAsia="仿宋" w:hAnsi="仿宋" w:cs="仿宋" w:hint="eastAsia"/>
            <w:lang w:eastAsia="zh-CN"/>
          </w:rPr>
          <w:t>(二)、文档发布与分发</w:t>
        </w:r>
        <w:r>
          <w:tab/>
        </w:r>
        <w:r>
          <w:fldChar w:fldCharType="begin"/>
        </w:r>
        <w:r>
          <w:instrText xml:space="preserve"> PAGEREF _Toc5209 \h </w:instrText>
        </w:r>
        <w:r>
          <w:fldChar w:fldCharType="separate"/>
        </w:r>
        <w:r>
          <w:t>8</w:t>
        </w:r>
        <w:r>
          <w:fldChar w:fldCharType="end"/>
        </w:r>
      </w:hyperlink>
    </w:p>
    <w:p>
      <w:pPr>
        <w:pStyle w:val="TOC2"/>
        <w:tabs>
          <w:tab w:val="right" w:leader="dot" w:pos="8306"/>
        </w:tabs>
      </w:pPr>
      <w:hyperlink w:anchor="_Toc13383" w:history="1">
        <w:r>
          <w:rPr>
            <w:rFonts w:ascii="仿宋" w:eastAsia="仿宋" w:hAnsi="仿宋" w:cs="仿宋" w:hint="eastAsia"/>
            <w:lang w:eastAsia="zh-CN"/>
          </w:rPr>
          <w:t>(三)、文档存档与归档</w:t>
        </w:r>
        <w:r>
          <w:tab/>
        </w:r>
        <w:r>
          <w:fldChar w:fldCharType="begin"/>
        </w:r>
        <w:r>
          <w:instrText xml:space="preserve"> PAGEREF _Toc13383 \h </w:instrText>
        </w:r>
        <w:r>
          <w:fldChar w:fldCharType="separate"/>
        </w:r>
        <w:r>
          <w:t>8</w:t>
        </w:r>
        <w:r>
          <w:fldChar w:fldCharType="end"/>
        </w:r>
      </w:hyperlink>
    </w:p>
    <w:p>
      <w:pPr>
        <w:pStyle w:val="TOC1"/>
        <w:tabs>
          <w:tab w:val="right" w:leader="dot" w:pos="8306"/>
        </w:tabs>
      </w:pPr>
      <w:hyperlink w:anchor="_Toc25472" w:history="1">
        <w:r>
          <w:rPr>
            <w:rFonts w:ascii="仿宋" w:eastAsia="仿宋" w:hAnsi="仿宋" w:cs="仿宋" w:hint="eastAsia"/>
            <w:lang w:eastAsia="zh-CN"/>
          </w:rPr>
          <w:t>三、汽车液力变矩器项目选址可行性分析</w:t>
        </w:r>
        <w:r>
          <w:tab/>
        </w:r>
        <w:r>
          <w:fldChar w:fldCharType="begin"/>
        </w:r>
        <w:r>
          <w:instrText xml:space="preserve"> PAGEREF _Toc25472 \h </w:instrText>
        </w:r>
        <w:r>
          <w:fldChar w:fldCharType="separate"/>
        </w:r>
        <w:r>
          <w:t>10</w:t>
        </w:r>
        <w:r>
          <w:fldChar w:fldCharType="end"/>
        </w:r>
      </w:hyperlink>
    </w:p>
    <w:p>
      <w:pPr>
        <w:pStyle w:val="TOC2"/>
        <w:tabs>
          <w:tab w:val="right" w:leader="dot" w:pos="8306"/>
        </w:tabs>
      </w:pPr>
      <w:hyperlink w:anchor="_Toc15865" w:history="1">
        <w:r>
          <w:rPr>
            <w:rFonts w:ascii="仿宋" w:eastAsia="仿宋" w:hAnsi="仿宋" w:cs="仿宋" w:hint="eastAsia"/>
            <w:lang w:eastAsia="zh-CN"/>
          </w:rPr>
          <w:t>(一)、汽车液力变矩器项目选址</w:t>
        </w:r>
        <w:r>
          <w:tab/>
        </w:r>
        <w:r>
          <w:fldChar w:fldCharType="begin"/>
        </w:r>
        <w:r>
          <w:instrText xml:space="preserve"> PAGEREF _Toc15865 \h </w:instrText>
        </w:r>
        <w:r>
          <w:fldChar w:fldCharType="separate"/>
        </w:r>
        <w:r>
          <w:t>10</w:t>
        </w:r>
        <w:r>
          <w:fldChar w:fldCharType="end"/>
        </w:r>
      </w:hyperlink>
    </w:p>
    <w:p>
      <w:pPr>
        <w:pStyle w:val="TOC2"/>
        <w:tabs>
          <w:tab w:val="right" w:leader="dot" w:pos="8306"/>
        </w:tabs>
      </w:pPr>
      <w:hyperlink w:anchor="_Toc30352" w:history="1">
        <w:r>
          <w:rPr>
            <w:rFonts w:ascii="仿宋" w:eastAsia="仿宋" w:hAnsi="仿宋" w:cs="仿宋" w:hint="eastAsia"/>
            <w:lang w:eastAsia="zh-CN"/>
          </w:rPr>
          <w:t>(二)、用地控制指标</w:t>
        </w:r>
        <w:r>
          <w:tab/>
        </w:r>
        <w:r>
          <w:fldChar w:fldCharType="begin"/>
        </w:r>
        <w:r>
          <w:instrText xml:space="preserve"> PAGEREF _Toc30352 \h </w:instrText>
        </w:r>
        <w:r>
          <w:fldChar w:fldCharType="separate"/>
        </w:r>
        <w:r>
          <w:t>10</w:t>
        </w:r>
        <w:r>
          <w:fldChar w:fldCharType="end"/>
        </w:r>
      </w:hyperlink>
    </w:p>
    <w:p>
      <w:pPr>
        <w:pStyle w:val="TOC2"/>
        <w:tabs>
          <w:tab w:val="right" w:leader="dot" w:pos="8306"/>
        </w:tabs>
      </w:pPr>
      <w:hyperlink w:anchor="_Toc13179" w:history="1">
        <w:r>
          <w:rPr>
            <w:rFonts w:ascii="仿宋" w:eastAsia="仿宋" w:hAnsi="仿宋" w:cs="仿宋" w:hint="eastAsia"/>
            <w:lang w:eastAsia="zh-CN"/>
          </w:rPr>
          <w:t>(三)、节约用地措施</w:t>
        </w:r>
        <w:r>
          <w:tab/>
        </w:r>
        <w:r>
          <w:fldChar w:fldCharType="begin"/>
        </w:r>
        <w:r>
          <w:instrText xml:space="preserve"> PAGEREF _Toc13179 \h </w:instrText>
        </w:r>
        <w:r>
          <w:fldChar w:fldCharType="separate"/>
        </w:r>
        <w:r>
          <w:t>12</w:t>
        </w:r>
        <w:r>
          <w:fldChar w:fldCharType="end"/>
        </w:r>
      </w:hyperlink>
    </w:p>
    <w:p>
      <w:pPr>
        <w:pStyle w:val="TOC2"/>
        <w:tabs>
          <w:tab w:val="right" w:leader="dot" w:pos="8306"/>
        </w:tabs>
      </w:pPr>
      <w:hyperlink w:anchor="_Toc19609" w:history="1">
        <w:r>
          <w:rPr>
            <w:rFonts w:ascii="仿宋" w:eastAsia="仿宋" w:hAnsi="仿宋" w:cs="仿宋" w:hint="eastAsia"/>
            <w:lang w:eastAsia="zh-CN"/>
          </w:rPr>
          <w:t>(四)、总图布置方案</w:t>
        </w:r>
        <w:r>
          <w:tab/>
        </w:r>
        <w:r>
          <w:fldChar w:fldCharType="begin"/>
        </w:r>
        <w:r>
          <w:instrText xml:space="preserve"> PAGEREF _Toc19609 \h </w:instrText>
        </w:r>
        <w:r>
          <w:fldChar w:fldCharType="separate"/>
        </w:r>
        <w:r>
          <w:t>13</w:t>
        </w:r>
        <w:r>
          <w:fldChar w:fldCharType="end"/>
        </w:r>
      </w:hyperlink>
    </w:p>
    <w:p>
      <w:pPr>
        <w:pStyle w:val="TOC2"/>
        <w:tabs>
          <w:tab w:val="right" w:leader="dot" w:pos="8306"/>
        </w:tabs>
      </w:pPr>
      <w:hyperlink w:anchor="_Toc17872" w:history="1">
        <w:r>
          <w:rPr>
            <w:rFonts w:ascii="仿宋" w:eastAsia="仿宋" w:hAnsi="仿宋" w:cs="仿宋" w:hint="eastAsia"/>
            <w:lang w:eastAsia="zh-CN"/>
          </w:rPr>
          <w:t>(五)、选址综合评价</w:t>
        </w:r>
        <w:r>
          <w:tab/>
        </w:r>
        <w:r>
          <w:fldChar w:fldCharType="begin"/>
        </w:r>
        <w:r>
          <w:instrText xml:space="preserve"> PAGEREF _Toc17872 \h </w:instrText>
        </w:r>
        <w:r>
          <w:fldChar w:fldCharType="separate"/>
        </w:r>
        <w:r>
          <w:t>14</w:t>
        </w:r>
        <w:r>
          <w:fldChar w:fldCharType="end"/>
        </w:r>
      </w:hyperlink>
    </w:p>
    <w:p>
      <w:pPr>
        <w:pStyle w:val="TOC1"/>
        <w:tabs>
          <w:tab w:val="right" w:leader="dot" w:pos="8306"/>
        </w:tabs>
      </w:pPr>
      <w:hyperlink w:anchor="_Toc12261" w:history="1">
        <w:r>
          <w:rPr>
            <w:rFonts w:ascii="仿宋" w:eastAsia="仿宋" w:hAnsi="仿宋" w:cs="仿宋" w:hint="eastAsia"/>
            <w:lang w:eastAsia="zh-CN"/>
          </w:rPr>
          <w:t>四、汽车液力变矩器项目危机管理</w:t>
        </w:r>
        <w:r>
          <w:tab/>
        </w:r>
        <w:r>
          <w:fldChar w:fldCharType="begin"/>
        </w:r>
        <w:r>
          <w:instrText xml:space="preserve"> PAGEREF _Toc12261 \h </w:instrText>
        </w:r>
        <w:r>
          <w:fldChar w:fldCharType="separate"/>
        </w:r>
        <w:r>
          <w:t>15</w:t>
        </w:r>
        <w:r>
          <w:fldChar w:fldCharType="end"/>
        </w:r>
      </w:hyperlink>
    </w:p>
    <w:p>
      <w:pPr>
        <w:pStyle w:val="TOC2"/>
        <w:tabs>
          <w:tab w:val="right" w:leader="dot" w:pos="8306"/>
        </w:tabs>
      </w:pPr>
      <w:hyperlink w:anchor="_Toc17961" w:history="1">
        <w:r>
          <w:rPr>
            <w:rFonts w:ascii="仿宋" w:eastAsia="仿宋" w:hAnsi="仿宋" w:cs="仿宋" w:hint="eastAsia"/>
            <w:lang w:eastAsia="zh-CN"/>
          </w:rPr>
          <w:t>(一)、危机预警与识别</w:t>
        </w:r>
        <w:r>
          <w:tab/>
        </w:r>
        <w:r>
          <w:fldChar w:fldCharType="begin"/>
        </w:r>
        <w:r>
          <w:instrText xml:space="preserve"> PAGEREF _Toc17961 \h </w:instrText>
        </w:r>
        <w:r>
          <w:fldChar w:fldCharType="separate"/>
        </w:r>
        <w:r>
          <w:t>15</w:t>
        </w:r>
        <w:r>
          <w:fldChar w:fldCharType="end"/>
        </w:r>
      </w:hyperlink>
    </w:p>
    <w:p>
      <w:pPr>
        <w:pStyle w:val="TOC2"/>
        <w:tabs>
          <w:tab w:val="right" w:leader="dot" w:pos="8306"/>
        </w:tabs>
      </w:pPr>
      <w:hyperlink w:anchor="_Toc17604" w:history="1">
        <w:r>
          <w:rPr>
            <w:rFonts w:ascii="仿宋" w:eastAsia="仿宋" w:hAnsi="仿宋" w:cs="仿宋" w:hint="eastAsia"/>
            <w:lang w:eastAsia="zh-CN"/>
          </w:rPr>
          <w:t>(二)、危机应对与恢复</w:t>
        </w:r>
        <w:r>
          <w:tab/>
        </w:r>
        <w:r>
          <w:fldChar w:fldCharType="begin"/>
        </w:r>
        <w:r>
          <w:instrText xml:space="preserve"> PAGEREF _Toc17604 \h </w:instrText>
        </w:r>
        <w:r>
          <w:fldChar w:fldCharType="separate"/>
        </w:r>
        <w:r>
          <w:t>16</w:t>
        </w:r>
        <w:r>
          <w:fldChar w:fldCharType="end"/>
        </w:r>
      </w:hyperlink>
    </w:p>
    <w:p>
      <w:pPr>
        <w:pStyle w:val="TOC1"/>
        <w:tabs>
          <w:tab w:val="right" w:leader="dot" w:pos="8306"/>
        </w:tabs>
      </w:pPr>
      <w:hyperlink w:anchor="_Toc2031" w:history="1">
        <w:r>
          <w:rPr>
            <w:rFonts w:ascii="仿宋" w:eastAsia="仿宋" w:hAnsi="仿宋" w:cs="仿宋" w:hint="eastAsia"/>
            <w:lang w:eastAsia="zh-CN"/>
          </w:rPr>
          <w:t>五、汽车液力变矩器项目建设单位说明</w:t>
        </w:r>
        <w:r>
          <w:tab/>
        </w:r>
        <w:r>
          <w:fldChar w:fldCharType="begin"/>
        </w:r>
        <w:r>
          <w:instrText xml:space="preserve"> PAGEREF _Toc2031 \h </w:instrText>
        </w:r>
        <w:r>
          <w:fldChar w:fldCharType="separate"/>
        </w:r>
        <w:r>
          <w:t>18</w:t>
        </w:r>
        <w:r>
          <w:fldChar w:fldCharType="end"/>
        </w:r>
      </w:hyperlink>
    </w:p>
    <w:p>
      <w:pPr>
        <w:pStyle w:val="TOC2"/>
        <w:tabs>
          <w:tab w:val="right" w:leader="dot" w:pos="8306"/>
        </w:tabs>
      </w:pPr>
      <w:hyperlink w:anchor="_Toc14316" w:history="1">
        <w:r>
          <w:rPr>
            <w:rFonts w:ascii="仿宋" w:eastAsia="仿宋" w:hAnsi="仿宋" w:cs="仿宋" w:hint="eastAsia"/>
            <w:lang w:eastAsia="zh-CN"/>
          </w:rPr>
          <w:t>(一)、汽车液力变矩器项目承办单位基本情况</w:t>
        </w:r>
        <w:r>
          <w:tab/>
        </w:r>
        <w:r>
          <w:fldChar w:fldCharType="begin"/>
        </w:r>
        <w:r>
          <w:instrText xml:space="preserve"> PAGEREF _Toc14316 \h </w:instrText>
        </w:r>
        <w:r>
          <w:fldChar w:fldCharType="separate"/>
        </w:r>
        <w:r>
          <w:t>18</w:t>
        </w:r>
        <w:r>
          <w:fldChar w:fldCharType="end"/>
        </w:r>
      </w:hyperlink>
    </w:p>
    <w:p>
      <w:pPr>
        <w:pStyle w:val="TOC2"/>
        <w:tabs>
          <w:tab w:val="right" w:leader="dot" w:pos="8306"/>
        </w:tabs>
      </w:pPr>
      <w:hyperlink w:anchor="_Toc22568" w:history="1">
        <w:r>
          <w:rPr>
            <w:rFonts w:ascii="仿宋" w:eastAsia="仿宋" w:hAnsi="仿宋" w:cs="仿宋" w:hint="eastAsia"/>
            <w:lang w:eastAsia="zh-CN"/>
          </w:rPr>
          <w:t>(二)、公司经济效益分析</w:t>
        </w:r>
        <w:r>
          <w:tab/>
        </w:r>
        <w:r>
          <w:fldChar w:fldCharType="begin"/>
        </w:r>
        <w:r>
          <w:instrText xml:space="preserve"> PAGEREF _Toc22568 \h </w:instrText>
        </w:r>
        <w:r>
          <w:fldChar w:fldCharType="separate"/>
        </w:r>
        <w:r>
          <w:t>18</w:t>
        </w:r>
        <w:r>
          <w:fldChar w:fldCharType="end"/>
        </w:r>
      </w:hyperlink>
    </w:p>
    <w:p>
      <w:pPr>
        <w:pStyle w:val="TOC1"/>
        <w:tabs>
          <w:tab w:val="right" w:leader="dot" w:pos="8306"/>
        </w:tabs>
      </w:pPr>
      <w:hyperlink w:anchor="_Toc20686" w:history="1">
        <w:r>
          <w:rPr>
            <w:rFonts w:ascii="仿宋" w:eastAsia="仿宋" w:hAnsi="仿宋" w:cs="仿宋" w:hint="eastAsia"/>
            <w:lang w:eastAsia="zh-CN"/>
          </w:rPr>
          <w:t>六、汽车液力变矩器项目概论</w:t>
        </w:r>
        <w:r>
          <w:tab/>
        </w:r>
        <w:r>
          <w:fldChar w:fldCharType="begin"/>
        </w:r>
        <w:r>
          <w:instrText xml:space="preserve"> PAGEREF _Toc20686 \h </w:instrText>
        </w:r>
        <w:r>
          <w:fldChar w:fldCharType="separate"/>
        </w:r>
        <w:r>
          <w:t>19</w:t>
        </w:r>
        <w:r>
          <w:fldChar w:fldCharType="end"/>
        </w:r>
      </w:hyperlink>
    </w:p>
    <w:p>
      <w:pPr>
        <w:pStyle w:val="TOC2"/>
        <w:tabs>
          <w:tab w:val="right" w:leader="dot" w:pos="8306"/>
        </w:tabs>
      </w:pPr>
      <w:hyperlink w:anchor="_Toc23803" w:history="1">
        <w:r>
          <w:rPr>
            <w:rFonts w:ascii="仿宋" w:eastAsia="仿宋" w:hAnsi="仿宋" w:cs="仿宋" w:hint="eastAsia"/>
            <w:lang w:eastAsia="zh-CN"/>
          </w:rPr>
          <w:t>(一)、汽车液力变矩器项目概况</w:t>
        </w:r>
        <w:r>
          <w:tab/>
        </w:r>
        <w:r>
          <w:fldChar w:fldCharType="begin"/>
        </w:r>
        <w:r>
          <w:instrText xml:space="preserve"> PAGEREF _Toc23803 \h </w:instrText>
        </w:r>
        <w:r>
          <w:fldChar w:fldCharType="separate"/>
        </w:r>
        <w:r>
          <w:t>19</w:t>
        </w:r>
        <w:r>
          <w:fldChar w:fldCharType="end"/>
        </w:r>
      </w:hyperlink>
    </w:p>
    <w:p>
      <w:pPr>
        <w:pStyle w:val="TOC2"/>
        <w:tabs>
          <w:tab w:val="right" w:leader="dot" w:pos="8306"/>
        </w:tabs>
      </w:pPr>
      <w:hyperlink w:anchor="_Toc3975" w:history="1">
        <w:r>
          <w:rPr>
            <w:rFonts w:ascii="仿宋" w:eastAsia="仿宋" w:hAnsi="仿宋" w:cs="仿宋" w:hint="eastAsia"/>
            <w:lang w:eastAsia="zh-CN"/>
          </w:rPr>
          <w:t>(二)、汽车液力变矩器项目目标</w:t>
        </w:r>
        <w:r>
          <w:tab/>
        </w:r>
        <w:r>
          <w:fldChar w:fldCharType="begin"/>
        </w:r>
        <w:r>
          <w:instrText xml:space="preserve"> PAGEREF _Toc3975 \h </w:instrText>
        </w:r>
        <w:r>
          <w:fldChar w:fldCharType="separate"/>
        </w:r>
        <w:r>
          <w:t>22</w:t>
        </w:r>
        <w:r>
          <w:fldChar w:fldCharType="end"/>
        </w:r>
      </w:hyperlink>
    </w:p>
    <w:p>
      <w:pPr>
        <w:pStyle w:val="TOC2"/>
        <w:tabs>
          <w:tab w:val="right" w:leader="dot" w:pos="8306"/>
        </w:tabs>
      </w:pPr>
      <w:hyperlink w:anchor="_Toc1631" w:history="1">
        <w:r>
          <w:rPr>
            <w:rFonts w:ascii="仿宋" w:eastAsia="仿宋" w:hAnsi="仿宋" w:cs="仿宋" w:hint="eastAsia"/>
            <w:lang w:eastAsia="zh-CN"/>
          </w:rPr>
          <w:t>(三)、汽车液力变矩器项目提出的理由</w:t>
        </w:r>
        <w:r>
          <w:tab/>
        </w:r>
        <w:r>
          <w:fldChar w:fldCharType="begin"/>
        </w:r>
        <w:r>
          <w:instrText xml:space="preserve"> PAGEREF _Toc1631 \h </w:instrText>
        </w:r>
        <w:r>
          <w:fldChar w:fldCharType="separate"/>
        </w:r>
        <w:r>
          <w:t>23</w:t>
        </w:r>
        <w:r>
          <w:fldChar w:fldCharType="end"/>
        </w:r>
      </w:hyperlink>
    </w:p>
    <w:p>
      <w:pPr>
        <w:pStyle w:val="TOC2"/>
        <w:tabs>
          <w:tab w:val="right" w:leader="dot" w:pos="8306"/>
        </w:tabs>
      </w:pPr>
      <w:hyperlink w:anchor="_Toc31569" w:history="1">
        <w:r>
          <w:rPr>
            <w:rFonts w:ascii="仿宋" w:eastAsia="仿宋" w:hAnsi="仿宋" w:cs="仿宋" w:hint="eastAsia"/>
            <w:lang w:eastAsia="zh-CN"/>
          </w:rPr>
          <w:t>(四)、汽车液力变矩器项目意义</w:t>
        </w:r>
        <w:r>
          <w:tab/>
        </w:r>
        <w:r>
          <w:fldChar w:fldCharType="begin"/>
        </w:r>
        <w:r>
          <w:instrText xml:space="preserve"> PAGEREF _Toc31569 \h </w:instrText>
        </w:r>
        <w:r>
          <w:fldChar w:fldCharType="separate"/>
        </w:r>
        <w:r>
          <w:t>24</w:t>
        </w:r>
        <w:r>
          <w:fldChar w:fldCharType="end"/>
        </w:r>
      </w:hyperlink>
    </w:p>
    <w:p>
      <w:pPr>
        <w:pStyle w:val="TOC2"/>
        <w:tabs>
          <w:tab w:val="right" w:leader="dot" w:pos="8306"/>
        </w:tabs>
      </w:pPr>
      <w:hyperlink w:anchor="_Toc16699" w:history="1">
        <w:r>
          <w:rPr>
            <w:rFonts w:ascii="仿宋" w:eastAsia="仿宋" w:hAnsi="仿宋" w:cs="仿宋" w:hint="eastAsia"/>
            <w:lang w:eastAsia="zh-CN"/>
          </w:rPr>
          <w:t>(五)、汽车液力变矩器项目背景</w:t>
        </w:r>
        <w:r>
          <w:tab/>
        </w:r>
        <w:r>
          <w:fldChar w:fldCharType="begin"/>
        </w:r>
        <w:r>
          <w:instrText xml:space="preserve"> PAGEREF _Toc16699 \h </w:instrText>
        </w:r>
        <w:r>
          <w:fldChar w:fldCharType="separate"/>
        </w:r>
        <w:r>
          <w:t>25</w:t>
        </w:r>
        <w:r>
          <w:fldChar w:fldCharType="end"/>
        </w:r>
      </w:hyperlink>
    </w:p>
    <w:p>
      <w:pPr>
        <w:pStyle w:val="TOC1"/>
        <w:tabs>
          <w:tab w:val="right" w:leader="dot" w:pos="8306"/>
        </w:tabs>
      </w:pPr>
      <w:hyperlink w:anchor="_Toc11692" w:history="1">
        <w:r>
          <w:rPr>
            <w:rFonts w:ascii="仿宋" w:eastAsia="仿宋" w:hAnsi="仿宋" w:cs="仿宋" w:hint="eastAsia"/>
            <w:lang w:eastAsia="zh-CN"/>
          </w:rPr>
          <w:t>七、汽车液力变矩器项目创新与研发</w:t>
        </w:r>
        <w:r>
          <w:tab/>
        </w:r>
        <w:r>
          <w:fldChar w:fldCharType="begin"/>
        </w:r>
        <w:r>
          <w:instrText xml:space="preserve"> PAGEREF _Toc11692 \h </w:instrText>
        </w:r>
        <w:r>
          <w:fldChar w:fldCharType="separate"/>
        </w:r>
        <w:r>
          <w:t>26</w:t>
        </w:r>
        <w:r>
          <w:fldChar w:fldCharType="end"/>
        </w:r>
      </w:hyperlink>
    </w:p>
    <w:p>
      <w:pPr>
        <w:pStyle w:val="TOC2"/>
        <w:tabs>
          <w:tab w:val="right" w:leader="dot" w:pos="8306"/>
        </w:tabs>
      </w:pPr>
      <w:hyperlink w:anchor="_Toc26749" w:history="1">
        <w:r>
          <w:rPr>
            <w:rFonts w:ascii="仿宋" w:eastAsia="仿宋" w:hAnsi="仿宋" w:cs="仿宋" w:hint="eastAsia"/>
            <w:lang w:eastAsia="zh-CN"/>
          </w:rPr>
          <w:t>(一)、创新策略与方向</w:t>
        </w:r>
        <w:r>
          <w:tab/>
        </w:r>
        <w:r>
          <w:fldChar w:fldCharType="begin"/>
        </w:r>
        <w:r>
          <w:instrText xml:space="preserve"> PAGEREF _Toc26749 \h </w:instrText>
        </w:r>
        <w:r>
          <w:fldChar w:fldCharType="separate"/>
        </w:r>
        <w:r>
          <w:t>26</w:t>
        </w:r>
        <w:r>
          <w:fldChar w:fldCharType="end"/>
        </w:r>
      </w:hyperlink>
    </w:p>
    <w:p>
      <w:pPr>
        <w:pStyle w:val="TOC2"/>
        <w:tabs>
          <w:tab w:val="right" w:leader="dot" w:pos="8306"/>
        </w:tabs>
      </w:pPr>
      <w:hyperlink w:anchor="_Toc18321" w:history="1">
        <w:r>
          <w:rPr>
            <w:rFonts w:ascii="仿宋" w:eastAsia="仿宋" w:hAnsi="仿宋" w:cs="仿宋" w:hint="eastAsia"/>
            <w:lang w:eastAsia="zh-CN"/>
          </w:rPr>
          <w:t>(二)、研发规划与投入</w:t>
        </w:r>
        <w:r>
          <w:tab/>
        </w:r>
        <w:r>
          <w:fldChar w:fldCharType="begin"/>
        </w:r>
        <w:r>
          <w:instrText xml:space="preserve"> PAGEREF _Toc18321 \h </w:instrText>
        </w:r>
        <w:r>
          <w:fldChar w:fldCharType="separate"/>
        </w:r>
        <w:r>
          <w:t>28</w:t>
        </w:r>
        <w:r>
          <w:fldChar w:fldCharType="end"/>
        </w:r>
      </w:hyperlink>
    </w:p>
    <w:p>
      <w:pPr>
        <w:pStyle w:val="TOC1"/>
        <w:tabs>
          <w:tab w:val="right" w:leader="dot" w:pos="8306"/>
        </w:tabs>
      </w:pPr>
      <w:hyperlink w:anchor="_Toc3057" w:history="1">
        <w:r>
          <w:rPr>
            <w:rFonts w:ascii="仿宋" w:eastAsia="仿宋" w:hAnsi="仿宋" w:cs="仿宋" w:hint="eastAsia"/>
            <w:lang w:eastAsia="zh-CN"/>
          </w:rPr>
          <w:t>八、汽车液力变矩器项目人力资源管理</w:t>
        </w:r>
        <w:r>
          <w:tab/>
        </w:r>
        <w:r>
          <w:fldChar w:fldCharType="begin"/>
        </w:r>
        <w:r>
          <w:instrText xml:space="preserve"> PAGEREF _Toc3057 \h </w:instrText>
        </w:r>
        <w:r>
          <w:fldChar w:fldCharType="separate"/>
        </w:r>
        <w:r>
          <w:t>29</w:t>
        </w:r>
        <w:r>
          <w:fldChar w:fldCharType="end"/>
        </w:r>
      </w:hyperlink>
    </w:p>
    <w:p>
      <w:pPr>
        <w:pStyle w:val="TOC2"/>
        <w:tabs>
          <w:tab w:val="right" w:leader="dot" w:pos="8306"/>
        </w:tabs>
      </w:pPr>
      <w:hyperlink w:anchor="_Toc10600" w:history="1">
        <w:r>
          <w:rPr>
            <w:rFonts w:ascii="仿宋" w:eastAsia="仿宋" w:hAnsi="仿宋" w:cs="仿宋" w:hint="eastAsia"/>
            <w:lang w:eastAsia="zh-CN"/>
          </w:rPr>
          <w:t>(一)、建立健全的预算管理制度</w:t>
        </w:r>
        <w:r>
          <w:tab/>
        </w:r>
        <w:r>
          <w:fldChar w:fldCharType="begin"/>
        </w:r>
        <w:r>
          <w:instrText xml:space="preserve"> PAGEREF _Toc10600 \h </w:instrText>
        </w:r>
        <w:r>
          <w:fldChar w:fldCharType="separate"/>
        </w:r>
        <w:r>
          <w:t>29</w:t>
        </w:r>
        <w:r>
          <w:fldChar w:fldCharType="end"/>
        </w:r>
      </w:hyperlink>
    </w:p>
    <w:p>
      <w:pPr>
        <w:pStyle w:val="TOC2"/>
        <w:tabs>
          <w:tab w:val="right" w:leader="dot" w:pos="8306"/>
        </w:tabs>
      </w:pPr>
      <w:hyperlink w:anchor="_Toc8938" w:history="1">
        <w:r>
          <w:rPr>
            <w:rFonts w:ascii="仿宋" w:eastAsia="仿宋" w:hAnsi="仿宋" w:cs="仿宋" w:hint="eastAsia"/>
            <w:lang w:eastAsia="zh-CN"/>
          </w:rPr>
          <w:t>(二)、加强资金流动监控</w:t>
        </w:r>
        <w:r>
          <w:tab/>
        </w:r>
        <w:r>
          <w:fldChar w:fldCharType="begin"/>
        </w:r>
        <w:r>
          <w:instrText xml:space="preserve"> PAGEREF _Toc8938 \h </w:instrText>
        </w:r>
        <w:r>
          <w:fldChar w:fldCharType="separate"/>
        </w:r>
        <w:r>
          <w:t>31</w:t>
        </w:r>
        <w:r>
          <w:fldChar w:fldCharType="end"/>
        </w:r>
      </w:hyperlink>
    </w:p>
    <w:p>
      <w:pPr>
        <w:pStyle w:val="TOC2"/>
        <w:tabs>
          <w:tab w:val="right" w:leader="dot" w:pos="8306"/>
        </w:tabs>
      </w:pPr>
      <w:hyperlink w:anchor="_Toc19364" w:history="1">
        <w:r>
          <w:rPr>
            <w:rFonts w:ascii="仿宋" w:eastAsia="仿宋" w:hAnsi="仿宋" w:cs="仿宋" w:hint="eastAsia"/>
            <w:lang w:eastAsia="zh-CN"/>
          </w:rPr>
          <w:t>(三)、制定完善的风险控制机制</w:t>
        </w:r>
        <w:r>
          <w:tab/>
        </w:r>
        <w:r>
          <w:fldChar w:fldCharType="begin"/>
        </w:r>
        <w:r>
          <w:instrText xml:space="preserve"> PAGEREF _Toc19364 \h </w:instrText>
        </w:r>
        <w:r>
          <w:fldChar w:fldCharType="separate"/>
        </w:r>
        <w:r>
          <w:t>32</w:t>
        </w:r>
        <w:r>
          <w:fldChar w:fldCharType="end"/>
        </w:r>
      </w:hyperlink>
    </w:p>
    <w:p>
      <w:pPr>
        <w:pStyle w:val="TOC2"/>
        <w:tabs>
          <w:tab w:val="right" w:leader="dot" w:pos="8306"/>
        </w:tabs>
      </w:pPr>
      <w:hyperlink w:anchor="_Toc12523" w:history="1">
        <w:r>
          <w:rPr>
            <w:rFonts w:ascii="仿宋" w:eastAsia="仿宋" w:hAnsi="仿宋" w:cs="仿宋" w:hint="eastAsia"/>
            <w:lang w:eastAsia="zh-CN"/>
          </w:rPr>
          <w:t>(四)、优化成本管理</w:t>
        </w:r>
        <w:r>
          <w:tab/>
        </w:r>
        <w:r>
          <w:fldChar w:fldCharType="begin"/>
        </w:r>
        <w:r>
          <w:instrText xml:space="preserve"> PAGEREF _Toc12523 \h </w:instrText>
        </w:r>
        <w:r>
          <w:fldChar w:fldCharType="separate"/>
        </w:r>
        <w:r>
          <w:t>34</w:t>
        </w:r>
        <w:r>
          <w:fldChar w:fldCharType="end"/>
        </w:r>
      </w:hyperlink>
    </w:p>
    <w:p>
      <w:pPr>
        <w:pStyle w:val="TOC1"/>
        <w:tabs>
          <w:tab w:val="right" w:leader="dot" w:pos="8306"/>
        </w:tabs>
      </w:pPr>
      <w:hyperlink w:anchor="_Toc17700" w:history="1">
        <w:r>
          <w:rPr>
            <w:rFonts w:ascii="仿宋" w:eastAsia="仿宋" w:hAnsi="仿宋" w:cs="仿宋" w:hint="eastAsia"/>
            <w:lang w:eastAsia="zh-CN"/>
          </w:rPr>
          <w:t>九、汽车液力变矩器项目人力资源培养与发展</w:t>
        </w:r>
        <w:r>
          <w:tab/>
        </w:r>
        <w:r>
          <w:fldChar w:fldCharType="begin"/>
        </w:r>
        <w:r>
          <w:instrText xml:space="preserve"> PAGEREF _Toc17700 \h </w:instrText>
        </w:r>
        <w:r>
          <w:fldChar w:fldCharType="separate"/>
        </w:r>
        <w:r>
          <w:t>35</w:t>
        </w:r>
        <w:r>
          <w:fldChar w:fldCharType="end"/>
        </w:r>
      </w:hyperlink>
    </w:p>
    <w:p>
      <w:pPr>
        <w:pStyle w:val="TOC2"/>
        <w:tabs>
          <w:tab w:val="right" w:leader="dot" w:pos="8306"/>
        </w:tabs>
      </w:pPr>
      <w:hyperlink w:anchor="_Toc21757" w:history="1">
        <w:r>
          <w:rPr>
            <w:rFonts w:ascii="仿宋" w:eastAsia="仿宋" w:hAnsi="仿宋" w:cs="仿宋" w:hint="eastAsia"/>
            <w:lang w:eastAsia="zh-CN"/>
          </w:rPr>
          <w:t>(一)、人才需求与规划</w:t>
        </w:r>
        <w:r>
          <w:tab/>
        </w:r>
        <w:r>
          <w:fldChar w:fldCharType="begin"/>
        </w:r>
        <w:r>
          <w:instrText xml:space="preserve"> PAGEREF _Toc21757 \h </w:instrText>
        </w:r>
        <w:r>
          <w:fldChar w:fldCharType="separate"/>
        </w:r>
        <w:r>
          <w:t>35</w:t>
        </w:r>
        <w:r>
          <w:fldChar w:fldCharType="end"/>
        </w:r>
      </w:hyperlink>
    </w:p>
    <w:p>
      <w:pPr>
        <w:pStyle w:val="TOC2"/>
        <w:tabs>
          <w:tab w:val="right" w:leader="dot" w:pos="8306"/>
        </w:tabs>
      </w:pPr>
      <w:hyperlink w:anchor="_Toc13782" w:history="1">
        <w:r>
          <w:rPr>
            <w:rFonts w:ascii="仿宋" w:eastAsia="仿宋" w:hAnsi="仿宋" w:cs="仿宋" w:hint="eastAsia"/>
            <w:lang w:eastAsia="zh-CN"/>
          </w:rPr>
          <w:t>(二)、培训与发展计划</w:t>
        </w:r>
        <w:r>
          <w:tab/>
        </w:r>
        <w:r>
          <w:fldChar w:fldCharType="begin"/>
        </w:r>
        <w:r>
          <w:instrText xml:space="preserve"> PAGEREF _Toc13782 \h </w:instrText>
        </w:r>
        <w:r>
          <w:fldChar w:fldCharType="separate"/>
        </w:r>
        <w:r>
          <w:t>35</w:t>
        </w:r>
        <w:r>
          <w:fldChar w:fldCharType="end"/>
        </w:r>
      </w:hyperlink>
    </w:p>
    <w:p>
      <w:pPr>
        <w:pStyle w:val="TOC1"/>
        <w:tabs>
          <w:tab w:val="right" w:leader="dot" w:pos="8306"/>
        </w:tabs>
      </w:pPr>
      <w:hyperlink w:anchor="_Toc16469" w:history="1">
        <w:r>
          <w:rPr>
            <w:rFonts w:ascii="仿宋" w:eastAsia="仿宋" w:hAnsi="仿宋" w:cs="仿宋" w:hint="eastAsia"/>
            <w:lang w:eastAsia="zh-CN"/>
          </w:rPr>
          <w:t>十、汽车液力变矩器项目投资规划</w:t>
        </w:r>
        <w:r>
          <w:tab/>
        </w:r>
        <w:r>
          <w:fldChar w:fldCharType="begin"/>
        </w:r>
        <w:r>
          <w:instrText xml:space="preserve"> PAGEREF _Toc16469 \h </w:instrText>
        </w:r>
        <w:r>
          <w:fldChar w:fldCharType="separate"/>
        </w:r>
        <w:r>
          <w:t>36</w:t>
        </w:r>
        <w:r>
          <w:fldChar w:fldCharType="end"/>
        </w:r>
      </w:hyperlink>
    </w:p>
    <w:p>
      <w:pPr>
        <w:pStyle w:val="TOC2"/>
        <w:tabs>
          <w:tab w:val="right" w:leader="dot" w:pos="8306"/>
        </w:tabs>
      </w:pPr>
      <w:hyperlink w:anchor="_Toc16168" w:history="1">
        <w:r>
          <w:rPr>
            <w:rFonts w:ascii="仿宋" w:eastAsia="仿宋" w:hAnsi="仿宋" w:cs="仿宋" w:hint="eastAsia"/>
            <w:lang w:eastAsia="zh-CN"/>
          </w:rPr>
          <w:t>(一)、汽车液力变矩器项目总投资估算</w:t>
        </w:r>
        <w:r>
          <w:tab/>
        </w:r>
        <w:r>
          <w:fldChar w:fldCharType="begin"/>
        </w:r>
        <w:r>
          <w:instrText xml:space="preserve"> PAGEREF _Toc16168 \h </w:instrText>
        </w:r>
        <w:r>
          <w:fldChar w:fldCharType="separate"/>
        </w:r>
        <w:r>
          <w:t>36</w:t>
        </w:r>
        <w:r>
          <w:fldChar w:fldCharType="end"/>
        </w:r>
      </w:hyperlink>
    </w:p>
    <w:p>
      <w:pPr>
        <w:pStyle w:val="TOC2"/>
        <w:tabs>
          <w:tab w:val="right" w:leader="dot" w:pos="8306"/>
        </w:tabs>
      </w:pPr>
      <w:hyperlink w:anchor="_Toc14191" w:history="1">
        <w:r>
          <w:rPr>
            <w:rFonts w:ascii="仿宋" w:eastAsia="仿宋" w:hAnsi="仿宋" w:cs="仿宋" w:hint="eastAsia"/>
            <w:lang w:eastAsia="zh-CN"/>
          </w:rPr>
          <w:t>(二)、资金筹措</w:t>
        </w:r>
        <w:r>
          <w:tab/>
        </w:r>
        <w:r>
          <w:fldChar w:fldCharType="begin"/>
        </w:r>
        <w:r>
          <w:instrText xml:space="preserve"> PAGEREF _Toc14191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15" w:history="1">
        <w:r>
          <w:rPr>
            <w:rFonts w:ascii="仿宋" w:eastAsia="仿宋" w:hAnsi="仿宋" w:cs="仿宋" w:hint="eastAsia"/>
            <w:lang w:eastAsia="zh-CN"/>
          </w:rPr>
          <w:t>十一、汽车液力变矩器项目风险管理</w:t>
        </w:r>
        <w:r>
          <w:tab/>
        </w:r>
        <w:r>
          <w:fldChar w:fldCharType="begin"/>
        </w:r>
        <w:r>
          <w:instrText xml:space="preserve"> PAGEREF _Toc16715 \h </w:instrText>
        </w:r>
        <w:r>
          <w:fldChar w:fldCharType="separate"/>
        </w:r>
        <w:r>
          <w:t>38</w:t>
        </w:r>
        <w:r>
          <w:fldChar w:fldCharType="end"/>
        </w:r>
      </w:hyperlink>
    </w:p>
    <w:p>
      <w:pPr>
        <w:pStyle w:val="TOC2"/>
        <w:tabs>
          <w:tab w:val="right" w:leader="dot" w:pos="8306"/>
        </w:tabs>
      </w:pPr>
      <w:hyperlink w:anchor="_Toc6353" w:history="1">
        <w:r>
          <w:rPr>
            <w:rFonts w:ascii="仿宋" w:eastAsia="仿宋" w:hAnsi="仿宋" w:cs="仿宋" w:hint="eastAsia"/>
            <w:lang w:eastAsia="zh-CN"/>
          </w:rPr>
          <w:t>(一)、风险识别与评估</w:t>
        </w:r>
        <w:r>
          <w:tab/>
        </w:r>
        <w:r>
          <w:fldChar w:fldCharType="begin"/>
        </w:r>
        <w:r>
          <w:instrText xml:space="preserve"> PAGEREF _Toc6353 \h </w:instrText>
        </w:r>
        <w:r>
          <w:fldChar w:fldCharType="separate"/>
        </w:r>
        <w:r>
          <w:t>38</w:t>
        </w:r>
        <w:r>
          <w:fldChar w:fldCharType="end"/>
        </w:r>
      </w:hyperlink>
    </w:p>
    <w:p>
      <w:pPr>
        <w:pStyle w:val="TOC2"/>
        <w:tabs>
          <w:tab w:val="right" w:leader="dot" w:pos="8306"/>
        </w:tabs>
      </w:pPr>
      <w:hyperlink w:anchor="_Toc2909" w:history="1">
        <w:r>
          <w:rPr>
            <w:rFonts w:ascii="仿宋" w:eastAsia="仿宋" w:hAnsi="仿宋" w:cs="仿宋" w:hint="eastAsia"/>
            <w:lang w:eastAsia="zh-CN"/>
          </w:rPr>
          <w:t>(二)、风险应对策略</w:t>
        </w:r>
        <w:r>
          <w:tab/>
        </w:r>
        <w:r>
          <w:fldChar w:fldCharType="begin"/>
        </w:r>
        <w:r>
          <w:instrText xml:space="preserve"> PAGEREF _Toc2909 \h </w:instrText>
        </w:r>
        <w:r>
          <w:fldChar w:fldCharType="separate"/>
        </w:r>
        <w:r>
          <w:t>39</w:t>
        </w:r>
        <w:r>
          <w:fldChar w:fldCharType="end"/>
        </w:r>
      </w:hyperlink>
    </w:p>
    <w:p>
      <w:pPr>
        <w:pStyle w:val="TOC2"/>
        <w:tabs>
          <w:tab w:val="right" w:leader="dot" w:pos="8306"/>
        </w:tabs>
      </w:pPr>
      <w:hyperlink w:anchor="_Toc32527" w:history="1">
        <w:r>
          <w:rPr>
            <w:rFonts w:ascii="仿宋" w:eastAsia="仿宋" w:hAnsi="仿宋" w:cs="仿宋" w:hint="eastAsia"/>
            <w:lang w:eastAsia="zh-CN"/>
          </w:rPr>
          <w:t>(三)、风险监控与控制</w:t>
        </w:r>
        <w:r>
          <w:tab/>
        </w:r>
        <w:r>
          <w:fldChar w:fldCharType="begin"/>
        </w:r>
        <w:r>
          <w:instrText xml:space="preserve"> PAGEREF _Toc32527 \h </w:instrText>
        </w:r>
        <w:r>
          <w:fldChar w:fldCharType="separate"/>
        </w:r>
        <w:r>
          <w:t>41</w:t>
        </w:r>
        <w:r>
          <w:fldChar w:fldCharType="end"/>
        </w:r>
      </w:hyperlink>
    </w:p>
    <w:p>
      <w:pPr>
        <w:pStyle w:val="TOC1"/>
        <w:tabs>
          <w:tab w:val="right" w:leader="dot" w:pos="8306"/>
        </w:tabs>
      </w:pPr>
      <w:hyperlink w:anchor="_Toc24038" w:history="1">
        <w:r>
          <w:rPr>
            <w:rFonts w:ascii="仿宋" w:eastAsia="仿宋" w:hAnsi="仿宋" w:cs="仿宋" w:hint="eastAsia"/>
            <w:lang w:eastAsia="zh-CN"/>
          </w:rPr>
          <w:t>十二、汽车液力变矩器项目经营效益</w:t>
        </w:r>
        <w:r>
          <w:tab/>
        </w:r>
        <w:r>
          <w:fldChar w:fldCharType="begin"/>
        </w:r>
        <w:r>
          <w:instrText xml:space="preserve"> PAGEREF _Toc24038 \h </w:instrText>
        </w:r>
        <w:r>
          <w:fldChar w:fldCharType="separate"/>
        </w:r>
        <w:r>
          <w:t>42</w:t>
        </w:r>
        <w:r>
          <w:fldChar w:fldCharType="end"/>
        </w:r>
      </w:hyperlink>
    </w:p>
    <w:p>
      <w:pPr>
        <w:pStyle w:val="TOC2"/>
        <w:tabs>
          <w:tab w:val="right" w:leader="dot" w:pos="8306"/>
        </w:tabs>
      </w:pPr>
      <w:hyperlink w:anchor="_Toc32714" w:history="1">
        <w:r>
          <w:rPr>
            <w:rFonts w:ascii="仿宋" w:eastAsia="仿宋" w:hAnsi="仿宋" w:cs="仿宋" w:hint="eastAsia"/>
            <w:lang w:eastAsia="zh-CN"/>
          </w:rPr>
          <w:t>(一)、经济评价财务测算</w:t>
        </w:r>
        <w:r>
          <w:tab/>
        </w:r>
        <w:r>
          <w:fldChar w:fldCharType="begin"/>
        </w:r>
        <w:r>
          <w:instrText xml:space="preserve"> PAGEREF _Toc32714 \h </w:instrText>
        </w:r>
        <w:r>
          <w:fldChar w:fldCharType="separate"/>
        </w:r>
        <w:r>
          <w:t>42</w:t>
        </w:r>
        <w:r>
          <w:fldChar w:fldCharType="end"/>
        </w:r>
      </w:hyperlink>
    </w:p>
    <w:p>
      <w:pPr>
        <w:pStyle w:val="TOC2"/>
        <w:tabs>
          <w:tab w:val="right" w:leader="dot" w:pos="8306"/>
        </w:tabs>
      </w:pPr>
      <w:hyperlink w:anchor="_Toc23127" w:history="1">
        <w:r>
          <w:rPr>
            <w:rFonts w:ascii="仿宋" w:eastAsia="仿宋" w:hAnsi="仿宋" w:cs="仿宋" w:hint="eastAsia"/>
            <w:lang w:eastAsia="zh-CN"/>
          </w:rPr>
          <w:t>(二)、汽车液力变矩器项目盈利能力分析</w:t>
        </w:r>
        <w:r>
          <w:tab/>
        </w:r>
        <w:r>
          <w:fldChar w:fldCharType="begin"/>
        </w:r>
        <w:r>
          <w:instrText xml:space="preserve"> PAGEREF _Toc23127 \h </w:instrText>
        </w:r>
        <w:r>
          <w:fldChar w:fldCharType="separate"/>
        </w:r>
        <w:r>
          <w:t>43</w:t>
        </w:r>
        <w:r>
          <w:fldChar w:fldCharType="end"/>
        </w:r>
      </w:hyperlink>
    </w:p>
    <w:p>
      <w:pPr>
        <w:pStyle w:val="TOC1"/>
        <w:tabs>
          <w:tab w:val="right" w:leader="dot" w:pos="8306"/>
        </w:tabs>
      </w:pPr>
      <w:hyperlink w:anchor="_Toc22456" w:history="1">
        <w:r>
          <w:rPr>
            <w:rFonts w:ascii="仿宋" w:eastAsia="仿宋" w:hAnsi="仿宋" w:cs="仿宋" w:hint="eastAsia"/>
            <w:lang w:eastAsia="zh-CN"/>
          </w:rPr>
          <w:t>十三、利益相关者分析与沟通计划</w:t>
        </w:r>
        <w:r>
          <w:tab/>
        </w:r>
        <w:r>
          <w:fldChar w:fldCharType="begin"/>
        </w:r>
        <w:r>
          <w:instrText xml:space="preserve"> PAGEREF _Toc22456 \h </w:instrText>
        </w:r>
        <w:r>
          <w:fldChar w:fldCharType="separate"/>
        </w:r>
        <w:r>
          <w:t>44</w:t>
        </w:r>
        <w:r>
          <w:fldChar w:fldCharType="end"/>
        </w:r>
      </w:hyperlink>
    </w:p>
    <w:p>
      <w:pPr>
        <w:pStyle w:val="TOC2"/>
        <w:tabs>
          <w:tab w:val="right" w:leader="dot" w:pos="8306"/>
        </w:tabs>
      </w:pPr>
      <w:hyperlink w:anchor="_Toc3946" w:history="1">
        <w:r>
          <w:rPr>
            <w:rFonts w:ascii="仿宋" w:eastAsia="仿宋" w:hAnsi="仿宋" w:cs="仿宋" w:hint="eastAsia"/>
            <w:lang w:eastAsia="zh-CN"/>
          </w:rPr>
          <w:t>(一)、利益相关者分析</w:t>
        </w:r>
        <w:r>
          <w:tab/>
        </w:r>
        <w:r>
          <w:fldChar w:fldCharType="begin"/>
        </w:r>
        <w:r>
          <w:instrText xml:space="preserve"> PAGEREF _Toc3946 \h </w:instrText>
        </w:r>
        <w:r>
          <w:fldChar w:fldCharType="separate"/>
        </w:r>
        <w:r>
          <w:t>44</w:t>
        </w:r>
        <w:r>
          <w:fldChar w:fldCharType="end"/>
        </w:r>
      </w:hyperlink>
    </w:p>
    <w:p>
      <w:pPr>
        <w:pStyle w:val="TOC2"/>
        <w:tabs>
          <w:tab w:val="right" w:leader="dot" w:pos="8306"/>
        </w:tabs>
      </w:pPr>
      <w:hyperlink w:anchor="_Toc5124" w:history="1">
        <w:r>
          <w:rPr>
            <w:rFonts w:ascii="仿宋" w:eastAsia="仿宋" w:hAnsi="仿宋" w:cs="仿宋" w:hint="eastAsia"/>
            <w:lang w:eastAsia="zh-CN"/>
          </w:rPr>
          <w:t>(二)、沟通计划</w:t>
        </w:r>
        <w:r>
          <w:tab/>
        </w:r>
        <w:r>
          <w:fldChar w:fldCharType="begin"/>
        </w:r>
        <w:r>
          <w:instrText xml:space="preserve"> PAGEREF _Toc5124 \h </w:instrText>
        </w:r>
        <w:r>
          <w:fldChar w:fldCharType="separate"/>
        </w:r>
        <w:r>
          <w:t>45</w:t>
        </w:r>
        <w:r>
          <w:fldChar w:fldCharType="end"/>
        </w:r>
      </w:hyperlink>
    </w:p>
    <w:p>
      <w:pPr>
        <w:pStyle w:val="TOC1"/>
        <w:tabs>
          <w:tab w:val="right" w:leader="dot" w:pos="8306"/>
        </w:tabs>
      </w:pPr>
      <w:hyperlink w:anchor="_Toc4498" w:history="1">
        <w:r>
          <w:rPr>
            <w:rFonts w:ascii="仿宋" w:eastAsia="仿宋" w:hAnsi="仿宋" w:cs="仿宋" w:hint="eastAsia"/>
            <w:lang w:eastAsia="zh-CN"/>
          </w:rPr>
          <w:t>十四、汽车液力变矩器项目实施保障措施</w:t>
        </w:r>
        <w:r>
          <w:tab/>
        </w:r>
        <w:r>
          <w:fldChar w:fldCharType="begin"/>
        </w:r>
        <w:r>
          <w:instrText xml:space="preserve"> PAGEREF _Toc4498 \h </w:instrText>
        </w:r>
        <w:r>
          <w:fldChar w:fldCharType="separate"/>
        </w:r>
        <w:r>
          <w:t>47</w:t>
        </w:r>
        <w:r>
          <w:fldChar w:fldCharType="end"/>
        </w:r>
      </w:hyperlink>
    </w:p>
    <w:p>
      <w:pPr>
        <w:pStyle w:val="TOC2"/>
        <w:tabs>
          <w:tab w:val="right" w:leader="dot" w:pos="8306"/>
        </w:tabs>
      </w:pPr>
      <w:hyperlink w:anchor="_Toc2944" w:history="1">
        <w:r>
          <w:rPr>
            <w:rFonts w:ascii="仿宋" w:eastAsia="仿宋" w:hAnsi="仿宋" w:cs="仿宋" w:hint="eastAsia"/>
            <w:lang w:eastAsia="zh-CN"/>
          </w:rPr>
          <w:t>(一)、汽车液力变矩器项目实施保障机制</w:t>
        </w:r>
        <w:r>
          <w:tab/>
        </w:r>
        <w:r>
          <w:fldChar w:fldCharType="begin"/>
        </w:r>
        <w:r>
          <w:instrText xml:space="preserve"> PAGEREF _Toc2944 \h </w:instrText>
        </w:r>
        <w:r>
          <w:fldChar w:fldCharType="separate"/>
        </w:r>
        <w:r>
          <w:t>47</w:t>
        </w:r>
        <w:r>
          <w:fldChar w:fldCharType="end"/>
        </w:r>
      </w:hyperlink>
    </w:p>
    <w:p>
      <w:pPr>
        <w:pStyle w:val="TOC2"/>
        <w:tabs>
          <w:tab w:val="right" w:leader="dot" w:pos="8306"/>
        </w:tabs>
      </w:pPr>
      <w:hyperlink w:anchor="_Toc18399" w:history="1">
        <w:r>
          <w:rPr>
            <w:rFonts w:ascii="仿宋" w:eastAsia="仿宋" w:hAnsi="仿宋" w:cs="仿宋" w:hint="eastAsia"/>
            <w:lang w:eastAsia="zh-CN"/>
          </w:rPr>
          <w:t>(二)、汽车液力变矩器项目法律合规要求</w:t>
        </w:r>
        <w:r>
          <w:tab/>
        </w:r>
        <w:r>
          <w:fldChar w:fldCharType="begin"/>
        </w:r>
        <w:r>
          <w:instrText xml:space="preserve"> PAGEREF _Toc18399 \h </w:instrText>
        </w:r>
        <w:r>
          <w:fldChar w:fldCharType="separate"/>
        </w:r>
        <w:r>
          <w:t>50</w:t>
        </w:r>
        <w:r>
          <w:fldChar w:fldCharType="end"/>
        </w:r>
      </w:hyperlink>
    </w:p>
    <w:p>
      <w:pPr>
        <w:pStyle w:val="TOC2"/>
        <w:tabs>
          <w:tab w:val="right" w:leader="dot" w:pos="8306"/>
        </w:tabs>
      </w:pPr>
      <w:hyperlink w:anchor="_Toc20088" w:history="1">
        <w:r>
          <w:rPr>
            <w:rFonts w:ascii="仿宋" w:eastAsia="仿宋" w:hAnsi="仿宋" w:cs="仿宋" w:hint="eastAsia"/>
            <w:lang w:eastAsia="zh-CN"/>
          </w:rPr>
          <w:t>(三)、汽车液力变矩器项目合同管理与法律事务</w:t>
        </w:r>
        <w:r>
          <w:tab/>
        </w:r>
        <w:r>
          <w:fldChar w:fldCharType="begin"/>
        </w:r>
        <w:r>
          <w:instrText xml:space="preserve"> PAGEREF _Toc20088 \h </w:instrText>
        </w:r>
        <w:r>
          <w:fldChar w:fldCharType="separate"/>
        </w:r>
        <w:r>
          <w:t>55</w:t>
        </w:r>
        <w:r>
          <w:fldChar w:fldCharType="end"/>
        </w:r>
      </w:hyperlink>
    </w:p>
    <w:p>
      <w:pPr>
        <w:pStyle w:val="TOC2"/>
        <w:tabs>
          <w:tab w:val="right" w:leader="dot" w:pos="8306"/>
        </w:tabs>
      </w:pPr>
      <w:hyperlink w:anchor="_Toc6396" w:history="1">
        <w:r>
          <w:rPr>
            <w:rFonts w:ascii="仿宋" w:eastAsia="仿宋" w:hAnsi="仿宋" w:cs="仿宋" w:hint="eastAsia"/>
            <w:lang w:eastAsia="zh-CN"/>
          </w:rPr>
          <w:t>(四)、汽车液力变矩器项目知识产权保护策略</w:t>
        </w:r>
        <w:r>
          <w:tab/>
        </w:r>
        <w:r>
          <w:fldChar w:fldCharType="begin"/>
        </w:r>
        <w:r>
          <w:instrText xml:space="preserve"> PAGEREF _Toc6396 \h </w:instrText>
        </w:r>
        <w:r>
          <w:fldChar w:fldCharType="separate"/>
        </w:r>
        <w:r>
          <w:t>61</w:t>
        </w:r>
        <w:r>
          <w:fldChar w:fldCharType="end"/>
        </w:r>
      </w:hyperlink>
    </w:p>
    <w:p>
      <w:pPr>
        <w:pStyle w:val="TOC1"/>
        <w:tabs>
          <w:tab w:val="right" w:leader="dot" w:pos="8306"/>
        </w:tabs>
      </w:pPr>
      <w:hyperlink w:anchor="_Toc10803" w:history="1">
        <w:r>
          <w:rPr>
            <w:rFonts w:ascii="仿宋" w:eastAsia="仿宋" w:hAnsi="仿宋" w:cs="仿宋" w:hint="eastAsia"/>
            <w:lang w:eastAsia="zh-CN"/>
          </w:rPr>
          <w:t>十五、风险识别与分类</w:t>
        </w:r>
        <w:r>
          <w:tab/>
        </w:r>
        <w:r>
          <w:fldChar w:fldCharType="begin"/>
        </w:r>
        <w:r>
          <w:instrText xml:space="preserve"> PAGEREF _Toc10803 \h </w:instrText>
        </w:r>
        <w:r>
          <w:fldChar w:fldCharType="separate"/>
        </w:r>
        <w:r>
          <w:t>64</w:t>
        </w:r>
        <w:r>
          <w:fldChar w:fldCharType="end"/>
        </w:r>
      </w:hyperlink>
    </w:p>
    <w:p>
      <w:pPr>
        <w:pStyle w:val="TOC2"/>
        <w:tabs>
          <w:tab w:val="right" w:leader="dot" w:pos="8306"/>
        </w:tabs>
      </w:pPr>
      <w:hyperlink w:anchor="_Toc16696" w:history="1">
        <w:r>
          <w:rPr>
            <w:rFonts w:ascii="仿宋" w:eastAsia="仿宋" w:hAnsi="仿宋" w:cs="仿宋" w:hint="eastAsia"/>
            <w:lang w:eastAsia="zh-CN"/>
          </w:rPr>
          <w:t>(一)、风险识别</w:t>
        </w:r>
        <w:r>
          <w:tab/>
        </w:r>
        <w:r>
          <w:fldChar w:fldCharType="begin"/>
        </w:r>
        <w:r>
          <w:instrText xml:space="preserve"> PAGEREF _Toc16696 \h </w:instrText>
        </w:r>
        <w:r>
          <w:fldChar w:fldCharType="separate"/>
        </w:r>
        <w:r>
          <w:t>64</w:t>
        </w:r>
        <w:r>
          <w:fldChar w:fldCharType="end"/>
        </w:r>
      </w:hyperlink>
    </w:p>
    <w:p>
      <w:pPr>
        <w:pStyle w:val="TOC2"/>
        <w:tabs>
          <w:tab w:val="right" w:leader="dot" w:pos="8306"/>
        </w:tabs>
      </w:pPr>
      <w:hyperlink w:anchor="_Toc1376" w:history="1">
        <w:r>
          <w:rPr>
            <w:rFonts w:ascii="仿宋" w:eastAsia="仿宋" w:hAnsi="仿宋" w:cs="仿宋" w:hint="eastAsia"/>
            <w:lang w:eastAsia="zh-CN"/>
          </w:rPr>
          <w:t>(二)、风险分类</w:t>
        </w:r>
        <w:r>
          <w:tab/>
        </w:r>
        <w:r>
          <w:fldChar w:fldCharType="begin"/>
        </w:r>
        <w:r>
          <w:instrText xml:space="preserve"> PAGEREF _Toc1376 \h </w:instrText>
        </w:r>
        <w:r>
          <w:fldChar w:fldCharType="separate"/>
        </w:r>
        <w:r>
          <w:t>65</w:t>
        </w:r>
        <w:r>
          <w:fldChar w:fldCharType="end"/>
        </w:r>
      </w:hyperlink>
    </w:p>
    <w:p>
      <w:pPr>
        <w:pStyle w:val="TOC1"/>
        <w:tabs>
          <w:tab w:val="right" w:leader="dot" w:pos="8306"/>
        </w:tabs>
      </w:pPr>
      <w:hyperlink w:anchor="_Toc8628" w:history="1">
        <w:r>
          <w:rPr>
            <w:rFonts w:ascii="仿宋" w:eastAsia="仿宋" w:hAnsi="仿宋" w:cs="仿宋" w:hint="eastAsia"/>
            <w:lang w:eastAsia="zh-CN"/>
          </w:rPr>
          <w:t>十六、营销与推广策略</w:t>
        </w:r>
        <w:r>
          <w:tab/>
        </w:r>
        <w:r>
          <w:fldChar w:fldCharType="begin"/>
        </w:r>
        <w:r>
          <w:instrText xml:space="preserve"> PAGEREF _Toc8628 \h </w:instrText>
        </w:r>
        <w:r>
          <w:fldChar w:fldCharType="separate"/>
        </w:r>
        <w:r>
          <w:t>67</w:t>
        </w:r>
        <w:r>
          <w:fldChar w:fldCharType="end"/>
        </w:r>
      </w:hyperlink>
    </w:p>
    <w:p>
      <w:pPr>
        <w:pStyle w:val="TOC2"/>
        <w:tabs>
          <w:tab w:val="right" w:leader="dot" w:pos="8306"/>
        </w:tabs>
      </w:pPr>
      <w:hyperlink w:anchor="_Toc17664" w:history="1">
        <w:r>
          <w:rPr>
            <w:rFonts w:ascii="仿宋" w:eastAsia="仿宋" w:hAnsi="仿宋" w:cs="仿宋" w:hint="eastAsia"/>
            <w:lang w:eastAsia="zh-CN"/>
          </w:rPr>
          <w:t>(一)、产品/服务定位与特点</w:t>
        </w:r>
        <w:r>
          <w:tab/>
        </w:r>
        <w:r>
          <w:fldChar w:fldCharType="begin"/>
        </w:r>
        <w:r>
          <w:instrText xml:space="preserve"> PAGEREF _Toc17664 \h </w:instrText>
        </w:r>
        <w:r>
          <w:fldChar w:fldCharType="separate"/>
        </w:r>
        <w:r>
          <w:t>67</w:t>
        </w:r>
        <w:r>
          <w:fldChar w:fldCharType="end"/>
        </w:r>
      </w:hyperlink>
    </w:p>
    <w:p>
      <w:pPr>
        <w:pStyle w:val="TOC2"/>
        <w:tabs>
          <w:tab w:val="right" w:leader="dot" w:pos="8306"/>
        </w:tabs>
      </w:pPr>
      <w:hyperlink w:anchor="_Toc6706" w:history="1">
        <w:r>
          <w:rPr>
            <w:rFonts w:ascii="仿宋" w:eastAsia="仿宋" w:hAnsi="仿宋" w:cs="仿宋" w:hint="eastAsia"/>
            <w:lang w:eastAsia="zh-CN"/>
          </w:rPr>
          <w:t>(二)、市场定位与竞争分析</w:t>
        </w:r>
        <w:r>
          <w:tab/>
        </w:r>
        <w:r>
          <w:fldChar w:fldCharType="begin"/>
        </w:r>
        <w:r>
          <w:instrText xml:space="preserve"> PAGEREF _Toc6706 \h </w:instrText>
        </w:r>
        <w:r>
          <w:fldChar w:fldCharType="separate"/>
        </w:r>
        <w:r>
          <w:t>68</w:t>
        </w:r>
        <w:r>
          <w:fldChar w:fldCharType="end"/>
        </w:r>
      </w:hyperlink>
    </w:p>
    <w:p>
      <w:pPr>
        <w:pStyle w:val="TOC2"/>
        <w:tabs>
          <w:tab w:val="right" w:leader="dot" w:pos="8306"/>
        </w:tabs>
      </w:pPr>
      <w:hyperlink w:anchor="_Toc9614" w:history="1">
        <w:r>
          <w:rPr>
            <w:rFonts w:ascii="仿宋" w:eastAsia="仿宋" w:hAnsi="仿宋" w:cs="仿宋" w:hint="eastAsia"/>
            <w:lang w:eastAsia="zh-CN"/>
          </w:rPr>
          <w:t>(三)、营销渠道与策略</w:t>
        </w:r>
        <w:r>
          <w:tab/>
        </w:r>
        <w:r>
          <w:fldChar w:fldCharType="begin"/>
        </w:r>
        <w:r>
          <w:instrText xml:space="preserve"> PAGEREF _Toc9614 \h </w:instrText>
        </w:r>
        <w:r>
          <w:fldChar w:fldCharType="separate"/>
        </w:r>
        <w:r>
          <w:t>70</w:t>
        </w:r>
        <w:r>
          <w:fldChar w:fldCharType="end"/>
        </w:r>
      </w:hyperlink>
    </w:p>
    <w:p>
      <w:pPr>
        <w:pStyle w:val="TOC2"/>
        <w:tabs>
          <w:tab w:val="right" w:leader="dot" w:pos="8306"/>
        </w:tabs>
      </w:pPr>
      <w:hyperlink w:anchor="_Toc18962" w:history="1">
        <w:r>
          <w:rPr>
            <w:rFonts w:ascii="仿宋" w:eastAsia="仿宋" w:hAnsi="仿宋" w:cs="仿宋" w:hint="eastAsia"/>
            <w:lang w:eastAsia="zh-CN"/>
          </w:rPr>
          <w:t>(四)、推广与宣传活动</w:t>
        </w:r>
        <w:r>
          <w:tab/>
        </w:r>
        <w:r>
          <w:fldChar w:fldCharType="begin"/>
        </w:r>
        <w:r>
          <w:instrText xml:space="preserve"> PAGEREF _Toc18962 \h </w:instrText>
        </w:r>
        <w:r>
          <w:fldChar w:fldCharType="separate"/>
        </w:r>
        <w:r>
          <w:t>71</w:t>
        </w:r>
        <w:r>
          <w:fldChar w:fldCharType="end"/>
        </w:r>
      </w:hyperlink>
    </w:p>
    <w:p>
      <w:pPr>
        <w:pStyle w:val="TOC1"/>
        <w:tabs>
          <w:tab w:val="right" w:leader="dot" w:pos="8306"/>
        </w:tabs>
      </w:pPr>
      <w:hyperlink w:anchor="_Toc4721" w:history="1">
        <w:r>
          <w:rPr>
            <w:rFonts w:ascii="仿宋" w:eastAsia="仿宋" w:hAnsi="仿宋" w:cs="仿宋" w:hint="eastAsia"/>
            <w:lang w:eastAsia="zh-CN"/>
          </w:rPr>
          <w:t>十七、汽车液力变矩器项目治理与监督</w:t>
        </w:r>
        <w:r>
          <w:tab/>
        </w:r>
        <w:r>
          <w:fldChar w:fldCharType="begin"/>
        </w:r>
        <w:r>
          <w:instrText xml:space="preserve"> PAGEREF _Toc4721 \h </w:instrText>
        </w:r>
        <w:r>
          <w:fldChar w:fldCharType="separate"/>
        </w:r>
        <w:r>
          <w:t>76</w:t>
        </w:r>
        <w:r>
          <w:fldChar w:fldCharType="end"/>
        </w:r>
      </w:hyperlink>
    </w:p>
    <w:p>
      <w:pPr>
        <w:pStyle w:val="TOC2"/>
        <w:tabs>
          <w:tab w:val="right" w:leader="dot" w:pos="8306"/>
        </w:tabs>
      </w:pPr>
      <w:hyperlink w:anchor="_Toc14975" w:history="1">
        <w:r>
          <w:rPr>
            <w:rFonts w:ascii="仿宋" w:eastAsia="仿宋" w:hAnsi="仿宋" w:cs="仿宋" w:hint="eastAsia"/>
            <w:lang w:eastAsia="zh-CN"/>
          </w:rPr>
          <w:t>(一)、汽车液力变矩器项目治理结构</w:t>
        </w:r>
        <w:r>
          <w:tab/>
        </w:r>
        <w:r>
          <w:fldChar w:fldCharType="begin"/>
        </w:r>
        <w:r>
          <w:instrText xml:space="preserve"> PAGEREF _Toc14975 \h </w:instrText>
        </w:r>
        <w:r>
          <w:fldChar w:fldCharType="separate"/>
        </w:r>
        <w:r>
          <w:t>76</w:t>
        </w:r>
        <w:r>
          <w:fldChar w:fldCharType="end"/>
        </w:r>
      </w:hyperlink>
    </w:p>
    <w:p>
      <w:pPr>
        <w:pStyle w:val="TOC2"/>
        <w:tabs>
          <w:tab w:val="right" w:leader="dot" w:pos="8306"/>
        </w:tabs>
      </w:pPr>
      <w:hyperlink w:anchor="_Toc5633" w:history="1">
        <w:r>
          <w:rPr>
            <w:rFonts w:ascii="仿宋" w:eastAsia="仿宋" w:hAnsi="仿宋" w:cs="仿宋" w:hint="eastAsia"/>
            <w:lang w:eastAsia="zh-CN"/>
          </w:rPr>
          <w:t>(二)、监督与审计</w:t>
        </w:r>
        <w:r>
          <w:tab/>
        </w:r>
        <w:r>
          <w:fldChar w:fldCharType="begin"/>
        </w:r>
        <w:r>
          <w:instrText xml:space="preserve"> PAGEREF _Toc5633 \h </w:instrText>
        </w:r>
        <w:r>
          <w:fldChar w:fldCharType="separate"/>
        </w:r>
        <w:r>
          <w:t>78</w:t>
        </w:r>
        <w:r>
          <w:fldChar w:fldCharType="end"/>
        </w:r>
      </w:hyperlink>
    </w:p>
    <w:p>
      <w:pPr>
        <w:pStyle w:val="TOC1"/>
        <w:tabs>
          <w:tab w:val="right" w:leader="dot" w:pos="8306"/>
        </w:tabs>
      </w:pPr>
      <w:hyperlink w:anchor="_Toc17127" w:history="1">
        <w:r>
          <w:rPr>
            <w:rFonts w:ascii="仿宋" w:eastAsia="仿宋" w:hAnsi="仿宋" w:cs="仿宋" w:hint="eastAsia"/>
            <w:lang w:eastAsia="zh-CN"/>
          </w:rPr>
          <w:t>十八、汽车液力变矩器项目工程方案分析</w:t>
        </w:r>
        <w:r>
          <w:tab/>
        </w:r>
        <w:r>
          <w:fldChar w:fldCharType="begin"/>
        </w:r>
        <w:r>
          <w:instrText xml:space="preserve"> PAGEREF _Toc17127 \h </w:instrText>
        </w:r>
        <w:r>
          <w:fldChar w:fldCharType="separate"/>
        </w:r>
        <w:r>
          <w:t>79</w:t>
        </w:r>
        <w:r>
          <w:fldChar w:fldCharType="end"/>
        </w:r>
      </w:hyperlink>
    </w:p>
    <w:p>
      <w:pPr>
        <w:pStyle w:val="TOC2"/>
        <w:tabs>
          <w:tab w:val="right" w:leader="dot" w:pos="8306"/>
        </w:tabs>
      </w:pPr>
      <w:hyperlink w:anchor="_Toc3745" w:history="1">
        <w:r>
          <w:rPr>
            <w:rFonts w:ascii="仿宋" w:eastAsia="仿宋" w:hAnsi="仿宋" w:cs="仿宋" w:hint="eastAsia"/>
            <w:lang w:eastAsia="zh-CN"/>
          </w:rPr>
          <w:t>(一)、建筑工程设计原则</w:t>
        </w:r>
        <w:r>
          <w:tab/>
        </w:r>
        <w:r>
          <w:fldChar w:fldCharType="begin"/>
        </w:r>
        <w:r>
          <w:instrText xml:space="preserve"> PAGEREF _Toc3745 \h </w:instrText>
        </w:r>
        <w:r>
          <w:fldChar w:fldCharType="separate"/>
        </w:r>
        <w:r>
          <w:t>79</w:t>
        </w:r>
        <w:r>
          <w:fldChar w:fldCharType="end"/>
        </w:r>
      </w:hyperlink>
    </w:p>
    <w:p>
      <w:pPr>
        <w:pStyle w:val="TOC2"/>
        <w:tabs>
          <w:tab w:val="right" w:leader="dot" w:pos="8306"/>
        </w:tabs>
      </w:pPr>
      <w:hyperlink w:anchor="_Toc16932" w:history="1">
        <w:r>
          <w:rPr>
            <w:rFonts w:ascii="仿宋" w:eastAsia="仿宋" w:hAnsi="仿宋" w:cs="仿宋" w:hint="eastAsia"/>
            <w:lang w:eastAsia="zh-CN"/>
          </w:rPr>
          <w:t>(二)、土建工程建设指标</w:t>
        </w:r>
        <w:r>
          <w:tab/>
        </w:r>
        <w:r>
          <w:fldChar w:fldCharType="begin"/>
        </w:r>
        <w:r>
          <w:instrText xml:space="preserve"> PAGEREF _Toc16932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48"/>
      <w:r>
        <w:rPr>
          <w:rFonts w:ascii="仿宋" w:eastAsia="仿宋" w:hAnsi="仿宋" w:cs="仿宋" w:hint="eastAsia"/>
          <w:sz w:val="28"/>
          <w:lang w:eastAsia="zh-CN"/>
        </w:rPr>
        <w:t>一、汽车液力变矩器项目绩效评估</w:t>
      </w:r>
      <w:bookmarkEnd w:id="2"/>
    </w:p>
    <w:p>
      <w:pPr>
        <w:pStyle w:val="Heading2"/>
        <w:rPr>
          <w:rFonts w:ascii="仿宋" w:eastAsia="仿宋" w:hAnsi="仿宋" w:cs="仿宋" w:hint="eastAsia"/>
          <w:lang w:eastAsia="zh-CN"/>
        </w:rPr>
      </w:pPr>
      <w:bookmarkStart w:id="3" w:name="_Toc185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液力变矩器项目中，我们设计了一套全面的绩效评估指标，以确保汽车液力变矩器项目的可控和成功交付。这些指标跨足汽车液力变矩器项目目标、成本、进度和质量等多个维度，为我们提供了全面洞察汽车液力变矩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液力变矩器项目目标达成率是我们关注的首要指标。我们设定了明确的目标，并通过定期监测和评估，迅速发现并应对潜在的目标偏差。这为汽车液力变矩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成本绩效是另一个核心关注点。通过实际成本与预算成本的对比分析，我们深入了解成本差异的原因，及时调整资源分配，保持汽车液力变矩器项目在经济效益方面的合理水平。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液力变矩器项目进度作为关键的绩效指标之一，得到了精心的关注。我们制定了详细的汽车液力变矩器项目进度计划，并设立了进度符合度指标，确保实际进度与计划进度保持一致。这使我们能够快速发现和解决潜在的进度问题，保持汽车液力变矩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液力变矩器项目绩效的不可或缺的一环。我们引入了一系列的质量标准和客户满意度指标，以确保汽车液力变矩器项目交付的成果在质量上达到或超越预期水平。通过持续监测这些指标，我们努力提升汽车液力变矩器项目整体质量水平，为汽车液力变矩器项目的成功交付提供有力保障。通过这些科学且全面的绩效评估，我们能够更好地引导汽车液力变矩器项目的持续改进，确保汽车液力变矩器项目目标的顺利达成。</w:t>
      </w:r>
    </w:p>
    <w:p>
      <w:pPr>
        <w:pStyle w:val="Heading2"/>
        <w:ind w:firstLine="560" w:firstLineChars="200"/>
        <w:rPr>
          <w:rFonts w:ascii="仿宋" w:eastAsia="仿宋" w:hAnsi="仿宋" w:cs="仿宋" w:hint="eastAsia"/>
          <w:sz w:val="28"/>
          <w:lang w:eastAsia="zh-CN"/>
        </w:rPr>
      </w:pPr>
      <w:bookmarkStart w:id="4" w:name="_Toc191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绩效评估是汽车液力变矩器项目中的关键环节，为确保汽车液力变矩器项目达到预期目标，我们采用了多层次、多维度的绩效评估方法。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液力变矩器项目的战略目标对齐，确保每个决策和行动都与汽车液力变矩器项目整体目标保持一致。团队会定期召开战略对齐会议，审视当前工作与汽车液力变矩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液力变矩器项目进度、质量、成本和风险等方面。这些指标通过数据收集和分析，为汽车液力变矩器项目管理团队提供了客观的评估依据。例如，我们通过汽车液力变矩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液力变矩器项目内部，还考虑了汽车液力变矩器项目对外部环境的影响。我们定期进行干系人满意度调查，以了解各利益相关方对汽车液力变矩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这种多层次、多角度的绩效评估方法，使得我们能够全面了解汽车液力变矩器项目的运行状态，及时做出调整，确保汽车液力变矩器项目在不断变化的环境中保持稳健前行。</w:t>
      </w:r>
    </w:p>
    <w:p>
      <w:pPr>
        <w:pStyle w:val="Heading2"/>
        <w:ind w:firstLine="560" w:firstLineChars="200"/>
        <w:rPr>
          <w:rFonts w:ascii="仿宋" w:eastAsia="仿宋" w:hAnsi="仿宋" w:cs="仿宋" w:hint="eastAsia"/>
          <w:sz w:val="28"/>
          <w:lang w:eastAsia="zh-CN"/>
        </w:rPr>
      </w:pPr>
      <w:bookmarkStart w:id="5" w:name="_Toc144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为了确保汽车液力变矩器项目的有效管理和不断优化，我们采用了精心设计的绩效评估周期。这个周期旨在实现灵活、实时和全面的评估，以适应汽车液力变矩器项目执行中的各种挑战。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液力变矩器项目的不同需求，分为短期、中期和长期。短期评估关注每个迭代或工作周期，以及时发现和解决当前任务中的问题。中期评估涵盖几个迭代，深入了解整体汽车液力变矩器项目的趋势和性能。长期评估则着眼于整个汽车液力变矩器项目阶段，确保汽车液力变矩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液力变矩器项目管理工具和协作平台，团队成员能够随时更新和分享汽车液力变矩器项目数据。这种实时性的反馈机制使我们能够及时察觉潜在问题，快速调整，保持汽车液力变矩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液力变矩器项目的决策制定密不可分。每个周期的汽车液力变矩器项目回顾会议成为集体总结经验、识别问题深层次原因并找到创新解决方案的平台。这种定期的反思与调整机制使汽车液力变矩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056"/>
      <w:r>
        <w:rPr>
          <w:rFonts w:ascii="仿宋" w:eastAsia="仿宋" w:hAnsi="仿宋" w:cs="仿宋" w:hint="eastAsia"/>
          <w:sz w:val="28"/>
          <w:lang w:eastAsia="zh-CN"/>
        </w:rPr>
        <w:t>二、汽车液力变矩器项目文档管理</w:t>
      </w:r>
      <w:bookmarkEnd w:id="6"/>
    </w:p>
    <w:p>
      <w:pPr>
        <w:pStyle w:val="Heading2"/>
        <w:rPr>
          <w:rFonts w:ascii="仿宋" w:eastAsia="仿宋" w:hAnsi="仿宋" w:cs="仿宋" w:hint="eastAsia"/>
          <w:lang w:eastAsia="zh-CN"/>
        </w:rPr>
      </w:pPr>
      <w:bookmarkStart w:id="7" w:name="_Toc674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汽车液力变矩器项目高度重视文档的质量和准确性，以支持汽车液力变矩器项目的各项活动和决策。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液力变矩器项目文档的编制始于汽车液力变矩器项目计划的初期，我们制定了详细的文档编制计划，明确了每个文档的内容、格式和编写责任人。在汽车液力变矩器项目启动阶段，我们首先编制了汽车液力变矩器项目章程，明确定义了汽车液力变矩器项目的目标、范围、风险等关键要素。随后，汽车液力变矩器项目团队根据计划陆续编制了需求文档、设计文档、测试文档等各类文档，确保汽车液力变矩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液力变矩器项目管理中的重要环节，旨在确保汽车液力变矩器项目文档符合质量标准和汽车液力变矩器项目需求。在汽车液力变矩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液力变矩器项目相关利益方和专业领域的专家对文档进行独立审查。这有助于获取更全面、客观的反馈，确保汽车液力变矩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汽车液力变矩器项目在文档编制与审查方面建立了严格的管理机制，通过规范的流程和多维度的审查，确保汽车液力变矩器项目文档的质量、准确性和可靠性，为汽车液力变矩器项目的顺利推进提供了有力支持。</w:t>
      </w:r>
    </w:p>
    <w:p>
      <w:pPr>
        <w:pStyle w:val="Heading2"/>
        <w:ind w:firstLine="560" w:firstLineChars="200"/>
        <w:rPr>
          <w:rFonts w:ascii="仿宋" w:eastAsia="仿宋" w:hAnsi="仿宋" w:cs="仿宋" w:hint="eastAsia"/>
          <w:sz w:val="28"/>
          <w:lang w:eastAsia="zh-CN"/>
        </w:rPr>
      </w:pPr>
      <w:bookmarkStart w:id="8" w:name="_Toc520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在汽车液力变矩器项目中，我们致力于优化文档发布与分发过程，以确保信息的高效传递和团队间协作的顺畅进行。以下是我们采取的关键优化策略：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我们通过多渠道发布文档，包括电子邮件、汽车液力变矩器项目管理平台、内部网站等，以满足不同团队成员的偏好和需求。多渠道发布确保了信息的全面覆盖。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我们采用了精细的权限控制，确保只有授权人员可以访问敏感信息。这种安全措施保护了汽车液力变矩器项目文档的机密性，防止了未经授权的信息泄露。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38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液力变矩器项目生命周期中一个至关重要的环节，直接关系到汽车液力变矩器项目信息的长期保存和历史记录的完整性。在汽车液力变矩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5472"/>
      <w:r>
        <w:rPr>
          <w:rFonts w:ascii="仿宋" w:eastAsia="仿宋" w:hAnsi="仿宋" w:cs="仿宋" w:hint="eastAsia"/>
          <w:sz w:val="28"/>
          <w:lang w:eastAsia="zh-CN"/>
        </w:rPr>
        <w:t>三、汽车液力变矩器项目选址可行性分析</w:t>
      </w:r>
      <w:bookmarkEnd w:id="10"/>
    </w:p>
    <w:p>
      <w:pPr>
        <w:pStyle w:val="Heading2"/>
        <w:rPr>
          <w:rFonts w:ascii="仿宋" w:eastAsia="仿宋" w:hAnsi="仿宋" w:cs="仿宋" w:hint="eastAsia"/>
          <w:lang w:eastAsia="zh-CN"/>
        </w:rPr>
      </w:pPr>
      <w:bookmarkStart w:id="11" w:name="_Toc15865"/>
      <w:r>
        <w:rPr>
          <w:rFonts w:ascii="仿宋" w:eastAsia="仿宋" w:hAnsi="仿宋" w:cs="仿宋" w:hint="eastAsia"/>
          <w:lang w:eastAsia="zh-CN"/>
        </w:rPr>
        <w:t>(一)、汽车液力变矩器项目选址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该汽车液力变矩器项目选址位于XX省XX市XX区XXX街道</w:t>
      </w:r>
    </w:p>
    <w:p>
      <w:pPr>
        <w:pStyle w:val="Heading2"/>
        <w:ind w:firstLine="560" w:firstLineChars="200"/>
        <w:rPr>
          <w:rFonts w:ascii="仿宋" w:eastAsia="仿宋" w:hAnsi="仿宋" w:cs="仿宋" w:hint="eastAsia"/>
          <w:sz w:val="28"/>
          <w:lang w:eastAsia="zh-CN"/>
        </w:rPr>
      </w:pPr>
      <w:bookmarkStart w:id="12" w:name="_Toc3035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汽车液力变矩器项目的征地面积将根据汽车液力变矩器项目的实际规模和需求进行精确规划。具体面积XXX平方米，旨在确保汽车液力变矩器项目不仅能够满足当前的发展需求，还能够预留空间以适应未来的扩展。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净用地面积是在征地面积基础上去除不可利用面积后的实际可开发用地。具体面积XXX平方米，考虑到环保、交通、安全等多方面因素，以确保汽车液力变矩器项目在整体利用效率上达到最优。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汽车液力变矩器项目计划建设的建筑总规模具体面积XXX平方米。这一规模的确定综合考虑了汽车液力变矩器项目的性质、规模，以及城市规划的相关要求，确保建筑布局与周边环境协调一致。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绿地率是汽车液力变矩器项目用地中被规划为绿地的比例。具体面积XXX平方米，旨在通过合理规划绿地，改善汽车液力变矩器项目周边环境，提升居民生活质量，并符合城市整体绿化规划。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容积率是用地上可以建设的建筑总体积与用地面积之比。具体面积XXX，通过合理的容积率规划，确保汽车液力变矩器项目建筑规模与周边环境和谐共生。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液力变矩器项目选址与当地城市规划相一致，具体面积XXX平方米。通过与城市规划部门深入沟通，确保汽车液力变矩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液力变矩器项目选址符合当地产业政策，具体面积XXX平方米。这包括汽车液力变矩器项目对当地经济的促进作用，以及对相关产业的带动效应，确保汽车液力变矩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用地总体要求必须符合环保和可持续发展的原则，具体面积XXX平方米。通过采用绿色建筑设计、节能减排等措施，确保汽车液力变矩器项目在建设和运营过程中对环境的影响最小化，达到可持续发展的要求。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确保汽车液力变矩器项目选址具备必要的公共设施配套，具体面积XXX平方米。这包括交通便利性、教育、医疗等基础设施，以提高居民生活品质，使得汽车液力变矩器项目选址更具吸引力。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考虑用地总体要求对当地社会稳定性的影响，具体面积XXX平方米。通过深入了解当地社区反馈，确保汽车液力变矩器项目的选址和建设过程对当地社会和谐稳定产生积极作用。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液力变矩器项目选址不仅符合法规和规划，还在实际操作中具有可行性。这一全面规划将为汽车液力变矩器项目的成功实施提供坚实的基础，确保汽车液力变矩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317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液力变矩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汽车液力变矩器项目的设备规划和空间设计中，我们将采取灵活设备布局的措施。设备布局将根据实际需求进行灵活设计，避免不必要的浪费。通过合理规划设备摆放位置，我们将提高设备的利用率，减少设备间距，以确保汽车液力变矩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液力变矩器项目内部引入共享设施的概念，例如共享会议室、办公区等。通过这种方式，我们可以减少对资源的重复建设，提高资源共享效率，从而减小汽车液力变矩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960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液力变矩器项目的总图布置中，我们将不同功能区域进行明确的规划，以最大程度满足汽车液力变矩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787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液力变矩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液力变矩器项目对环境的影响是综合评价的重要因素之一。我们将详细考虑选址周边的自然环境、生态保护区、水源地等情况，确保汽车液力变矩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对选址的评价还需充分考虑当地政府的产业政策和法规。我们将详细了解汽车液力变矩器项目所在地的相关政策，确保汽车液力变矩器项目的规划和运营与当地法规相符，降低不必要的法律风险。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考虑到社会稳定性对企业运营的重要性，我们将评估选址地区的社会安全情况、劳工关系、社区反馈等方面，以确保汽车液力变矩器项目的建设和运营不会受到社会稳定性的负面影响。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最后，我们将综合考虑用地成本，包括土地购置费用、土地开发成本等。通过对用地成本的详细评估，我们能够做出更为精确的经济效益分析，为汽车液力变矩器项目的投资决策提供有力支持。</w:t>
      </w:r>
    </w:p>
    <w:p>
      <w:pPr>
        <w:pStyle w:val="Heading1"/>
        <w:ind w:firstLine="560" w:firstLineChars="200"/>
        <w:rPr>
          <w:rFonts w:ascii="仿宋" w:eastAsia="仿宋" w:hAnsi="仿宋" w:cs="仿宋" w:hint="eastAsia"/>
          <w:sz w:val="28"/>
          <w:lang w:eastAsia="zh-CN"/>
        </w:rPr>
      </w:pPr>
      <w:bookmarkStart w:id="16" w:name="_Toc12261"/>
      <w:r>
        <w:rPr>
          <w:rFonts w:ascii="仿宋" w:eastAsia="仿宋" w:hAnsi="仿宋" w:cs="仿宋" w:hint="eastAsia"/>
          <w:sz w:val="28"/>
          <w:lang w:eastAsia="zh-CN"/>
        </w:rPr>
        <w:t>四、汽车液力变矩器项目危机管理</w:t>
      </w:r>
      <w:bookmarkEnd w:id="16"/>
    </w:p>
    <w:p>
      <w:pPr>
        <w:pStyle w:val="Heading2"/>
        <w:rPr>
          <w:rFonts w:ascii="仿宋" w:eastAsia="仿宋" w:hAnsi="仿宋" w:cs="仿宋" w:hint="eastAsia"/>
          <w:lang w:eastAsia="zh-CN"/>
        </w:rPr>
      </w:pPr>
      <w:bookmarkStart w:id="17" w:name="_Toc1796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液力变矩器项目危机管理中，危机预警与识别是确保汽车液力变矩器项目稳健运行的核心步骤。通过建立全面的监测机制，汽车液力变矩器项目团队旨在及时发现和理解潜在的风险和危机因素，以便采取及时的预防和应对措施，确保汽车液力变矩器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液力变矩器项目团队全面分析了整个汽车液力变矩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液力变矩器项目团队着重于明确定义汽车液力变矩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液力变矩器项目进展的持续监控，团队能够及时发现潜在问题并作出迅速反应。汽车液力变矩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在这一阶段，团队的专业素养和反应速度将发挥至关重要的作用，以确保潜在危机能够在初期得到有效的处理，最大程度地减轻负面影响。通过危机预警与识别，汽车液力变矩器项目得以更有序、可控地推进。</w:t>
      </w:r>
    </w:p>
    <w:p>
      <w:pPr>
        <w:pStyle w:val="Heading2"/>
        <w:ind w:firstLine="560" w:firstLineChars="200"/>
        <w:rPr>
          <w:rFonts w:ascii="仿宋" w:eastAsia="仿宋" w:hAnsi="仿宋" w:cs="仿宋" w:hint="eastAsia"/>
          <w:sz w:val="28"/>
          <w:lang w:eastAsia="zh-CN"/>
        </w:rPr>
      </w:pPr>
      <w:bookmarkStart w:id="18" w:name="_Toc1760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在危机发生时，汽车液力变矩器项目团队立即行动，成立了应急小组。该小组的任务是迅速制定并实施紧急应对措施，以最小化潜在损失。以下是采取的主要措施：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暂停汽车液力变矩器项目进度：为遏制危机蔓延，汽车液力变矩器项目暂时停止进行，以便全面评估当前状况。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https://d.book118.com/005021042102011044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393110"/>
    <w:rsid w:val="243931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02104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2024-01-21T02:08:00Z</dcterms:created>
  <dcterms:modified xsi:type="dcterms:W3CDTF">2024-01-21T02:08:31Z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98AE4F1DB70543A1B345A7C9A0C8C63A_11</vt:lpwstr>
  </property>
  <property fmtid="{D5CDD505-2E9C-101B-9397-08002B2CF9AE}" pid="3" name="KSOProductBuildVer">
    <vt:lpwstr>2052-12.1.0.16120</vt:lpwstr>
  </property>
</Properties>
</file>