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海水淡化及水处理设备项目规划设计蓝图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1" w:history="1">
        <w:r>
          <w:rPr>
            <w:rFonts w:ascii="仿宋" w:eastAsia="仿宋" w:hAnsi="仿宋" w:cs="仿宋" w:hint="eastAsia"/>
            <w:lang w:eastAsia="zh-CN"/>
          </w:rPr>
          <w:t>概论</w:t>
        </w:r>
        <w:r>
          <w:tab/>
        </w:r>
        <w:r>
          <w:fldChar w:fldCharType="begin"/>
        </w:r>
        <w:r>
          <w:instrText xml:space="preserve"> PAGEREF _Toc17981 \h </w:instrText>
        </w:r>
        <w:r>
          <w:fldChar w:fldCharType="separate"/>
        </w:r>
        <w:r>
          <w:t>3</w:t>
        </w:r>
        <w:r>
          <w:fldChar w:fldCharType="end"/>
        </w:r>
      </w:hyperlink>
    </w:p>
    <w:p>
      <w:pPr>
        <w:pStyle w:val="TOC1"/>
        <w:tabs>
          <w:tab w:val="right" w:leader="dot" w:pos="8306"/>
        </w:tabs>
      </w:pPr>
      <w:hyperlink w:anchor="_Toc11263" w:history="1">
        <w:r>
          <w:rPr>
            <w:rFonts w:ascii="仿宋" w:eastAsia="仿宋" w:hAnsi="仿宋" w:cs="仿宋" w:hint="eastAsia"/>
            <w:lang w:eastAsia="zh-CN"/>
          </w:rPr>
          <w:t>一、海水淡化及水处理设备项目绩效评估</w:t>
        </w:r>
        <w:r>
          <w:tab/>
        </w:r>
        <w:r>
          <w:fldChar w:fldCharType="begin"/>
        </w:r>
        <w:r>
          <w:instrText xml:space="preserve"> PAGEREF _Toc11263 \h </w:instrText>
        </w:r>
        <w:r>
          <w:fldChar w:fldCharType="separate"/>
        </w:r>
        <w:r>
          <w:t>3</w:t>
        </w:r>
        <w:r>
          <w:fldChar w:fldCharType="end"/>
        </w:r>
      </w:hyperlink>
    </w:p>
    <w:p>
      <w:pPr>
        <w:pStyle w:val="TOC2"/>
        <w:tabs>
          <w:tab w:val="right" w:leader="dot" w:pos="8306"/>
        </w:tabs>
      </w:pPr>
      <w:hyperlink w:anchor="_Toc30343" w:history="1">
        <w:r>
          <w:rPr>
            <w:rFonts w:ascii="仿宋" w:eastAsia="仿宋" w:hAnsi="仿宋" w:cs="仿宋" w:hint="eastAsia"/>
            <w:lang w:eastAsia="zh-CN"/>
          </w:rPr>
          <w:t>(一)、绩效评估指标</w:t>
        </w:r>
        <w:r>
          <w:tab/>
        </w:r>
        <w:r>
          <w:fldChar w:fldCharType="begin"/>
        </w:r>
        <w:r>
          <w:instrText xml:space="preserve"> PAGEREF _Toc30343 \h </w:instrText>
        </w:r>
        <w:r>
          <w:fldChar w:fldCharType="separate"/>
        </w:r>
        <w:r>
          <w:t>3</w:t>
        </w:r>
        <w:r>
          <w:fldChar w:fldCharType="end"/>
        </w:r>
      </w:hyperlink>
    </w:p>
    <w:p>
      <w:pPr>
        <w:pStyle w:val="TOC2"/>
        <w:tabs>
          <w:tab w:val="right" w:leader="dot" w:pos="8306"/>
        </w:tabs>
      </w:pPr>
      <w:hyperlink w:anchor="_Toc12082" w:history="1">
        <w:r>
          <w:rPr>
            <w:rFonts w:ascii="仿宋" w:eastAsia="仿宋" w:hAnsi="仿宋" w:cs="仿宋" w:hint="eastAsia"/>
            <w:lang w:eastAsia="zh-CN"/>
          </w:rPr>
          <w:t>(二)、绩效评估方法</w:t>
        </w:r>
        <w:r>
          <w:tab/>
        </w:r>
        <w:r>
          <w:fldChar w:fldCharType="begin"/>
        </w:r>
        <w:r>
          <w:instrText xml:space="preserve"> PAGEREF _Toc12082 \h </w:instrText>
        </w:r>
        <w:r>
          <w:fldChar w:fldCharType="separate"/>
        </w:r>
        <w:r>
          <w:t>4</w:t>
        </w:r>
        <w:r>
          <w:fldChar w:fldCharType="end"/>
        </w:r>
      </w:hyperlink>
    </w:p>
    <w:p>
      <w:pPr>
        <w:pStyle w:val="TOC2"/>
        <w:tabs>
          <w:tab w:val="right" w:leader="dot" w:pos="8306"/>
        </w:tabs>
      </w:pPr>
      <w:hyperlink w:anchor="_Toc22874" w:history="1">
        <w:r>
          <w:rPr>
            <w:rFonts w:ascii="仿宋" w:eastAsia="仿宋" w:hAnsi="仿宋" w:cs="仿宋" w:hint="eastAsia"/>
            <w:lang w:eastAsia="zh-CN"/>
          </w:rPr>
          <w:t>(三)、绩效评估周期</w:t>
        </w:r>
        <w:r>
          <w:tab/>
        </w:r>
        <w:r>
          <w:fldChar w:fldCharType="begin"/>
        </w:r>
        <w:r>
          <w:instrText xml:space="preserve"> PAGEREF _Toc22874 \h </w:instrText>
        </w:r>
        <w:r>
          <w:fldChar w:fldCharType="separate"/>
        </w:r>
        <w:r>
          <w:t>5</w:t>
        </w:r>
        <w:r>
          <w:fldChar w:fldCharType="end"/>
        </w:r>
      </w:hyperlink>
    </w:p>
    <w:p>
      <w:pPr>
        <w:pStyle w:val="TOC1"/>
        <w:tabs>
          <w:tab w:val="right" w:leader="dot" w:pos="8306"/>
        </w:tabs>
      </w:pPr>
      <w:hyperlink w:anchor="_Toc18329" w:history="1">
        <w:r>
          <w:rPr>
            <w:rFonts w:ascii="仿宋" w:eastAsia="仿宋" w:hAnsi="仿宋" w:cs="仿宋" w:hint="eastAsia"/>
            <w:lang w:eastAsia="zh-CN"/>
          </w:rPr>
          <w:t>二、工艺说明</w:t>
        </w:r>
        <w:r>
          <w:tab/>
        </w:r>
        <w:r>
          <w:fldChar w:fldCharType="begin"/>
        </w:r>
        <w:r>
          <w:instrText xml:space="preserve"> PAGEREF _Toc18329 \h </w:instrText>
        </w:r>
        <w:r>
          <w:fldChar w:fldCharType="separate"/>
        </w:r>
        <w:r>
          <w:t>6</w:t>
        </w:r>
        <w:r>
          <w:fldChar w:fldCharType="end"/>
        </w:r>
      </w:hyperlink>
    </w:p>
    <w:p>
      <w:pPr>
        <w:pStyle w:val="TOC2"/>
        <w:tabs>
          <w:tab w:val="right" w:leader="dot" w:pos="8306"/>
        </w:tabs>
      </w:pPr>
      <w:hyperlink w:anchor="_Toc15144" w:history="1">
        <w:r>
          <w:rPr>
            <w:rFonts w:ascii="仿宋" w:eastAsia="仿宋" w:hAnsi="仿宋" w:cs="仿宋" w:hint="eastAsia"/>
            <w:lang w:eastAsia="zh-CN"/>
          </w:rPr>
          <w:t>(一)、技术管理特点</w:t>
        </w:r>
        <w:r>
          <w:tab/>
        </w:r>
        <w:r>
          <w:fldChar w:fldCharType="begin"/>
        </w:r>
        <w:r>
          <w:instrText xml:space="preserve"> PAGEREF _Toc15144 \h </w:instrText>
        </w:r>
        <w:r>
          <w:fldChar w:fldCharType="separate"/>
        </w:r>
        <w:r>
          <w:t>6</w:t>
        </w:r>
        <w:r>
          <w:fldChar w:fldCharType="end"/>
        </w:r>
      </w:hyperlink>
    </w:p>
    <w:p>
      <w:pPr>
        <w:pStyle w:val="TOC2"/>
        <w:tabs>
          <w:tab w:val="right" w:leader="dot" w:pos="8306"/>
        </w:tabs>
      </w:pPr>
      <w:hyperlink w:anchor="_Toc22597" w:history="1">
        <w:r>
          <w:rPr>
            <w:rFonts w:ascii="仿宋" w:eastAsia="仿宋" w:hAnsi="仿宋" w:cs="仿宋" w:hint="eastAsia"/>
            <w:lang w:eastAsia="zh-CN"/>
          </w:rPr>
          <w:t>(二)、海水淡化及水处理设备项目工艺技术设计方案</w:t>
        </w:r>
        <w:r>
          <w:tab/>
        </w:r>
        <w:r>
          <w:fldChar w:fldCharType="begin"/>
        </w:r>
        <w:r>
          <w:instrText xml:space="preserve"> PAGEREF _Toc22597 \h </w:instrText>
        </w:r>
        <w:r>
          <w:fldChar w:fldCharType="separate"/>
        </w:r>
        <w:r>
          <w:t>8</w:t>
        </w:r>
        <w:r>
          <w:fldChar w:fldCharType="end"/>
        </w:r>
      </w:hyperlink>
    </w:p>
    <w:p>
      <w:pPr>
        <w:pStyle w:val="TOC2"/>
        <w:tabs>
          <w:tab w:val="right" w:leader="dot" w:pos="8306"/>
        </w:tabs>
      </w:pPr>
      <w:hyperlink w:anchor="_Toc16769" w:history="1">
        <w:r>
          <w:rPr>
            <w:rFonts w:ascii="仿宋" w:eastAsia="仿宋" w:hAnsi="仿宋" w:cs="仿宋" w:hint="eastAsia"/>
            <w:lang w:eastAsia="zh-CN"/>
          </w:rPr>
          <w:t>(三)、设备选型方案</w:t>
        </w:r>
        <w:r>
          <w:tab/>
        </w:r>
        <w:r>
          <w:fldChar w:fldCharType="begin"/>
        </w:r>
        <w:r>
          <w:instrText xml:space="preserve"> PAGEREF _Toc16769 \h </w:instrText>
        </w:r>
        <w:r>
          <w:fldChar w:fldCharType="separate"/>
        </w:r>
        <w:r>
          <w:t>9</w:t>
        </w:r>
        <w:r>
          <w:fldChar w:fldCharType="end"/>
        </w:r>
      </w:hyperlink>
    </w:p>
    <w:p>
      <w:pPr>
        <w:pStyle w:val="TOC1"/>
        <w:tabs>
          <w:tab w:val="right" w:leader="dot" w:pos="8306"/>
        </w:tabs>
      </w:pPr>
      <w:hyperlink w:anchor="_Toc3138" w:history="1">
        <w:r>
          <w:rPr>
            <w:rFonts w:ascii="仿宋" w:eastAsia="仿宋" w:hAnsi="仿宋" w:cs="仿宋" w:hint="eastAsia"/>
            <w:lang w:eastAsia="zh-CN"/>
          </w:rPr>
          <w:t>三、海水淡化及水处理设备项目危机管理</w:t>
        </w:r>
        <w:r>
          <w:tab/>
        </w:r>
        <w:r>
          <w:fldChar w:fldCharType="begin"/>
        </w:r>
        <w:r>
          <w:instrText xml:space="preserve"> PAGEREF _Toc3138 \h </w:instrText>
        </w:r>
        <w:r>
          <w:fldChar w:fldCharType="separate"/>
        </w:r>
        <w:r>
          <w:t>10</w:t>
        </w:r>
        <w:r>
          <w:fldChar w:fldCharType="end"/>
        </w:r>
      </w:hyperlink>
    </w:p>
    <w:p>
      <w:pPr>
        <w:pStyle w:val="TOC2"/>
        <w:tabs>
          <w:tab w:val="right" w:leader="dot" w:pos="8306"/>
        </w:tabs>
      </w:pPr>
      <w:hyperlink w:anchor="_Toc22" w:history="1">
        <w:r>
          <w:rPr>
            <w:rFonts w:ascii="仿宋" w:eastAsia="仿宋" w:hAnsi="仿宋" w:cs="仿宋" w:hint="eastAsia"/>
            <w:lang w:eastAsia="zh-CN"/>
          </w:rPr>
          <w:t>(一)、危机预警与识别</w:t>
        </w:r>
        <w:r>
          <w:tab/>
        </w:r>
        <w:r>
          <w:fldChar w:fldCharType="begin"/>
        </w:r>
        <w:r>
          <w:instrText xml:space="preserve"> PAGEREF _Toc22 \h </w:instrText>
        </w:r>
        <w:r>
          <w:fldChar w:fldCharType="separate"/>
        </w:r>
        <w:r>
          <w:t>10</w:t>
        </w:r>
        <w:r>
          <w:fldChar w:fldCharType="end"/>
        </w:r>
      </w:hyperlink>
    </w:p>
    <w:p>
      <w:pPr>
        <w:pStyle w:val="TOC2"/>
        <w:tabs>
          <w:tab w:val="right" w:leader="dot" w:pos="8306"/>
        </w:tabs>
      </w:pPr>
      <w:hyperlink w:anchor="_Toc12806" w:history="1">
        <w:r>
          <w:rPr>
            <w:rFonts w:ascii="仿宋" w:eastAsia="仿宋" w:hAnsi="仿宋" w:cs="仿宋" w:hint="eastAsia"/>
            <w:lang w:eastAsia="zh-CN"/>
          </w:rPr>
          <w:t>(二)、危机应对与恢复</w:t>
        </w:r>
        <w:r>
          <w:tab/>
        </w:r>
        <w:r>
          <w:fldChar w:fldCharType="begin"/>
        </w:r>
        <w:r>
          <w:instrText xml:space="preserve"> PAGEREF _Toc12806 \h </w:instrText>
        </w:r>
        <w:r>
          <w:fldChar w:fldCharType="separate"/>
        </w:r>
        <w:r>
          <w:t>11</w:t>
        </w:r>
        <w:r>
          <w:fldChar w:fldCharType="end"/>
        </w:r>
      </w:hyperlink>
    </w:p>
    <w:p>
      <w:pPr>
        <w:pStyle w:val="TOC1"/>
        <w:tabs>
          <w:tab w:val="right" w:leader="dot" w:pos="8306"/>
        </w:tabs>
      </w:pPr>
      <w:hyperlink w:anchor="_Toc5858" w:history="1">
        <w:r>
          <w:rPr>
            <w:rFonts w:ascii="仿宋" w:eastAsia="仿宋" w:hAnsi="仿宋" w:cs="仿宋" w:hint="eastAsia"/>
            <w:lang w:eastAsia="zh-CN"/>
          </w:rPr>
          <w:t>四、海水淡化及水处理设备项目概论</w:t>
        </w:r>
        <w:r>
          <w:tab/>
        </w:r>
        <w:r>
          <w:fldChar w:fldCharType="begin"/>
        </w:r>
        <w:r>
          <w:instrText xml:space="preserve"> PAGEREF _Toc5858 \h </w:instrText>
        </w:r>
        <w:r>
          <w:fldChar w:fldCharType="separate"/>
        </w:r>
        <w:r>
          <w:t>13</w:t>
        </w:r>
        <w:r>
          <w:fldChar w:fldCharType="end"/>
        </w:r>
      </w:hyperlink>
    </w:p>
    <w:p>
      <w:pPr>
        <w:pStyle w:val="TOC2"/>
        <w:tabs>
          <w:tab w:val="right" w:leader="dot" w:pos="8306"/>
        </w:tabs>
      </w:pPr>
      <w:hyperlink w:anchor="_Toc20344" w:history="1">
        <w:r>
          <w:rPr>
            <w:rFonts w:ascii="仿宋" w:eastAsia="仿宋" w:hAnsi="仿宋" w:cs="仿宋" w:hint="eastAsia"/>
            <w:lang w:eastAsia="zh-CN"/>
          </w:rPr>
          <w:t>(一)、海水淡化及水处理设备项目概况</w:t>
        </w:r>
        <w:r>
          <w:tab/>
        </w:r>
        <w:r>
          <w:fldChar w:fldCharType="begin"/>
        </w:r>
        <w:r>
          <w:instrText xml:space="preserve"> PAGEREF _Toc20344 \h </w:instrText>
        </w:r>
        <w:r>
          <w:fldChar w:fldCharType="separate"/>
        </w:r>
        <w:r>
          <w:t>13</w:t>
        </w:r>
        <w:r>
          <w:fldChar w:fldCharType="end"/>
        </w:r>
      </w:hyperlink>
    </w:p>
    <w:p>
      <w:pPr>
        <w:pStyle w:val="TOC2"/>
        <w:tabs>
          <w:tab w:val="right" w:leader="dot" w:pos="8306"/>
        </w:tabs>
      </w:pPr>
      <w:hyperlink w:anchor="_Toc10916" w:history="1">
        <w:r>
          <w:rPr>
            <w:rFonts w:ascii="仿宋" w:eastAsia="仿宋" w:hAnsi="仿宋" w:cs="仿宋" w:hint="eastAsia"/>
            <w:lang w:eastAsia="zh-CN"/>
          </w:rPr>
          <w:t>(二)、海水淡化及水处理设备项目目标</w:t>
        </w:r>
        <w:r>
          <w:tab/>
        </w:r>
        <w:r>
          <w:fldChar w:fldCharType="begin"/>
        </w:r>
        <w:r>
          <w:instrText xml:space="preserve"> PAGEREF _Toc10916 \h </w:instrText>
        </w:r>
        <w:r>
          <w:fldChar w:fldCharType="separate"/>
        </w:r>
        <w:r>
          <w:t>15</w:t>
        </w:r>
        <w:r>
          <w:fldChar w:fldCharType="end"/>
        </w:r>
      </w:hyperlink>
    </w:p>
    <w:p>
      <w:pPr>
        <w:pStyle w:val="TOC2"/>
        <w:tabs>
          <w:tab w:val="right" w:leader="dot" w:pos="8306"/>
        </w:tabs>
      </w:pPr>
      <w:hyperlink w:anchor="_Toc6923" w:history="1">
        <w:r>
          <w:rPr>
            <w:rFonts w:ascii="仿宋" w:eastAsia="仿宋" w:hAnsi="仿宋" w:cs="仿宋" w:hint="eastAsia"/>
            <w:lang w:eastAsia="zh-CN"/>
          </w:rPr>
          <w:t>(三)、海水淡化及水处理设备项目提出的理由</w:t>
        </w:r>
        <w:r>
          <w:tab/>
        </w:r>
        <w:r>
          <w:fldChar w:fldCharType="begin"/>
        </w:r>
        <w:r>
          <w:instrText xml:space="preserve"> PAGEREF _Toc6923 \h </w:instrText>
        </w:r>
        <w:r>
          <w:fldChar w:fldCharType="separate"/>
        </w:r>
        <w:r>
          <w:t>16</w:t>
        </w:r>
        <w:r>
          <w:fldChar w:fldCharType="end"/>
        </w:r>
      </w:hyperlink>
    </w:p>
    <w:p>
      <w:pPr>
        <w:pStyle w:val="TOC2"/>
        <w:tabs>
          <w:tab w:val="right" w:leader="dot" w:pos="8306"/>
        </w:tabs>
      </w:pPr>
      <w:hyperlink w:anchor="_Toc20996" w:history="1">
        <w:r>
          <w:rPr>
            <w:rFonts w:ascii="仿宋" w:eastAsia="仿宋" w:hAnsi="仿宋" w:cs="仿宋" w:hint="eastAsia"/>
            <w:lang w:eastAsia="zh-CN"/>
          </w:rPr>
          <w:t>(四)、海水淡化及水处理设备项目意义</w:t>
        </w:r>
        <w:r>
          <w:tab/>
        </w:r>
        <w:r>
          <w:fldChar w:fldCharType="begin"/>
        </w:r>
        <w:r>
          <w:instrText xml:space="preserve"> PAGEREF _Toc20996 \h </w:instrText>
        </w:r>
        <w:r>
          <w:fldChar w:fldCharType="separate"/>
        </w:r>
        <w:r>
          <w:t>18</w:t>
        </w:r>
        <w:r>
          <w:fldChar w:fldCharType="end"/>
        </w:r>
      </w:hyperlink>
    </w:p>
    <w:p>
      <w:pPr>
        <w:pStyle w:val="TOC2"/>
        <w:tabs>
          <w:tab w:val="right" w:leader="dot" w:pos="8306"/>
        </w:tabs>
      </w:pPr>
      <w:hyperlink w:anchor="_Toc10939" w:history="1">
        <w:r>
          <w:rPr>
            <w:rFonts w:ascii="仿宋" w:eastAsia="仿宋" w:hAnsi="仿宋" w:cs="仿宋" w:hint="eastAsia"/>
            <w:lang w:eastAsia="zh-CN"/>
          </w:rPr>
          <w:t>(五)、海水淡化及水处理设备项目背景</w:t>
        </w:r>
        <w:r>
          <w:tab/>
        </w:r>
        <w:r>
          <w:fldChar w:fldCharType="begin"/>
        </w:r>
        <w:r>
          <w:instrText xml:space="preserve"> PAGEREF _Toc10939 \h </w:instrText>
        </w:r>
        <w:r>
          <w:fldChar w:fldCharType="separate"/>
        </w:r>
        <w:r>
          <w:t>19</w:t>
        </w:r>
        <w:r>
          <w:fldChar w:fldCharType="end"/>
        </w:r>
      </w:hyperlink>
    </w:p>
    <w:p>
      <w:pPr>
        <w:pStyle w:val="TOC1"/>
        <w:tabs>
          <w:tab w:val="right" w:leader="dot" w:pos="8306"/>
        </w:tabs>
      </w:pPr>
      <w:hyperlink w:anchor="_Toc9507" w:history="1">
        <w:r>
          <w:rPr>
            <w:rFonts w:ascii="仿宋" w:eastAsia="仿宋" w:hAnsi="仿宋" w:cs="仿宋" w:hint="eastAsia"/>
            <w:lang w:eastAsia="zh-CN"/>
          </w:rPr>
          <w:t>五、海水淡化及水处理设备项目选址可行性分析</w:t>
        </w:r>
        <w:r>
          <w:tab/>
        </w:r>
        <w:r>
          <w:fldChar w:fldCharType="begin"/>
        </w:r>
        <w:r>
          <w:instrText xml:space="preserve"> PAGEREF _Toc9507 \h </w:instrText>
        </w:r>
        <w:r>
          <w:fldChar w:fldCharType="separate"/>
        </w:r>
        <w:r>
          <w:t>20</w:t>
        </w:r>
        <w:r>
          <w:fldChar w:fldCharType="end"/>
        </w:r>
      </w:hyperlink>
    </w:p>
    <w:p>
      <w:pPr>
        <w:pStyle w:val="TOC2"/>
        <w:tabs>
          <w:tab w:val="right" w:leader="dot" w:pos="8306"/>
        </w:tabs>
      </w:pPr>
      <w:hyperlink w:anchor="_Toc28658" w:history="1">
        <w:r>
          <w:rPr>
            <w:rFonts w:ascii="仿宋" w:eastAsia="仿宋" w:hAnsi="仿宋" w:cs="仿宋" w:hint="eastAsia"/>
            <w:lang w:eastAsia="zh-CN"/>
          </w:rPr>
          <w:t>(一)、海水淡化及水处理设备项目选址</w:t>
        </w:r>
        <w:r>
          <w:tab/>
        </w:r>
        <w:r>
          <w:fldChar w:fldCharType="begin"/>
        </w:r>
        <w:r>
          <w:instrText xml:space="preserve"> PAGEREF _Toc28658 \h </w:instrText>
        </w:r>
        <w:r>
          <w:fldChar w:fldCharType="separate"/>
        </w:r>
        <w:r>
          <w:t>20</w:t>
        </w:r>
        <w:r>
          <w:fldChar w:fldCharType="end"/>
        </w:r>
      </w:hyperlink>
    </w:p>
    <w:p>
      <w:pPr>
        <w:pStyle w:val="TOC2"/>
        <w:tabs>
          <w:tab w:val="right" w:leader="dot" w:pos="8306"/>
        </w:tabs>
      </w:pPr>
      <w:hyperlink w:anchor="_Toc19044" w:history="1">
        <w:r>
          <w:rPr>
            <w:rFonts w:ascii="仿宋" w:eastAsia="仿宋" w:hAnsi="仿宋" w:cs="仿宋" w:hint="eastAsia"/>
            <w:lang w:eastAsia="zh-CN"/>
          </w:rPr>
          <w:t>(二)、用地控制指标</w:t>
        </w:r>
        <w:r>
          <w:tab/>
        </w:r>
        <w:r>
          <w:fldChar w:fldCharType="begin"/>
        </w:r>
        <w:r>
          <w:instrText xml:space="preserve"> PAGEREF _Toc19044 \h </w:instrText>
        </w:r>
        <w:r>
          <w:fldChar w:fldCharType="separate"/>
        </w:r>
        <w:r>
          <w:t>20</w:t>
        </w:r>
        <w:r>
          <w:fldChar w:fldCharType="end"/>
        </w:r>
      </w:hyperlink>
    </w:p>
    <w:p>
      <w:pPr>
        <w:pStyle w:val="TOC2"/>
        <w:tabs>
          <w:tab w:val="right" w:leader="dot" w:pos="8306"/>
        </w:tabs>
      </w:pPr>
      <w:hyperlink w:anchor="_Toc4000" w:history="1">
        <w:r>
          <w:rPr>
            <w:rFonts w:ascii="仿宋" w:eastAsia="仿宋" w:hAnsi="仿宋" w:cs="仿宋" w:hint="eastAsia"/>
            <w:lang w:eastAsia="zh-CN"/>
          </w:rPr>
          <w:t>(三)、节约用地措施</w:t>
        </w:r>
        <w:r>
          <w:tab/>
        </w:r>
        <w:r>
          <w:fldChar w:fldCharType="begin"/>
        </w:r>
        <w:r>
          <w:instrText xml:space="preserve"> PAGEREF _Toc4000 \h </w:instrText>
        </w:r>
        <w:r>
          <w:fldChar w:fldCharType="separate"/>
        </w:r>
        <w:r>
          <w:t>22</w:t>
        </w:r>
        <w:r>
          <w:fldChar w:fldCharType="end"/>
        </w:r>
      </w:hyperlink>
    </w:p>
    <w:p>
      <w:pPr>
        <w:pStyle w:val="TOC2"/>
        <w:tabs>
          <w:tab w:val="right" w:leader="dot" w:pos="8306"/>
        </w:tabs>
      </w:pPr>
      <w:hyperlink w:anchor="_Toc29352" w:history="1">
        <w:r>
          <w:rPr>
            <w:rFonts w:ascii="仿宋" w:eastAsia="仿宋" w:hAnsi="仿宋" w:cs="仿宋" w:hint="eastAsia"/>
            <w:lang w:eastAsia="zh-CN"/>
          </w:rPr>
          <w:t>(四)、总图布置方案</w:t>
        </w:r>
        <w:r>
          <w:tab/>
        </w:r>
        <w:r>
          <w:fldChar w:fldCharType="begin"/>
        </w:r>
        <w:r>
          <w:instrText xml:space="preserve"> PAGEREF _Toc29352 \h </w:instrText>
        </w:r>
        <w:r>
          <w:fldChar w:fldCharType="separate"/>
        </w:r>
        <w:r>
          <w:t>24</w:t>
        </w:r>
        <w:r>
          <w:fldChar w:fldCharType="end"/>
        </w:r>
      </w:hyperlink>
    </w:p>
    <w:p>
      <w:pPr>
        <w:pStyle w:val="TOC2"/>
        <w:tabs>
          <w:tab w:val="right" w:leader="dot" w:pos="8306"/>
        </w:tabs>
      </w:pPr>
      <w:hyperlink w:anchor="_Toc24587" w:history="1">
        <w:r>
          <w:rPr>
            <w:rFonts w:ascii="仿宋" w:eastAsia="仿宋" w:hAnsi="仿宋" w:cs="仿宋" w:hint="eastAsia"/>
            <w:lang w:eastAsia="zh-CN"/>
          </w:rPr>
          <w:t>(五)、选址综合评价</w:t>
        </w:r>
        <w:r>
          <w:tab/>
        </w:r>
        <w:r>
          <w:fldChar w:fldCharType="begin"/>
        </w:r>
        <w:r>
          <w:instrText xml:space="preserve"> PAGEREF _Toc24587 \h </w:instrText>
        </w:r>
        <w:r>
          <w:fldChar w:fldCharType="separate"/>
        </w:r>
        <w:r>
          <w:t>25</w:t>
        </w:r>
        <w:r>
          <w:fldChar w:fldCharType="end"/>
        </w:r>
      </w:hyperlink>
    </w:p>
    <w:p>
      <w:pPr>
        <w:pStyle w:val="TOC1"/>
        <w:tabs>
          <w:tab w:val="right" w:leader="dot" w:pos="8306"/>
        </w:tabs>
      </w:pPr>
      <w:hyperlink w:anchor="_Toc2143" w:history="1">
        <w:r>
          <w:rPr>
            <w:rFonts w:ascii="仿宋" w:eastAsia="仿宋" w:hAnsi="仿宋" w:cs="仿宋" w:hint="eastAsia"/>
            <w:lang w:eastAsia="zh-CN"/>
          </w:rPr>
          <w:t>六、海水淡化及水处理设备项目建设背景及必要性分析</w:t>
        </w:r>
        <w:r>
          <w:tab/>
        </w:r>
        <w:r>
          <w:fldChar w:fldCharType="begin"/>
        </w:r>
        <w:r>
          <w:instrText xml:space="preserve"> PAGEREF _Toc2143 \h </w:instrText>
        </w:r>
        <w:r>
          <w:fldChar w:fldCharType="separate"/>
        </w:r>
        <w:r>
          <w:t>26</w:t>
        </w:r>
        <w:r>
          <w:fldChar w:fldCharType="end"/>
        </w:r>
      </w:hyperlink>
    </w:p>
    <w:p>
      <w:pPr>
        <w:pStyle w:val="TOC2"/>
        <w:tabs>
          <w:tab w:val="right" w:leader="dot" w:pos="8306"/>
        </w:tabs>
      </w:pPr>
      <w:hyperlink w:anchor="_Toc25121" w:history="1">
        <w:r>
          <w:rPr>
            <w:rFonts w:ascii="仿宋" w:eastAsia="仿宋" w:hAnsi="仿宋" w:cs="仿宋" w:hint="eastAsia"/>
            <w:lang w:eastAsia="zh-CN"/>
          </w:rPr>
          <w:t>(一)、海水淡化及水处理设备项目背景分析</w:t>
        </w:r>
        <w:r>
          <w:tab/>
        </w:r>
        <w:r>
          <w:fldChar w:fldCharType="begin"/>
        </w:r>
        <w:r>
          <w:instrText xml:space="preserve"> PAGEREF _Toc25121 \h </w:instrText>
        </w:r>
        <w:r>
          <w:fldChar w:fldCharType="separate"/>
        </w:r>
        <w:r>
          <w:t>26</w:t>
        </w:r>
        <w:r>
          <w:fldChar w:fldCharType="end"/>
        </w:r>
      </w:hyperlink>
    </w:p>
    <w:p>
      <w:pPr>
        <w:pStyle w:val="TOC2"/>
        <w:tabs>
          <w:tab w:val="right" w:leader="dot" w:pos="8306"/>
        </w:tabs>
      </w:pPr>
      <w:hyperlink w:anchor="_Toc12304" w:history="1">
        <w:r>
          <w:rPr>
            <w:rFonts w:ascii="仿宋" w:eastAsia="仿宋" w:hAnsi="仿宋" w:cs="仿宋" w:hint="eastAsia"/>
            <w:lang w:eastAsia="zh-CN"/>
          </w:rPr>
          <w:t>(二)、海水淡化及水处理设备项目建设必要性分析</w:t>
        </w:r>
        <w:r>
          <w:tab/>
        </w:r>
        <w:r>
          <w:fldChar w:fldCharType="begin"/>
        </w:r>
        <w:r>
          <w:instrText xml:space="preserve"> PAGEREF _Toc12304 \h </w:instrText>
        </w:r>
        <w:r>
          <w:fldChar w:fldCharType="separate"/>
        </w:r>
        <w:r>
          <w:t>27</w:t>
        </w:r>
        <w:r>
          <w:fldChar w:fldCharType="end"/>
        </w:r>
      </w:hyperlink>
    </w:p>
    <w:p>
      <w:pPr>
        <w:pStyle w:val="TOC1"/>
        <w:tabs>
          <w:tab w:val="right" w:leader="dot" w:pos="8306"/>
        </w:tabs>
      </w:pPr>
      <w:hyperlink w:anchor="_Toc31313" w:history="1">
        <w:r>
          <w:rPr>
            <w:rFonts w:ascii="仿宋" w:eastAsia="仿宋" w:hAnsi="仿宋" w:cs="仿宋" w:hint="eastAsia"/>
            <w:lang w:eastAsia="zh-CN"/>
          </w:rPr>
          <w:t>七、海水淡化及水处理设备项目财务管理</w:t>
        </w:r>
        <w:r>
          <w:tab/>
        </w:r>
        <w:r>
          <w:fldChar w:fldCharType="begin"/>
        </w:r>
        <w:r>
          <w:instrText xml:space="preserve"> PAGEREF _Toc31313 \h </w:instrText>
        </w:r>
        <w:r>
          <w:fldChar w:fldCharType="separate"/>
        </w:r>
        <w:r>
          <w:t>29</w:t>
        </w:r>
        <w:r>
          <w:fldChar w:fldCharType="end"/>
        </w:r>
      </w:hyperlink>
    </w:p>
    <w:p>
      <w:pPr>
        <w:pStyle w:val="TOC2"/>
        <w:tabs>
          <w:tab w:val="right" w:leader="dot" w:pos="8306"/>
        </w:tabs>
      </w:pPr>
      <w:hyperlink w:anchor="_Toc28241" w:history="1">
        <w:r>
          <w:rPr>
            <w:rFonts w:ascii="仿宋" w:eastAsia="仿宋" w:hAnsi="仿宋" w:cs="仿宋" w:hint="eastAsia"/>
            <w:lang w:eastAsia="zh-CN"/>
          </w:rPr>
          <w:t>(一)、资金需求大</w:t>
        </w:r>
        <w:r>
          <w:tab/>
        </w:r>
        <w:r>
          <w:fldChar w:fldCharType="begin"/>
        </w:r>
        <w:r>
          <w:instrText xml:space="preserve"> PAGEREF _Toc28241 \h </w:instrText>
        </w:r>
        <w:r>
          <w:fldChar w:fldCharType="separate"/>
        </w:r>
        <w:r>
          <w:t>29</w:t>
        </w:r>
        <w:r>
          <w:fldChar w:fldCharType="end"/>
        </w:r>
      </w:hyperlink>
    </w:p>
    <w:p>
      <w:pPr>
        <w:pStyle w:val="TOC2"/>
        <w:tabs>
          <w:tab w:val="right" w:leader="dot" w:pos="8306"/>
        </w:tabs>
      </w:pPr>
      <w:hyperlink w:anchor="_Toc3383" w:history="1">
        <w:r>
          <w:rPr>
            <w:rFonts w:ascii="仿宋" w:eastAsia="仿宋" w:hAnsi="仿宋" w:cs="仿宋" w:hint="eastAsia"/>
            <w:lang w:eastAsia="zh-CN"/>
          </w:rPr>
          <w:t>(二)、研发周期长</w:t>
        </w:r>
        <w:r>
          <w:tab/>
        </w:r>
        <w:r>
          <w:fldChar w:fldCharType="begin"/>
        </w:r>
        <w:r>
          <w:instrText xml:space="preserve"> PAGEREF _Toc3383 \h </w:instrText>
        </w:r>
        <w:r>
          <w:fldChar w:fldCharType="separate"/>
        </w:r>
        <w:r>
          <w:t>30</w:t>
        </w:r>
        <w:r>
          <w:fldChar w:fldCharType="end"/>
        </w:r>
      </w:hyperlink>
    </w:p>
    <w:p>
      <w:pPr>
        <w:pStyle w:val="TOC2"/>
        <w:tabs>
          <w:tab w:val="right" w:leader="dot" w:pos="8306"/>
        </w:tabs>
      </w:pPr>
      <w:hyperlink w:anchor="_Toc9794" w:history="1">
        <w:r>
          <w:rPr>
            <w:rFonts w:ascii="仿宋" w:eastAsia="仿宋" w:hAnsi="仿宋" w:cs="仿宋" w:hint="eastAsia"/>
            <w:lang w:eastAsia="zh-CN"/>
          </w:rPr>
          <w:t>(三)、市场风险大</w:t>
        </w:r>
        <w:r>
          <w:tab/>
        </w:r>
        <w:r>
          <w:fldChar w:fldCharType="begin"/>
        </w:r>
        <w:r>
          <w:instrText xml:space="preserve"> PAGEREF _Toc9794 \h </w:instrText>
        </w:r>
        <w:r>
          <w:fldChar w:fldCharType="separate"/>
        </w:r>
        <w:r>
          <w:t>31</w:t>
        </w:r>
        <w:r>
          <w:fldChar w:fldCharType="end"/>
        </w:r>
      </w:hyperlink>
    </w:p>
    <w:p>
      <w:pPr>
        <w:pStyle w:val="TOC2"/>
        <w:tabs>
          <w:tab w:val="right" w:leader="dot" w:pos="8306"/>
        </w:tabs>
      </w:pPr>
      <w:hyperlink w:anchor="_Toc1695" w:history="1">
        <w:r>
          <w:rPr>
            <w:rFonts w:ascii="仿宋" w:eastAsia="仿宋" w:hAnsi="仿宋" w:cs="仿宋" w:hint="eastAsia"/>
            <w:lang w:eastAsia="zh-CN"/>
          </w:rPr>
          <w:t>(四)、利润率高</w:t>
        </w:r>
        <w:r>
          <w:tab/>
        </w:r>
        <w:r>
          <w:fldChar w:fldCharType="begin"/>
        </w:r>
        <w:r>
          <w:instrText xml:space="preserve"> PAGEREF _Toc1695 \h </w:instrText>
        </w:r>
        <w:r>
          <w:fldChar w:fldCharType="separate"/>
        </w:r>
        <w:r>
          <w:t>34</w:t>
        </w:r>
        <w:r>
          <w:fldChar w:fldCharType="end"/>
        </w:r>
      </w:hyperlink>
    </w:p>
    <w:p>
      <w:pPr>
        <w:pStyle w:val="TOC1"/>
        <w:tabs>
          <w:tab w:val="right" w:leader="dot" w:pos="8306"/>
        </w:tabs>
      </w:pPr>
      <w:hyperlink w:anchor="_Toc31999" w:history="1">
        <w:r>
          <w:rPr>
            <w:rFonts w:ascii="仿宋" w:eastAsia="仿宋" w:hAnsi="仿宋" w:cs="仿宋" w:hint="eastAsia"/>
            <w:lang w:eastAsia="zh-CN"/>
          </w:rPr>
          <w:t>八、海水淡化及水处理设备项目社会影响</w:t>
        </w:r>
        <w:r>
          <w:tab/>
        </w:r>
        <w:r>
          <w:fldChar w:fldCharType="begin"/>
        </w:r>
        <w:r>
          <w:instrText xml:space="preserve"> PAGEREF _Toc31999 \h </w:instrText>
        </w:r>
        <w:r>
          <w:fldChar w:fldCharType="separate"/>
        </w:r>
        <w:r>
          <w:t>36</w:t>
        </w:r>
        <w:r>
          <w:fldChar w:fldCharType="end"/>
        </w:r>
      </w:hyperlink>
    </w:p>
    <w:p>
      <w:pPr>
        <w:pStyle w:val="TOC2"/>
        <w:tabs>
          <w:tab w:val="right" w:leader="dot" w:pos="8306"/>
        </w:tabs>
      </w:pPr>
      <w:hyperlink w:anchor="_Toc17835" w:history="1">
        <w:r>
          <w:rPr>
            <w:rFonts w:ascii="仿宋" w:eastAsia="仿宋" w:hAnsi="仿宋" w:cs="仿宋" w:hint="eastAsia"/>
            <w:lang w:eastAsia="zh-CN"/>
          </w:rPr>
          <w:t>(一)、社会责任与义务</w:t>
        </w:r>
        <w:r>
          <w:tab/>
        </w:r>
        <w:r>
          <w:fldChar w:fldCharType="begin"/>
        </w:r>
        <w:r>
          <w:instrText xml:space="preserve"> PAGEREF _Toc17835 \h </w:instrText>
        </w:r>
        <w:r>
          <w:fldChar w:fldCharType="separate"/>
        </w:r>
        <w:r>
          <w:t>36</w:t>
        </w:r>
        <w:r>
          <w:fldChar w:fldCharType="end"/>
        </w:r>
      </w:hyperlink>
    </w:p>
    <w:p>
      <w:pPr>
        <w:pStyle w:val="TOC2"/>
        <w:tabs>
          <w:tab w:val="right" w:leader="dot" w:pos="8306"/>
        </w:tabs>
      </w:pPr>
      <w:hyperlink w:anchor="_Toc20916" w:history="1">
        <w:r>
          <w:rPr>
            <w:rFonts w:ascii="仿宋" w:eastAsia="仿宋" w:hAnsi="仿宋" w:cs="仿宋" w:hint="eastAsia"/>
            <w:lang w:eastAsia="zh-CN"/>
          </w:rPr>
          <w:t>(二)、社会参与与沟通</w:t>
        </w:r>
        <w:r>
          <w:tab/>
        </w:r>
        <w:r>
          <w:fldChar w:fldCharType="begin"/>
        </w:r>
        <w:r>
          <w:instrText xml:space="preserve"> PAGEREF _Toc20916 \h </w:instrText>
        </w:r>
        <w:r>
          <w:fldChar w:fldCharType="separate"/>
        </w:r>
        <w:r>
          <w:t>37</w:t>
        </w:r>
        <w:r>
          <w:fldChar w:fldCharType="end"/>
        </w:r>
      </w:hyperlink>
    </w:p>
    <w:p>
      <w:pPr>
        <w:pStyle w:val="TOC1"/>
        <w:tabs>
          <w:tab w:val="right" w:leader="dot" w:pos="8306"/>
        </w:tabs>
      </w:pPr>
      <w:hyperlink w:anchor="_Toc32544" w:history="1">
        <w:r>
          <w:rPr>
            <w:rFonts w:ascii="仿宋" w:eastAsia="仿宋" w:hAnsi="仿宋" w:cs="仿宋" w:hint="eastAsia"/>
            <w:lang w:eastAsia="zh-CN"/>
          </w:rPr>
          <w:t>九、海水淡化及水处理设备项目人力资源管理</w:t>
        </w:r>
        <w:r>
          <w:tab/>
        </w:r>
        <w:r>
          <w:fldChar w:fldCharType="begin"/>
        </w:r>
        <w:r>
          <w:instrText xml:space="preserve"> PAGEREF _Toc32544 \h </w:instrText>
        </w:r>
        <w:r>
          <w:fldChar w:fldCharType="separate"/>
        </w:r>
        <w:r>
          <w:t>38</w:t>
        </w:r>
        <w:r>
          <w:fldChar w:fldCharType="end"/>
        </w:r>
      </w:hyperlink>
    </w:p>
    <w:p>
      <w:pPr>
        <w:pStyle w:val="TOC2"/>
        <w:tabs>
          <w:tab w:val="right" w:leader="dot" w:pos="8306"/>
        </w:tabs>
      </w:pPr>
      <w:hyperlink w:anchor="_Toc14130" w:history="1">
        <w:r>
          <w:rPr>
            <w:rFonts w:ascii="仿宋" w:eastAsia="仿宋" w:hAnsi="仿宋" w:cs="仿宋" w:hint="eastAsia"/>
            <w:lang w:eastAsia="zh-CN"/>
          </w:rPr>
          <w:t>(一)、建立健全的预算管理制度</w:t>
        </w:r>
        <w:r>
          <w:tab/>
        </w:r>
        <w:r>
          <w:fldChar w:fldCharType="begin"/>
        </w:r>
        <w:r>
          <w:instrText xml:space="preserve"> PAGEREF _Toc14130 \h </w:instrText>
        </w:r>
        <w:r>
          <w:fldChar w:fldCharType="separate"/>
        </w:r>
        <w:r>
          <w:t>38</w:t>
        </w:r>
        <w:r>
          <w:fldChar w:fldCharType="end"/>
        </w:r>
      </w:hyperlink>
    </w:p>
    <w:p>
      <w:pPr>
        <w:pStyle w:val="TOC2"/>
        <w:tabs>
          <w:tab w:val="right" w:leader="dot" w:pos="8306"/>
        </w:tabs>
      </w:pPr>
      <w:hyperlink w:anchor="_Toc28456" w:history="1">
        <w:r>
          <w:rPr>
            <w:rFonts w:ascii="仿宋" w:eastAsia="仿宋" w:hAnsi="仿宋" w:cs="仿宋" w:hint="eastAsia"/>
            <w:lang w:eastAsia="zh-CN"/>
          </w:rPr>
          <w:t>(二)、加强资金流动监控</w:t>
        </w:r>
        <w:r>
          <w:tab/>
        </w:r>
        <w:r>
          <w:fldChar w:fldCharType="begin"/>
        </w:r>
        <w:r>
          <w:instrText xml:space="preserve"> PAGEREF _Toc28456 \h </w:instrText>
        </w:r>
        <w:r>
          <w:fldChar w:fldCharType="separate"/>
        </w:r>
        <w:r>
          <w:t>40</w:t>
        </w:r>
        <w:r>
          <w:fldChar w:fldCharType="end"/>
        </w:r>
      </w:hyperlink>
    </w:p>
    <w:p>
      <w:pPr>
        <w:pStyle w:val="TOC2"/>
        <w:tabs>
          <w:tab w:val="right" w:leader="dot" w:pos="8306"/>
        </w:tabs>
      </w:pPr>
      <w:hyperlink w:anchor="_Toc817" w:history="1">
        <w:r>
          <w:rPr>
            <w:rFonts w:ascii="仿宋" w:eastAsia="仿宋" w:hAnsi="仿宋" w:cs="仿宋" w:hint="eastAsia"/>
            <w:lang w:eastAsia="zh-CN"/>
          </w:rPr>
          <w:t>(三)、制定完善的风险控制机制</w:t>
        </w:r>
        <w:r>
          <w:tab/>
        </w:r>
        <w:r>
          <w:fldChar w:fldCharType="begin"/>
        </w:r>
        <w:r>
          <w:instrText xml:space="preserve"> PAGEREF _Toc817 \h </w:instrText>
        </w:r>
        <w:r>
          <w:fldChar w:fldCharType="separate"/>
        </w:r>
        <w:r>
          <w:t>41</w:t>
        </w:r>
        <w:r>
          <w:fldChar w:fldCharType="end"/>
        </w:r>
      </w:hyperlink>
    </w:p>
    <w:p>
      <w:pPr>
        <w:pStyle w:val="TOC2"/>
        <w:tabs>
          <w:tab w:val="right" w:leader="dot" w:pos="8306"/>
        </w:tabs>
      </w:pPr>
      <w:hyperlink w:anchor="_Toc15880" w:history="1">
        <w:r>
          <w:rPr>
            <w:rFonts w:ascii="仿宋" w:eastAsia="仿宋" w:hAnsi="仿宋" w:cs="仿宋" w:hint="eastAsia"/>
            <w:lang w:eastAsia="zh-CN"/>
          </w:rPr>
          <w:t>(四)、优化成本管理</w:t>
        </w:r>
        <w:r>
          <w:tab/>
        </w:r>
        <w:r>
          <w:fldChar w:fldCharType="begin"/>
        </w:r>
        <w:r>
          <w:instrText xml:space="preserve"> PAGEREF _Toc15880 \h </w:instrText>
        </w:r>
        <w:r>
          <w:fldChar w:fldCharType="separate"/>
        </w:r>
        <w:r>
          <w:t>43</w:t>
        </w:r>
        <w:r>
          <w:fldChar w:fldCharType="end"/>
        </w:r>
      </w:hyperlink>
    </w:p>
    <w:p>
      <w:pPr>
        <w:pStyle w:val="TOC1"/>
        <w:tabs>
          <w:tab w:val="right" w:leader="dot" w:pos="8306"/>
        </w:tabs>
      </w:pPr>
      <w:hyperlink w:anchor="_Toc26789" w:history="1">
        <w:r>
          <w:rPr>
            <w:rFonts w:ascii="仿宋" w:eastAsia="仿宋" w:hAnsi="仿宋" w:cs="仿宋" w:hint="eastAsia"/>
            <w:lang w:eastAsia="zh-CN"/>
          </w:rPr>
          <w:t>十、海水淡化及水处理设备项目人力资源培养与发展</w:t>
        </w:r>
        <w:r>
          <w:tab/>
        </w:r>
        <w:r>
          <w:fldChar w:fldCharType="begin"/>
        </w:r>
        <w:r>
          <w:instrText xml:space="preserve"> PAGEREF _Toc26789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22" w:history="1">
        <w:r>
          <w:rPr>
            <w:rFonts w:ascii="仿宋" w:eastAsia="仿宋" w:hAnsi="仿宋" w:cs="仿宋" w:hint="eastAsia"/>
            <w:lang w:eastAsia="zh-CN"/>
          </w:rPr>
          <w:t>(一)、人才需求与规划</w:t>
        </w:r>
        <w:r>
          <w:tab/>
        </w:r>
        <w:r>
          <w:fldChar w:fldCharType="begin"/>
        </w:r>
        <w:r>
          <w:instrText xml:space="preserve"> PAGEREF _Toc22422 \h </w:instrText>
        </w:r>
        <w:r>
          <w:fldChar w:fldCharType="separate"/>
        </w:r>
        <w:r>
          <w:t>44</w:t>
        </w:r>
        <w:r>
          <w:fldChar w:fldCharType="end"/>
        </w:r>
      </w:hyperlink>
    </w:p>
    <w:p>
      <w:pPr>
        <w:pStyle w:val="TOC2"/>
        <w:tabs>
          <w:tab w:val="right" w:leader="dot" w:pos="8306"/>
        </w:tabs>
      </w:pPr>
      <w:hyperlink w:anchor="_Toc32217" w:history="1">
        <w:r>
          <w:rPr>
            <w:rFonts w:ascii="仿宋" w:eastAsia="仿宋" w:hAnsi="仿宋" w:cs="仿宋" w:hint="eastAsia"/>
            <w:lang w:eastAsia="zh-CN"/>
          </w:rPr>
          <w:t>(二)、培训与发展计划</w:t>
        </w:r>
        <w:r>
          <w:tab/>
        </w:r>
        <w:r>
          <w:fldChar w:fldCharType="begin"/>
        </w:r>
        <w:r>
          <w:instrText xml:space="preserve"> PAGEREF _Toc32217 \h </w:instrText>
        </w:r>
        <w:r>
          <w:fldChar w:fldCharType="separate"/>
        </w:r>
        <w:r>
          <w:t>45</w:t>
        </w:r>
        <w:r>
          <w:fldChar w:fldCharType="end"/>
        </w:r>
      </w:hyperlink>
    </w:p>
    <w:p>
      <w:pPr>
        <w:pStyle w:val="TOC1"/>
        <w:tabs>
          <w:tab w:val="right" w:leader="dot" w:pos="8306"/>
        </w:tabs>
      </w:pPr>
      <w:hyperlink w:anchor="_Toc13185" w:history="1">
        <w:r>
          <w:rPr>
            <w:rFonts w:ascii="仿宋" w:eastAsia="仿宋" w:hAnsi="仿宋" w:cs="仿宋" w:hint="eastAsia"/>
            <w:lang w:eastAsia="zh-CN"/>
          </w:rPr>
          <w:t>十一、海水淡化及水处理设备项目经营效益</w:t>
        </w:r>
        <w:r>
          <w:tab/>
        </w:r>
        <w:r>
          <w:fldChar w:fldCharType="begin"/>
        </w:r>
        <w:r>
          <w:instrText xml:space="preserve"> PAGEREF _Toc13185 \h </w:instrText>
        </w:r>
        <w:r>
          <w:fldChar w:fldCharType="separate"/>
        </w:r>
        <w:r>
          <w:t>45</w:t>
        </w:r>
        <w:r>
          <w:fldChar w:fldCharType="end"/>
        </w:r>
      </w:hyperlink>
    </w:p>
    <w:p>
      <w:pPr>
        <w:pStyle w:val="TOC2"/>
        <w:tabs>
          <w:tab w:val="right" w:leader="dot" w:pos="8306"/>
        </w:tabs>
      </w:pPr>
      <w:hyperlink w:anchor="_Toc21537" w:history="1">
        <w:r>
          <w:rPr>
            <w:rFonts w:ascii="仿宋" w:eastAsia="仿宋" w:hAnsi="仿宋" w:cs="仿宋" w:hint="eastAsia"/>
            <w:lang w:eastAsia="zh-CN"/>
          </w:rPr>
          <w:t>(一)、经济评价财务测算</w:t>
        </w:r>
        <w:r>
          <w:tab/>
        </w:r>
        <w:r>
          <w:fldChar w:fldCharType="begin"/>
        </w:r>
        <w:r>
          <w:instrText xml:space="preserve"> PAGEREF _Toc21537 \h </w:instrText>
        </w:r>
        <w:r>
          <w:fldChar w:fldCharType="separate"/>
        </w:r>
        <w:r>
          <w:t>45</w:t>
        </w:r>
        <w:r>
          <w:fldChar w:fldCharType="end"/>
        </w:r>
      </w:hyperlink>
    </w:p>
    <w:p>
      <w:pPr>
        <w:pStyle w:val="TOC2"/>
        <w:tabs>
          <w:tab w:val="right" w:leader="dot" w:pos="8306"/>
        </w:tabs>
      </w:pPr>
      <w:hyperlink w:anchor="_Toc15523" w:history="1">
        <w:r>
          <w:rPr>
            <w:rFonts w:ascii="仿宋" w:eastAsia="仿宋" w:hAnsi="仿宋" w:cs="仿宋" w:hint="eastAsia"/>
            <w:lang w:eastAsia="zh-CN"/>
          </w:rPr>
          <w:t>(二)、海水淡化及水处理设备项目盈利能力分析</w:t>
        </w:r>
        <w:r>
          <w:tab/>
        </w:r>
        <w:r>
          <w:fldChar w:fldCharType="begin"/>
        </w:r>
        <w:r>
          <w:instrText xml:space="preserve"> PAGEREF _Toc15523 \h </w:instrText>
        </w:r>
        <w:r>
          <w:fldChar w:fldCharType="separate"/>
        </w:r>
        <w:r>
          <w:t>47</w:t>
        </w:r>
        <w:r>
          <w:fldChar w:fldCharType="end"/>
        </w:r>
      </w:hyperlink>
    </w:p>
    <w:p>
      <w:pPr>
        <w:pStyle w:val="TOC1"/>
        <w:tabs>
          <w:tab w:val="right" w:leader="dot" w:pos="8306"/>
        </w:tabs>
      </w:pPr>
      <w:hyperlink w:anchor="_Toc13929" w:history="1">
        <w:r>
          <w:rPr>
            <w:rFonts w:ascii="仿宋" w:eastAsia="仿宋" w:hAnsi="仿宋" w:cs="仿宋" w:hint="eastAsia"/>
            <w:lang w:eastAsia="zh-CN"/>
          </w:rPr>
          <w:t>十二、海水淡化及水处理设备项目计划安排</w:t>
        </w:r>
        <w:r>
          <w:tab/>
        </w:r>
        <w:r>
          <w:fldChar w:fldCharType="begin"/>
        </w:r>
        <w:r>
          <w:instrText xml:space="preserve"> PAGEREF _Toc13929 \h </w:instrText>
        </w:r>
        <w:r>
          <w:fldChar w:fldCharType="separate"/>
        </w:r>
        <w:r>
          <w:t>48</w:t>
        </w:r>
        <w:r>
          <w:fldChar w:fldCharType="end"/>
        </w:r>
      </w:hyperlink>
    </w:p>
    <w:p>
      <w:pPr>
        <w:pStyle w:val="TOC2"/>
        <w:tabs>
          <w:tab w:val="right" w:leader="dot" w:pos="8306"/>
        </w:tabs>
      </w:pPr>
      <w:hyperlink w:anchor="_Toc14312" w:history="1">
        <w:r>
          <w:rPr>
            <w:rFonts w:ascii="仿宋" w:eastAsia="仿宋" w:hAnsi="仿宋" w:cs="仿宋" w:hint="eastAsia"/>
            <w:lang w:eastAsia="zh-CN"/>
          </w:rPr>
          <w:t>(一)、建设周期</w:t>
        </w:r>
        <w:r>
          <w:tab/>
        </w:r>
        <w:r>
          <w:fldChar w:fldCharType="begin"/>
        </w:r>
        <w:r>
          <w:instrText xml:space="preserve"> PAGEREF _Toc14312 \h </w:instrText>
        </w:r>
        <w:r>
          <w:fldChar w:fldCharType="separate"/>
        </w:r>
        <w:r>
          <w:t>48</w:t>
        </w:r>
        <w:r>
          <w:fldChar w:fldCharType="end"/>
        </w:r>
      </w:hyperlink>
    </w:p>
    <w:p>
      <w:pPr>
        <w:pStyle w:val="TOC2"/>
        <w:tabs>
          <w:tab w:val="right" w:leader="dot" w:pos="8306"/>
        </w:tabs>
      </w:pPr>
      <w:hyperlink w:anchor="_Toc3303" w:history="1">
        <w:r>
          <w:rPr>
            <w:rFonts w:ascii="仿宋" w:eastAsia="仿宋" w:hAnsi="仿宋" w:cs="仿宋" w:hint="eastAsia"/>
            <w:lang w:eastAsia="zh-CN"/>
          </w:rPr>
          <w:t>(二)、建设进度</w:t>
        </w:r>
        <w:r>
          <w:tab/>
        </w:r>
        <w:r>
          <w:fldChar w:fldCharType="begin"/>
        </w:r>
        <w:r>
          <w:instrText xml:space="preserve"> PAGEREF _Toc3303 \h </w:instrText>
        </w:r>
        <w:r>
          <w:fldChar w:fldCharType="separate"/>
        </w:r>
        <w:r>
          <w:t>49</w:t>
        </w:r>
        <w:r>
          <w:fldChar w:fldCharType="end"/>
        </w:r>
      </w:hyperlink>
    </w:p>
    <w:p>
      <w:pPr>
        <w:pStyle w:val="TOC2"/>
        <w:tabs>
          <w:tab w:val="right" w:leader="dot" w:pos="8306"/>
        </w:tabs>
      </w:pPr>
      <w:hyperlink w:anchor="_Toc20386" w:history="1">
        <w:r>
          <w:rPr>
            <w:rFonts w:ascii="仿宋" w:eastAsia="仿宋" w:hAnsi="仿宋" w:cs="仿宋" w:hint="eastAsia"/>
            <w:lang w:eastAsia="zh-CN"/>
          </w:rPr>
          <w:t>(三)、进度安排注意事项</w:t>
        </w:r>
        <w:r>
          <w:tab/>
        </w:r>
        <w:r>
          <w:fldChar w:fldCharType="begin"/>
        </w:r>
        <w:r>
          <w:instrText xml:space="preserve"> PAGEREF _Toc20386 \h </w:instrText>
        </w:r>
        <w:r>
          <w:fldChar w:fldCharType="separate"/>
        </w:r>
        <w:r>
          <w:t>50</w:t>
        </w:r>
        <w:r>
          <w:fldChar w:fldCharType="end"/>
        </w:r>
      </w:hyperlink>
    </w:p>
    <w:p>
      <w:pPr>
        <w:pStyle w:val="TOC2"/>
        <w:tabs>
          <w:tab w:val="right" w:leader="dot" w:pos="8306"/>
        </w:tabs>
      </w:pPr>
      <w:hyperlink w:anchor="_Toc6076" w:history="1">
        <w:r>
          <w:rPr>
            <w:rFonts w:ascii="仿宋" w:eastAsia="仿宋" w:hAnsi="仿宋" w:cs="仿宋" w:hint="eastAsia"/>
            <w:lang w:eastAsia="zh-CN"/>
          </w:rPr>
          <w:t>(四)、人力资源配置</w:t>
        </w:r>
        <w:r>
          <w:tab/>
        </w:r>
        <w:r>
          <w:fldChar w:fldCharType="begin"/>
        </w:r>
        <w:r>
          <w:instrText xml:space="preserve"> PAGEREF _Toc6076 \h </w:instrText>
        </w:r>
        <w:r>
          <w:fldChar w:fldCharType="separate"/>
        </w:r>
        <w:r>
          <w:t>51</w:t>
        </w:r>
        <w:r>
          <w:fldChar w:fldCharType="end"/>
        </w:r>
      </w:hyperlink>
    </w:p>
    <w:p>
      <w:pPr>
        <w:pStyle w:val="TOC1"/>
        <w:tabs>
          <w:tab w:val="right" w:leader="dot" w:pos="8306"/>
        </w:tabs>
      </w:pPr>
      <w:hyperlink w:anchor="_Toc20026" w:history="1">
        <w:r>
          <w:rPr>
            <w:rFonts w:ascii="仿宋" w:eastAsia="仿宋" w:hAnsi="仿宋" w:cs="仿宋" w:hint="eastAsia"/>
            <w:lang w:eastAsia="zh-CN"/>
          </w:rPr>
          <w:t>十三、海水淡化及水处理设备项目实施保障措施</w:t>
        </w:r>
        <w:r>
          <w:tab/>
        </w:r>
        <w:r>
          <w:fldChar w:fldCharType="begin"/>
        </w:r>
        <w:r>
          <w:instrText xml:space="preserve"> PAGEREF _Toc20026 \h </w:instrText>
        </w:r>
        <w:r>
          <w:fldChar w:fldCharType="separate"/>
        </w:r>
        <w:r>
          <w:t>52</w:t>
        </w:r>
        <w:r>
          <w:fldChar w:fldCharType="end"/>
        </w:r>
      </w:hyperlink>
    </w:p>
    <w:p>
      <w:pPr>
        <w:pStyle w:val="TOC2"/>
        <w:tabs>
          <w:tab w:val="right" w:leader="dot" w:pos="8306"/>
        </w:tabs>
      </w:pPr>
      <w:hyperlink w:anchor="_Toc32590" w:history="1">
        <w:r>
          <w:rPr>
            <w:rFonts w:ascii="仿宋" w:eastAsia="仿宋" w:hAnsi="仿宋" w:cs="仿宋" w:hint="eastAsia"/>
            <w:lang w:eastAsia="zh-CN"/>
          </w:rPr>
          <w:t>(一)、海水淡化及水处理设备项目实施保障机制</w:t>
        </w:r>
        <w:r>
          <w:tab/>
        </w:r>
        <w:r>
          <w:fldChar w:fldCharType="begin"/>
        </w:r>
        <w:r>
          <w:instrText xml:space="preserve"> PAGEREF _Toc32590 \h </w:instrText>
        </w:r>
        <w:r>
          <w:fldChar w:fldCharType="separate"/>
        </w:r>
        <w:r>
          <w:t>52</w:t>
        </w:r>
        <w:r>
          <w:fldChar w:fldCharType="end"/>
        </w:r>
      </w:hyperlink>
    </w:p>
    <w:p>
      <w:pPr>
        <w:pStyle w:val="TOC2"/>
        <w:tabs>
          <w:tab w:val="right" w:leader="dot" w:pos="8306"/>
        </w:tabs>
      </w:pPr>
      <w:hyperlink w:anchor="_Toc11161" w:history="1">
        <w:r>
          <w:rPr>
            <w:rFonts w:ascii="仿宋" w:eastAsia="仿宋" w:hAnsi="仿宋" w:cs="仿宋" w:hint="eastAsia"/>
            <w:lang w:eastAsia="zh-CN"/>
          </w:rPr>
          <w:t>(二)、海水淡化及水处理设备项目法律合规要求</w:t>
        </w:r>
        <w:r>
          <w:tab/>
        </w:r>
        <w:r>
          <w:fldChar w:fldCharType="begin"/>
        </w:r>
        <w:r>
          <w:instrText xml:space="preserve"> PAGEREF _Toc11161 \h </w:instrText>
        </w:r>
        <w:r>
          <w:fldChar w:fldCharType="separate"/>
        </w:r>
        <w:r>
          <w:t>56</w:t>
        </w:r>
        <w:r>
          <w:fldChar w:fldCharType="end"/>
        </w:r>
      </w:hyperlink>
    </w:p>
    <w:p>
      <w:pPr>
        <w:pStyle w:val="TOC2"/>
        <w:tabs>
          <w:tab w:val="right" w:leader="dot" w:pos="8306"/>
        </w:tabs>
      </w:pPr>
      <w:hyperlink w:anchor="_Toc28818" w:history="1">
        <w:r>
          <w:rPr>
            <w:rFonts w:ascii="仿宋" w:eastAsia="仿宋" w:hAnsi="仿宋" w:cs="仿宋" w:hint="eastAsia"/>
            <w:lang w:eastAsia="zh-CN"/>
          </w:rPr>
          <w:t>(三)、海水淡化及水处理设备项目合同管理与法律事务</w:t>
        </w:r>
        <w:r>
          <w:tab/>
        </w:r>
        <w:r>
          <w:fldChar w:fldCharType="begin"/>
        </w:r>
        <w:r>
          <w:instrText xml:space="preserve"> PAGEREF _Toc28818 \h </w:instrText>
        </w:r>
        <w:r>
          <w:fldChar w:fldCharType="separate"/>
        </w:r>
        <w:r>
          <w:t>61</w:t>
        </w:r>
        <w:r>
          <w:fldChar w:fldCharType="end"/>
        </w:r>
      </w:hyperlink>
    </w:p>
    <w:p>
      <w:pPr>
        <w:pStyle w:val="TOC2"/>
        <w:tabs>
          <w:tab w:val="right" w:leader="dot" w:pos="8306"/>
        </w:tabs>
      </w:pPr>
      <w:hyperlink w:anchor="_Toc27337" w:history="1">
        <w:r>
          <w:rPr>
            <w:rFonts w:ascii="仿宋" w:eastAsia="仿宋" w:hAnsi="仿宋" w:cs="仿宋" w:hint="eastAsia"/>
            <w:lang w:eastAsia="zh-CN"/>
          </w:rPr>
          <w:t>(四)、海水淡化及水处理设备项目知识产权保护策略</w:t>
        </w:r>
        <w:r>
          <w:tab/>
        </w:r>
        <w:r>
          <w:fldChar w:fldCharType="begin"/>
        </w:r>
        <w:r>
          <w:instrText xml:space="preserve"> PAGEREF _Toc27337 \h </w:instrText>
        </w:r>
        <w:r>
          <w:fldChar w:fldCharType="separate"/>
        </w:r>
        <w:r>
          <w:t>67</w:t>
        </w:r>
        <w:r>
          <w:fldChar w:fldCharType="end"/>
        </w:r>
      </w:hyperlink>
    </w:p>
    <w:p>
      <w:pPr>
        <w:pStyle w:val="TOC1"/>
        <w:tabs>
          <w:tab w:val="right" w:leader="dot" w:pos="8306"/>
        </w:tabs>
      </w:pPr>
      <w:hyperlink w:anchor="_Toc27821" w:history="1">
        <w:r>
          <w:rPr>
            <w:rFonts w:ascii="仿宋" w:eastAsia="仿宋" w:hAnsi="仿宋" w:cs="仿宋" w:hint="eastAsia"/>
            <w:lang w:eastAsia="zh-CN"/>
          </w:rPr>
          <w:t>十四、质量管理体系</w:t>
        </w:r>
        <w:r>
          <w:tab/>
        </w:r>
        <w:r>
          <w:fldChar w:fldCharType="begin"/>
        </w:r>
        <w:r>
          <w:instrText xml:space="preserve"> PAGEREF _Toc27821 \h </w:instrText>
        </w:r>
        <w:r>
          <w:fldChar w:fldCharType="separate"/>
        </w:r>
        <w:r>
          <w:t>70</w:t>
        </w:r>
        <w:r>
          <w:fldChar w:fldCharType="end"/>
        </w:r>
      </w:hyperlink>
    </w:p>
    <w:p>
      <w:pPr>
        <w:pStyle w:val="TOC2"/>
        <w:tabs>
          <w:tab w:val="right" w:leader="dot" w:pos="8306"/>
        </w:tabs>
      </w:pPr>
      <w:hyperlink w:anchor="_Toc29077" w:history="1">
        <w:r>
          <w:rPr>
            <w:rFonts w:ascii="仿宋" w:eastAsia="仿宋" w:hAnsi="仿宋" w:cs="仿宋" w:hint="eastAsia"/>
            <w:lang w:eastAsia="zh-CN"/>
          </w:rPr>
          <w:t>(一)、质量目标与方针</w:t>
        </w:r>
        <w:r>
          <w:tab/>
        </w:r>
        <w:r>
          <w:fldChar w:fldCharType="begin"/>
        </w:r>
        <w:r>
          <w:instrText xml:space="preserve"> PAGEREF _Toc29077 \h </w:instrText>
        </w:r>
        <w:r>
          <w:fldChar w:fldCharType="separate"/>
        </w:r>
        <w:r>
          <w:t>70</w:t>
        </w:r>
        <w:r>
          <w:fldChar w:fldCharType="end"/>
        </w:r>
      </w:hyperlink>
    </w:p>
    <w:p>
      <w:pPr>
        <w:pStyle w:val="TOC2"/>
        <w:tabs>
          <w:tab w:val="right" w:leader="dot" w:pos="8306"/>
        </w:tabs>
      </w:pPr>
      <w:hyperlink w:anchor="_Toc28305" w:history="1">
        <w:r>
          <w:rPr>
            <w:rFonts w:ascii="仿宋" w:eastAsia="仿宋" w:hAnsi="仿宋" w:cs="仿宋" w:hint="eastAsia"/>
            <w:lang w:eastAsia="zh-CN"/>
          </w:rPr>
          <w:t>(二)、质量管理责任</w:t>
        </w:r>
        <w:r>
          <w:tab/>
        </w:r>
        <w:r>
          <w:fldChar w:fldCharType="begin"/>
        </w:r>
        <w:r>
          <w:instrText xml:space="preserve"> PAGEREF _Toc28305 \h </w:instrText>
        </w:r>
        <w:r>
          <w:fldChar w:fldCharType="separate"/>
        </w:r>
        <w:r>
          <w:t>71</w:t>
        </w:r>
        <w:r>
          <w:fldChar w:fldCharType="end"/>
        </w:r>
      </w:hyperlink>
    </w:p>
    <w:p>
      <w:pPr>
        <w:pStyle w:val="TOC2"/>
        <w:tabs>
          <w:tab w:val="right" w:leader="dot" w:pos="8306"/>
        </w:tabs>
      </w:pPr>
      <w:hyperlink w:anchor="_Toc4660" w:history="1">
        <w:r>
          <w:rPr>
            <w:rFonts w:ascii="仿宋" w:eastAsia="仿宋" w:hAnsi="仿宋" w:cs="仿宋" w:hint="eastAsia"/>
            <w:lang w:eastAsia="zh-CN"/>
          </w:rPr>
          <w:t>(三)、质量管理体系文件</w:t>
        </w:r>
        <w:r>
          <w:tab/>
        </w:r>
        <w:r>
          <w:fldChar w:fldCharType="begin"/>
        </w:r>
        <w:r>
          <w:instrText xml:space="preserve"> PAGEREF _Toc4660 \h </w:instrText>
        </w:r>
        <w:r>
          <w:fldChar w:fldCharType="separate"/>
        </w:r>
        <w:r>
          <w:t>72</w:t>
        </w:r>
        <w:r>
          <w:fldChar w:fldCharType="end"/>
        </w:r>
      </w:hyperlink>
    </w:p>
    <w:p>
      <w:pPr>
        <w:pStyle w:val="TOC2"/>
        <w:tabs>
          <w:tab w:val="right" w:leader="dot" w:pos="8306"/>
        </w:tabs>
      </w:pPr>
      <w:hyperlink w:anchor="_Toc24187" w:history="1">
        <w:r>
          <w:rPr>
            <w:rFonts w:ascii="仿宋" w:eastAsia="仿宋" w:hAnsi="仿宋" w:cs="仿宋" w:hint="eastAsia"/>
            <w:lang w:eastAsia="zh-CN"/>
          </w:rPr>
          <w:t>(四)、质量培训与教育</w:t>
        </w:r>
        <w:r>
          <w:tab/>
        </w:r>
        <w:r>
          <w:fldChar w:fldCharType="begin"/>
        </w:r>
        <w:r>
          <w:instrText xml:space="preserve"> PAGEREF _Toc24187 \h </w:instrText>
        </w:r>
        <w:r>
          <w:fldChar w:fldCharType="separate"/>
        </w:r>
        <w:r>
          <w:t>75</w:t>
        </w:r>
        <w:r>
          <w:fldChar w:fldCharType="end"/>
        </w:r>
      </w:hyperlink>
    </w:p>
    <w:p>
      <w:pPr>
        <w:pStyle w:val="TOC2"/>
        <w:tabs>
          <w:tab w:val="right" w:leader="dot" w:pos="8306"/>
        </w:tabs>
      </w:pPr>
      <w:hyperlink w:anchor="_Toc32577" w:history="1">
        <w:r>
          <w:rPr>
            <w:rFonts w:ascii="仿宋" w:eastAsia="仿宋" w:hAnsi="仿宋" w:cs="仿宋" w:hint="eastAsia"/>
            <w:lang w:eastAsia="zh-CN"/>
          </w:rPr>
          <w:t>(五)、质量审核与评价</w:t>
        </w:r>
        <w:r>
          <w:tab/>
        </w:r>
        <w:r>
          <w:fldChar w:fldCharType="begin"/>
        </w:r>
        <w:r>
          <w:instrText xml:space="preserve"> PAGEREF _Toc32577 \h </w:instrText>
        </w:r>
        <w:r>
          <w:fldChar w:fldCharType="separate"/>
        </w:r>
        <w:r>
          <w:t>76</w:t>
        </w:r>
        <w:r>
          <w:fldChar w:fldCharType="end"/>
        </w:r>
      </w:hyperlink>
    </w:p>
    <w:p>
      <w:pPr>
        <w:pStyle w:val="TOC2"/>
        <w:tabs>
          <w:tab w:val="right" w:leader="dot" w:pos="8306"/>
        </w:tabs>
      </w:pPr>
      <w:hyperlink w:anchor="_Toc19081" w:history="1">
        <w:r>
          <w:rPr>
            <w:rFonts w:ascii="仿宋" w:eastAsia="仿宋" w:hAnsi="仿宋" w:cs="仿宋" w:hint="eastAsia"/>
            <w:lang w:eastAsia="zh-CN"/>
          </w:rPr>
          <w:t>(六)、不符合与纠正措施</w:t>
        </w:r>
        <w:r>
          <w:tab/>
        </w:r>
        <w:r>
          <w:fldChar w:fldCharType="begin"/>
        </w:r>
        <w:r>
          <w:instrText xml:space="preserve"> PAGEREF _Toc19081 \h </w:instrText>
        </w:r>
        <w:r>
          <w:fldChar w:fldCharType="separate"/>
        </w:r>
        <w:r>
          <w:t>77</w:t>
        </w:r>
        <w:r>
          <w:fldChar w:fldCharType="end"/>
        </w:r>
      </w:hyperlink>
    </w:p>
    <w:p>
      <w:pPr>
        <w:pStyle w:val="TOC1"/>
        <w:tabs>
          <w:tab w:val="right" w:leader="dot" w:pos="8306"/>
        </w:tabs>
      </w:pPr>
      <w:hyperlink w:anchor="_Toc25749" w:history="1">
        <w:r>
          <w:rPr>
            <w:rFonts w:ascii="仿宋" w:eastAsia="仿宋" w:hAnsi="仿宋" w:cs="仿宋" w:hint="eastAsia"/>
            <w:lang w:eastAsia="zh-CN"/>
          </w:rPr>
          <w:t>十五、海水淡化及水处理设备项目治理与监督</w:t>
        </w:r>
        <w:r>
          <w:tab/>
        </w:r>
        <w:r>
          <w:fldChar w:fldCharType="begin"/>
        </w:r>
        <w:r>
          <w:instrText xml:space="preserve"> PAGEREF _Toc25749 \h </w:instrText>
        </w:r>
        <w:r>
          <w:fldChar w:fldCharType="separate"/>
        </w:r>
        <w:r>
          <w:t>78</w:t>
        </w:r>
        <w:r>
          <w:fldChar w:fldCharType="end"/>
        </w:r>
      </w:hyperlink>
    </w:p>
    <w:p>
      <w:pPr>
        <w:pStyle w:val="TOC2"/>
        <w:tabs>
          <w:tab w:val="right" w:leader="dot" w:pos="8306"/>
        </w:tabs>
      </w:pPr>
      <w:hyperlink w:anchor="_Toc21685" w:history="1">
        <w:r>
          <w:rPr>
            <w:rFonts w:ascii="仿宋" w:eastAsia="仿宋" w:hAnsi="仿宋" w:cs="仿宋" w:hint="eastAsia"/>
            <w:lang w:eastAsia="zh-CN"/>
          </w:rPr>
          <w:t>(一)、海水淡化及水处理设备项目治理结构</w:t>
        </w:r>
        <w:r>
          <w:tab/>
        </w:r>
        <w:r>
          <w:fldChar w:fldCharType="begin"/>
        </w:r>
        <w:r>
          <w:instrText xml:space="preserve"> PAGEREF _Toc21685 \h </w:instrText>
        </w:r>
        <w:r>
          <w:fldChar w:fldCharType="separate"/>
        </w:r>
        <w:r>
          <w:t>78</w:t>
        </w:r>
        <w:r>
          <w:fldChar w:fldCharType="end"/>
        </w:r>
      </w:hyperlink>
    </w:p>
    <w:p>
      <w:pPr>
        <w:pStyle w:val="TOC2"/>
        <w:tabs>
          <w:tab w:val="right" w:leader="dot" w:pos="8306"/>
        </w:tabs>
      </w:pPr>
      <w:hyperlink w:anchor="_Toc29623" w:history="1">
        <w:r>
          <w:rPr>
            <w:rFonts w:ascii="仿宋" w:eastAsia="仿宋" w:hAnsi="仿宋" w:cs="仿宋" w:hint="eastAsia"/>
            <w:lang w:eastAsia="zh-CN"/>
          </w:rPr>
          <w:t>(二)、监督与审计</w:t>
        </w:r>
        <w:r>
          <w:tab/>
        </w:r>
        <w:r>
          <w:fldChar w:fldCharType="begin"/>
        </w:r>
        <w:r>
          <w:instrText xml:space="preserve"> PAGEREF _Toc29623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63"/>
      <w:r>
        <w:rPr>
          <w:rFonts w:ascii="仿宋" w:eastAsia="仿宋" w:hAnsi="仿宋" w:cs="仿宋" w:hint="eastAsia"/>
          <w:sz w:val="28"/>
          <w:lang w:eastAsia="zh-CN"/>
        </w:rPr>
        <w:t>一、海水淡化及水处理设备项目绩效评估</w:t>
      </w:r>
      <w:bookmarkEnd w:id="2"/>
    </w:p>
    <w:p>
      <w:pPr>
        <w:pStyle w:val="Heading2"/>
        <w:rPr>
          <w:rFonts w:ascii="仿宋" w:eastAsia="仿宋" w:hAnsi="仿宋" w:cs="仿宋" w:hint="eastAsia"/>
          <w:lang w:eastAsia="zh-CN"/>
        </w:rPr>
      </w:pPr>
      <w:bookmarkStart w:id="3" w:name="_Toc303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及水处理设备项目中，我们设计了一套全面的绩效评估指标，以确保海水淡化及水处理设备项目的可控和成功交付。这些指标跨足海水淡化及水处理设备项目目标、成本、进度和质量等多个维度，为我们提供了全面洞察海水淡化及水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目标达成率是我们关注的首要指标。我们设定了明确的目标，并通过定期监测和评估，迅速发现并应对潜在的目标偏差。这为海水淡化及水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成本绩效是另一个核心关注点。通过实际成本与预算成本的对比分析，我们深入了解成本差异的原因，及时调整资源分配，保持海水淡化及水处理设备项目在经济效益方面的合理水平。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进度作为关键的绩效指标之一，得到了精心的关注。我们制定了详细的海水淡化及水处理设备项目进度计划，并设立了进度符合度指标，确保实际进度与计划进度保持一致。这使我们能够快速发现和解决潜在的进度问题，保持海水淡化及水处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水淡化及水处理设备项目绩效的不可或缺的一环。我们引入了一系列的质量标准和客户满意度指标，以确保海水淡化及水处理设备项目交付的成果在质量上达到或超越预期水平。通过持续监测这些指标，我们努力提升海水淡化及水处理设备项目整体质量水平，为海水淡化及水处理设备项目的成功交付提供有力保障。通过这些科学且全面的绩效评估，我们能够更好地引导海水淡化及水处理设备项目的持续改进，确保海水淡化及水处理设备项目目标的顺利达成。</w:t>
      </w:r>
    </w:p>
    <w:p>
      <w:pPr>
        <w:pStyle w:val="Heading2"/>
        <w:ind w:firstLine="560" w:firstLineChars="200"/>
        <w:rPr>
          <w:rFonts w:ascii="仿宋" w:eastAsia="仿宋" w:hAnsi="仿宋" w:cs="仿宋" w:hint="eastAsia"/>
          <w:sz w:val="28"/>
          <w:lang w:eastAsia="zh-CN"/>
        </w:rPr>
      </w:pPr>
      <w:bookmarkStart w:id="4" w:name="_Toc120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绩效评估是海水淡化及水处理设备项目中的关键环节，为确保海水淡化及水处理设备项目达到预期目标，我们采用了多层次、多维度的绩效评估方法。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水淡化及水处理设备项目的战略目标对齐，确保每个决策和行动都与海水淡化及水处理设备项目整体目标保持一致。团队会定期召开战略对齐会议，审视当前工作与海水淡化及水处理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水淡化及水处理设备项目进度、质量、成本和风险等方面。这些指标通过数据收集和分析，为海水淡化及水处理设备项目管理团队提供了客观的评估依据。例如，我们通过海水淡化及水处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水淡化及水处理设备项目内部，还考虑了海水淡化及水处理设备项目对外部环境的影响。我们定期进行干系人满意度调查，以了解各利益相关方对海水淡化及水处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这种多层次、多角度的绩效评估方法，使得我们能够全面了解海水淡化及水处理设备项目的运行状态，及时做出调整，确保海水淡化及水处理设备项目在不断变化的环境中保持稳健前行。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28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为了确保海水淡化及水处理设备项目的有效管理和不断优化，我们采用了精心设计的绩效评估周期。这个周期旨在实现灵活、实时和全面的评估，以适应海水淡化及水处理设备项目执行中的各种挑战。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水淡化及水处理设备项目的不同需求，分为短期、中期和长期。短期评估关注每个迭代或工作周期，以及时发现和解决当前任务中的问题。中期评估涵盖几个迭代，深入了解整体海水淡化及水处理设备项目的趋势和性能。长期评估则着眼于整个海水淡化及水处理设备项目阶段，确保海水淡化及水处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水淡化及水处理设备项目管理工具和协作平台，团队成员能够随时更新和分享海水淡化及水处理设备项目数据。这种实时性的反馈机制使我们能够及时察觉潜在问题，快速调整，保持海水淡化及水处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水淡化及水处理设备项目的决策制定密不可分。每个周期的海水淡化及水处理设备项目回顾会议成为集体总结经验、识别问题深层次原因并找到创新解决方案的平台。这种定期的反思与调整机制使海水淡化及水处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3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14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技术管理特点体现在其创新导向。通过引入最先进的技术趋势和解决方案，海水淡化及水处理设备项目致力于提升科技含量、提高质量和效率水平。这意味着我们将采用最新的工具和方法，确保海水淡化及水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水淡化及水处理设备项目技术管理的显著特征。通过整合不同领域的技术资源，我们实现了跨学科的协同工作。这有助于优化技术架构，提高整体效能。此外，整合性策略还促进了不同技术团队之间的紧密沟通和高效合作，确保海水淡化及水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水淡化及水处理设备项目所采用的技术。通过不断优化技术方案，海水淡化及水处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水淡化及水处理设备项目团队将在海水淡化及水处理设备项目初期识别可能的技术风险，并采取相应的预防和应对措施。通过建立健全的风险评估机制，海水淡化及水处理设备项目能够在实施过程中及时发现并解决潜在的技术问题，保障海水淡化及水处理设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海水淡化及水处理设备项目中，技术将成为海水淡化及水处理设备项目成功的有力支持。这一深度剖析揭示了技术管理在海水淡化及水处理设备项目实施中的关键作用，为海水淡化及水处理设备项目的技术基础奠定了坚实的基础。</w:t>
      </w:r>
    </w:p>
    <w:p>
      <w:pPr>
        <w:pStyle w:val="Heading2"/>
        <w:ind w:firstLine="560" w:firstLineChars="200"/>
        <w:rPr>
          <w:rFonts w:ascii="仿宋" w:eastAsia="仿宋" w:hAnsi="仿宋" w:cs="仿宋" w:hint="eastAsia"/>
          <w:sz w:val="28"/>
          <w:lang w:eastAsia="zh-CN"/>
        </w:rPr>
      </w:pPr>
      <w:bookmarkStart w:id="8" w:name="_Toc22597"/>
      <w:r>
        <w:rPr>
          <w:rFonts w:ascii="仿宋" w:eastAsia="仿宋" w:hAnsi="仿宋" w:cs="仿宋" w:hint="eastAsia"/>
          <w:sz w:val="28"/>
          <w:lang w:eastAsia="zh-CN"/>
        </w:rPr>
        <w:t>(二)、海水淡化及水处理设备项目工艺技术设计方案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水淡化及水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水淡化及水处理设备项目将严格按照相关行业规范要求进行组织。通过有效控制产品质量，海水淡化及水处理设备项目将致力于为顾客提供优质的海水淡化及水处理设备项目产品和良好的服务。这体现了海水淡化及水处理设备项目对于生产活动合规性和质量标准的高度重视，为海水淡化及水处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水淡化及水处理设备项目注重生态效益和清洁生产原则。海水淡化及水处理设备项目建设将紧密结合地方特色经济发展，与社会经济发展规划和区域环境保护规划方案相协调一致。通过与当地区域自然生态系统的结合，海水淡化及水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水淡化及水处理设备项目产品具有多样化的客户需求和个性化的特点。因此，海水淡化及水处理设备项目产品规格品种多样，且单批生产数量较小。为满足这一特点，海水淡化及水处理设备项目承办单位将建设先进的柔性制造生产线。通过广泛应用柔性制造技术，海水淡化及水处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水淡化及水处理设备项目采用的技术具有较高的技术含量和自动化水平，处于国内先进水平。这一技术选用不仅体现了对生产效率、质量和环境友好性的高标准要求，同时为海水淡化及水处理设备项目的可持续发展奠定了坚实的基础。</w:t>
      </w:r>
    </w:p>
    <w:p>
      <w:pPr>
        <w:pStyle w:val="Heading2"/>
        <w:ind w:firstLine="560" w:firstLineChars="200"/>
        <w:rPr>
          <w:rFonts w:ascii="仿宋" w:eastAsia="仿宋" w:hAnsi="仿宋" w:cs="仿宋" w:hint="eastAsia"/>
          <w:sz w:val="28"/>
          <w:lang w:eastAsia="zh-CN"/>
        </w:rPr>
      </w:pPr>
      <w:bookmarkStart w:id="9" w:name="_Toc1676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为确保海水淡化及水处理设备项目的高效生产和技术实施，我们制定了一套精心设计的设备选型方案，以满足海水淡化及水处理设备项目生产、质量和环保的要求。该方案的主要特点如下：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水淡化及水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水淡化及水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38"/>
      <w:r>
        <w:rPr>
          <w:rFonts w:ascii="仿宋" w:eastAsia="仿宋" w:hAnsi="仿宋" w:cs="仿宋" w:hint="eastAsia"/>
          <w:sz w:val="28"/>
          <w:lang w:eastAsia="zh-CN"/>
        </w:rPr>
        <w:t>三、海水淡化及水处理设备项目危机管理</w:t>
      </w:r>
      <w:bookmarkEnd w:id="10"/>
    </w:p>
    <w:p>
      <w:pPr>
        <w:pStyle w:val="Heading2"/>
        <w:rPr>
          <w:rFonts w:ascii="仿宋" w:eastAsia="仿宋" w:hAnsi="仿宋" w:cs="仿宋" w:hint="eastAsia"/>
          <w:lang w:eastAsia="zh-CN"/>
        </w:rPr>
      </w:pPr>
      <w:bookmarkStart w:id="11" w:name="_Toc2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海水淡化及水处理设备项目危机管理中，危机预警与识别是确保海水淡化及水处理设备项目稳健运行的核心步骤。通过建立全面的监测机制，海水淡化及水处理设备项目团队旨在及时发现和理解潜在的风险和危机因素，以便采取及时的预防和应对措施，确保海水淡化及水处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淡化及水处理设备项目团队全面分析了整个海水淡化及水处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淡化及水处理设备项目团队着重于明确定义海水淡化及水处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淡化及水处理设备项目进展的持续监控，团队能够及时发现潜在问题并作出迅速反应。海水淡化及水处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淡化及水处理设备项目得以更有序、可控地推进。</w:t>
      </w:r>
    </w:p>
    <w:p>
      <w:pPr>
        <w:pStyle w:val="Heading2"/>
        <w:ind w:firstLine="560" w:firstLineChars="200"/>
        <w:rPr>
          <w:rFonts w:ascii="仿宋" w:eastAsia="仿宋" w:hAnsi="仿宋" w:cs="仿宋" w:hint="eastAsia"/>
          <w:sz w:val="28"/>
          <w:lang w:eastAsia="zh-CN"/>
        </w:rPr>
      </w:pPr>
      <w:bookmarkStart w:id="12" w:name="_Toc1280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在危机发生时，海水淡化及水处理设备项目团队立即行动，成立了应急小组。该小组的任务是迅速制定并实施紧急应对措施，以最小化潜在损失。以下是采取的主要措施：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暂停海水淡化及水处理设备项目进度：为遏制危机蔓延，海水淡化及水处理设备项目暂时停止进行，以便全面评估当前状况。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资源重新分配：重新评估海水淡化及水处理设备项目资源的分配，确保最大限度地减小损失。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实时沟通：与关键利益相关者建立实时沟通机制，向他们传递海水淡化及水处理设备项目危机的实际状况，保障海水淡化及水处理设备项目核心利益。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在紧急应对的同时，海水淡化及水处理设备项目团队强调了团队协作和有效沟通的重要性。以下是团队协作的关键举措：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信息共享机制：建立了信息共享平台，确保团队成员能够及时获取海水淡化及水处理设备项目危机的实时信息。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领导者沟通：海水淡化及水处理设备项目领导者通过定期会议和即时沟通工具，指导团队应对危机，保持团队稳定运行。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随着危机得到初步控制，海水淡化及水处理设备项目团队转向制定恢复计划，以确保海水淡化及水处理设备项目能够从中迅速恢复。主要恢复计划包括：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修复受损的进度计划：重新评估海水淡化及水处理设备项目进度，制定修复计划，确保海水淡化及水处理设备项目尽快回归正常进程。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重新调整资源分配：优化资源分配，确保海水淡化及水处理设备项目在有限资源下高效运转。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风险管理机制加强：对海水淡化及水处理设备项目风险进行全面评估，制定更强化的风险管理策略，以预防未来可能的危机。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858"/>
      <w:r>
        <w:rPr>
          <w:rFonts w:ascii="仿宋" w:eastAsia="仿宋" w:hAnsi="仿宋" w:cs="仿宋" w:hint="eastAsia"/>
          <w:sz w:val="28"/>
          <w:lang w:eastAsia="zh-CN"/>
        </w:rPr>
        <w:t>四、海水淡化及水处理设备项目概论</w:t>
      </w:r>
      <w:bookmarkEnd w:id="13"/>
    </w:p>
    <w:p>
      <w:pPr>
        <w:pStyle w:val="Heading2"/>
        <w:rPr>
          <w:rFonts w:ascii="仿宋" w:eastAsia="仿宋" w:hAnsi="仿宋" w:cs="仿宋" w:hint="eastAsia"/>
          <w:lang w:eastAsia="zh-CN"/>
        </w:rPr>
      </w:pPr>
      <w:bookmarkStart w:id="14" w:name="_Toc20344"/>
      <w:r>
        <w:rPr>
          <w:rFonts w:ascii="仿宋" w:eastAsia="仿宋" w:hAnsi="仿宋" w:cs="仿宋" w:hint="eastAsia"/>
          <w:lang w:eastAsia="zh-CN"/>
        </w:rPr>
        <w:t>(一)、海水淡化及水处理设备项目概况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起源追溯至对市场的深入洞察。市场的不断演变与变革为海水淡化及水处理设备项目提供了难得的机遇。当前市场存在的需求缺口和变革的大环境共同构成了海水淡化及水处理设备项目的背景。这个海水淡化及水处理设备项目旨在充分利用市场机遇，填补行业中尚未满足的需求，为客户提供全新的解决方案。市场的变革和需求的增长使得这个海水淡化及水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海水淡化及水处理设备项目名称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海水淡化及水处理设备项目正式命名为海水淡化及水处理设备。这个名称不仅仅是一个标识，更代表了海水淡化及水处理设备项目的核心理念和愿景。它蕴含着海水淡化及水处理设备项目所要解决问题的关键字，具有强烈的表达和辨识度，为海水淡化及水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海水淡化及水处理设备项目目标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核心目标是提供一种全新、高效的解决方案，满足客户日益增长的需求。海水淡化及水处理设备项目追求的不仅仅是满足市场需求，更是在市场中获得卓越的竞争优势。通过不断提升产品或服务的质量和创新水平，海水淡化及水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海水淡化及水处理设备项目范围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全面涵盖了产品研发、制造、市场推广和售后服务，确保从产品设计到最终用户体验的全方位关注。这一全面的海水淡化及水处理设备项目范围是为了确保海水淡化及水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海水淡化及水处理设备项目时间表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计划在未来18个月内完成，包括研发、测试、市场试点和正式推出等不同阶段。这个时间表的合理设计是为了确保海水淡化及水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海水淡化及水处理设备项目预算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水淡化及水处理设备项目总预算估算为XX百万美元，主要分配在研发、市场推广、人员培训和运营等方面。这一充足的预算为海水淡化及水处理设备项目提供了充足的资源，确保海水淡化及水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海水淡化及水处理设备项目风险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可能面临的风险包括市场接受度低、技术难题、竞争激烈等。海水淡化及水处理设备项目团队已经制定了相应的风险应对计划，通过前瞻性的风险管理，确保海水淡化及水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海水淡化及水处理设备项目团队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汇聚了一支经验丰富、多领域专业素养的核心团队，确保海水淡化及水处理设备项目在各个方面都能拥有高水平的执行力。团队的协同作战是海水淡化及水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海水淡化及水处理设备项目背景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海水淡化及水处理设备项目的背景根植于市场对更高效、创新产品的渴望，同时也受到科技发展对行业格局的深刻改变的影响。这为海水淡化及水处理设备项目提供了广阔的发展空间和市场需求。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海水淡化及水处理设备项目现状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截至目前，海水淡化及水处理设备项目已完成市场调研和技术验证，取得了初步的成功。这为海水淡化及水处理设备项目在未来的发展奠定了坚实的基础，为更远大的目标打下了坚实的基石。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916"/>
      <w:r>
        <w:rPr>
          <w:rFonts w:ascii="仿宋" w:eastAsia="仿宋" w:hAnsi="仿宋" w:cs="仿宋" w:hint="eastAsia"/>
          <w:sz w:val="28"/>
          <w:lang w:eastAsia="zh-CN"/>
        </w:rPr>
        <w:t>(二)、海水淡化及水处理设备项目目标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水淡化及水处理设备项目首要业务目标是在市场中占据有利地位，实现产品/服务的成功推广和销售。通过不断提升产品质量、创新性，海水淡化及水处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在科技迅速发展的时代，海水淡化及水处理设备项目着眼于技术创新。通过持续的研发和技术升级，海水淡化及水处理设备项目旨在推出更具创新性的产品或服务，以满足市场对新鲜、先进解决方案的需求。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水淡化及水处理设备项目设定了客户满意度目标。通过提供卓越的产品质量和优质的客户服务，海水淡化及水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海水淡化及水处理设备项目注重社会责任和可持续发展。通过实施环保、社会责任海水淡化及水处理设备项目，海水淡化及水处理设备项目致力于在经济发展的同时保护环境，促进社会公平，实现可持续经营。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海水淡化及水处理设备项目的团队是实现目标的核心驱动力。因此，海水淡化及水处理设备项目设定了团队发展目标，包括提升团队成员的专业技能、培养领导力，以及搭建协同高效的团队工作氛围。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923"/>
      <w:r>
        <w:rPr>
          <w:rFonts w:ascii="仿宋" w:eastAsia="仿宋" w:hAnsi="仿宋" w:cs="仿宋" w:hint="eastAsia"/>
          <w:sz w:val="28"/>
          <w:lang w:eastAsia="zh-CN"/>
        </w:rPr>
        <w:t>(三)、海水淡化及水处理设备项目提出的理由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海水淡化及水处理设备项目提出的理由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https://d.book118.com/005110010333011103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656A3"/>
    <w:rsid w:val="0F7656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00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2024-02-06T03:50:00Z</dcterms:created>
  <dcterms:modified xsi:type="dcterms:W3CDTF">2024-02-06T03:50:46Z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BF88CCE1FB194F998EADD6DD31C14973_11</vt:lpwstr>
  </property>
  <property fmtid="{D5CDD505-2E9C-101B-9397-08002B2CF9AE}" pid="3" name="KSOProductBuildVer">
    <vt:lpwstr>2052-12.1.0.16250</vt:lpwstr>
  </property>
</Properties>
</file>