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F0810" w14:paraId="43400E9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F0810" w14:paraId="3D47BBB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F0810" w14:paraId="1EACD41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F0810" w:rsidRPr="00AF0810" w14:paraId="617C898F" w14:textId="2D849EB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F0810">
        <w:rPr>
          <w:rFonts w:ascii="宋体" w:eastAsia="宋体" w:hAnsi="宋体" w:hint="eastAsia"/>
          <w:b/>
          <w:sz w:val="60"/>
        </w:rPr>
        <w:t>节能型电冰箱、空调器项目效益评估报告</w:t>
      </w:r>
    </w:p>
    <w:p w:rsidR="00AF0810" w:rsidP="00AF0810" w14:paraId="2A9B4CC3" w14:textId="215C001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F0810">
        <w:rPr>
          <w:rFonts w:ascii="仿宋" w:eastAsia="仿宋" w:hAnsi="仿宋" w:hint="eastAsia"/>
          <w:b/>
          <w:sz w:val="40"/>
        </w:rPr>
        <w:t>目录</w:t>
      </w:r>
    </w:p>
    <w:p w:rsidR="00AF0810" w14:paraId="141584C6" w14:textId="546A371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F0810" w14:paraId="18934EC3" w14:textId="098C41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F0810" w14:paraId="66415678" w14:textId="24A983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F0810" w14:paraId="739F2C4E" w14:textId="02B5AA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_Toc153385218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F0810" w14:paraId="3C73B00F" w14:textId="32790D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_Toc153385219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F0810" w14:paraId="3D3615E0" w14:textId="0427D1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_Toc153385220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F0810" w14:paraId="5EF217D4" w14:textId="71BE90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_Toc153385221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F0810" w14:paraId="0888F79C" w14:textId="139D0C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_Toc153385222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F0810" w14:paraId="098FDC1D" w14:textId="2FD1D3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_Toc153385223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F0810" w14:paraId="6EFC001A" w14:textId="2A56A4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_Toc153385224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F0810" w14:paraId="549CCECB" w14:textId="4F4AF5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_Toc153385225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F0810" w14:paraId="1EB62A93" w14:textId="3DBE44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_Toc153385226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F0810" w14:paraId="4D8C014C" w14:textId="62C5B7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_Toc153385227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F0810" w14:paraId="0F1AADC9" w14:textId="01733D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_Toc153385228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F0810" w14:paraId="0D899E16" w14:textId="27BC52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(一)、节能型电冰箱、空调器项目工程设计总体要求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_Toc153385229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F0810" w14:paraId="73826FF4" w14:textId="4F6D27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_Toc153385230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F0810" w14:paraId="6E0DEC28" w14:textId="2C1302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_Toc153385231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F0810" w14:paraId="2729B8F0" w14:textId="00B42B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_Toc153385232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F0810" w14:paraId="06A89327" w14:textId="374A95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_Toc153385233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F0810" w14:paraId="0C21E8FB" w14:textId="7FFDC3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(二)、节能型电冰箱、空调器项目技术工艺简要分析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_Toc153385234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F0810" w14:paraId="0BF3A64D" w14:textId="34AED0B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_Toc153385235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F0810" w14:paraId="1D3F8588" w14:textId="07994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(四)、节能型电冰箱、空调器项目技术流程简述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_Toc153385236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F0810" w14:paraId="28F276AB" w14:textId="58622A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_Toc153385237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F0810" w14:paraId="78BF43CD" w14:textId="0DD83F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_Toc153385238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F0810" w14:paraId="5C990CD4" w14:textId="44DB01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(一)、节能型电冰箱、空调器项目风险分析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_Toc153385239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F0810" w14:paraId="768DF681" w14:textId="7E6AB0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(二)、节能型电冰箱、空调器项目风险对策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_Toc153385240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F0810" w14:paraId="3F36BCBB" w14:textId="33B214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_Toc153385241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F0810" w14:paraId="31F3342A" w14:textId="159444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_Toc153385242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F0810" w14:paraId="5A250E1E" w14:textId="6417FF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_Toc153385243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F0810" w14:paraId="5A9B6D16" w14:textId="153988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_Toc153385244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F0810" w14:paraId="17B4DD2E" w14:textId="145A1C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_Toc153385245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F0810" w14:paraId="1095EEAD" w14:textId="436C01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_Toc153385246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F0810" w14:paraId="62F228D4" w14:textId="014CD4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_Toc153385247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F0810" w14:paraId="7F153FE1" w14:textId="7DDD67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_Toc153385248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F0810" w14:paraId="6D408608" w14:textId="762232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_Toc153385249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F0810" w14:paraId="5F62E54E" w14:textId="1906FB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_Toc153385250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F0810" w14:paraId="7003B9AC" w14:textId="1477D1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_Toc153385251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F0810" w14:paraId="59F7019B" w14:textId="7A283A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_Toc153385252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F0810" w14:paraId="7405768A" w14:textId="14ADF3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_Toc153385253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F0810" w14:paraId="10A1872B" w14:textId="5CAC78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_Toc153385254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F0810" w14:paraId="1FCB39FD" w14:textId="2B2DF9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_Toc153385255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F0810" w14:paraId="527C6FAF" w14:textId="54444B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_Toc153385256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F0810" w14:paraId="0AD55F13" w14:textId="004C6EA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_Toc153385257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F0810" w14:paraId="36AD0EDB" w14:textId="3EEC6F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_Toc153385258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F0810" w14:paraId="281FAED1" w14:textId="44CA3E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_Toc153385259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F0810" w14:paraId="628257CC" w14:textId="3820E6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_Toc153385260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F0810" w14:paraId="3D6F1F13" w14:textId="2520D1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_Toc153385261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F0810" w14:paraId="6B08004E" w14:textId="280ABC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(三)、节能型电冰箱、空调器项目盈利能力分析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_Toc153385262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F0810" w14:paraId="2D009976" w14:textId="7A61EC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_Toc153385263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F0810" w14:paraId="0B0C17B7" w14:textId="373E32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_Toc153385264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F0810" w14:paraId="69F684C5" w14:textId="0FA98F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_Toc153385265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F0810" w14:paraId="315069BC" w14:textId="510302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_Toc153385266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F0810" w14:paraId="74F527E9" w14:textId="562C54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_Toc153385267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F0810" w14:paraId="7C0914F2" w14:textId="0FB281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_Toc153385268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F0810" w14:paraId="03757922" w14:textId="691AC5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_Toc153385269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F0810" w14:paraId="4CB4D283" w14:textId="203266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_Toc153385270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F0810" w14:paraId="4FFCB82A" w14:textId="2B46AB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_Toc153385271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F0810" w14:paraId="2D321586" w14:textId="6273BA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_Toc153385272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F0810" w14:paraId="75708F97" w14:textId="06B138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_Toc153385273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F0810" w14:paraId="7A4192DB" w14:textId="29FDD5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_Toc153385274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F0810" w14:paraId="40ABD744" w14:textId="67774C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_Toc153385275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F0810" w14:paraId="1B6E2159" w14:textId="1929B4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_Toc153385276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F0810" w14:paraId="6B021E68" w14:textId="6D70BD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_Toc153385277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F0810" w14:paraId="4B557C22" w14:textId="4E4381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十四、节能型电冰箱、空调器项目监控与评估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_Toc153385278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F0810" w14:paraId="29880409" w14:textId="706EF03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(一)、节能型电冰箱、空调器项目监控计划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_Toc153385279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F0810" w14:paraId="620FA562" w14:textId="21C219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_Toc153385280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F0810" w14:paraId="0D4891D2" w14:textId="340E3D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_Toc153385281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F0810" w:rsidP="00AF0810" w14:paraId="73B5A9EC" w14:textId="340EEA60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AF0810" w:rsidP="00AF0810" w14:paraId="019926F1" w14:textId="40AE245C">
      <w:pPr>
        <w:pStyle w:val="Heading1"/>
        <w:jc w:val="center"/>
        <w:rPr>
          <w:rFonts w:hint="eastAsia"/>
        </w:rPr>
      </w:pPr>
      <w:bookmarkStart w:id="0" w:name="_Toc153385215"/>
      <w:r w:rsidRPr="00AF0810">
        <w:rPr>
          <w:rFonts w:hint="eastAsia"/>
        </w:rPr>
        <w:t>概论</w:t>
      </w:r>
      <w:bookmarkEnd w:id="0"/>
    </w:p>
    <w:p w:rsidR="00AF0810" w:rsidP="00AF0810" w14:paraId="2E971D8B" w14:textId="76551CE2">
      <w:pPr>
        <w:ind w:firstLine="560" w:firstLineChars="200"/>
        <w:rPr>
          <w:rFonts w:ascii="仿宋" w:eastAsia="仿宋" w:hAnsi="仿宋" w:hint="eastAsia"/>
          <w:sz w:val="28"/>
        </w:rPr>
      </w:pPr>
      <w:r w:rsidRPr="00AF0810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AF0810" w:rsidP="00AF0810" w14:paraId="10A97A12" w14:textId="50BCC893">
      <w:pPr>
        <w:pStyle w:val="Heading1"/>
        <w:rPr>
          <w:rFonts w:hint="eastAsia"/>
        </w:rPr>
      </w:pPr>
      <w:bookmarkStart w:id="1" w:name="_Toc153385216"/>
      <w:r w:rsidRPr="00AF0810">
        <w:rPr>
          <w:rFonts w:hint="eastAsia"/>
        </w:rPr>
        <w:t>一、市场预测</w:t>
      </w:r>
      <w:bookmarkEnd w:id="1"/>
    </w:p>
    <w:p w:rsidR="00AF0810" w:rsidP="00AF0810" w14:paraId="1FA165DA" w14:textId="0DCD30A5">
      <w:pPr>
        <w:pStyle w:val="Heading2"/>
      </w:pPr>
      <w:bookmarkStart w:id="2" w:name="_Toc153385217"/>
      <w:r w:rsidRPr="00AF0810">
        <w:t>(一)、行业发展概况</w:t>
      </w:r>
      <w:bookmarkEnd w:id="2"/>
    </w:p>
    <w:p w:rsidR="00AF0810" w:rsidRPr="00AF0810" w:rsidP="00AF0810" w14:paraId="7E60C625" w14:textId="77777777">
      <w:pPr>
        <w:ind w:firstLine="560" w:firstLineChars="200"/>
        <w:rPr>
          <w:rFonts w:ascii="仿宋" w:eastAsia="仿宋" w:hAnsi="仿宋"/>
          <w:sz w:val="28"/>
        </w:rPr>
      </w:pPr>
      <w:r w:rsidRPr="00AF0810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AF0810" w:rsidRPr="00AF0810" w:rsidP="00AF0810" w14:paraId="4B03C696" w14:textId="77777777">
      <w:pPr>
        <w:ind w:firstLine="560" w:firstLineChars="200"/>
        <w:rPr>
          <w:rFonts w:ascii="仿宋" w:eastAsia="仿宋" w:hAnsi="仿宋"/>
          <w:sz w:val="28"/>
        </w:rPr>
      </w:pPr>
      <w:r w:rsidRPr="00AF0810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市场规模扩大：行业市场规模持续扩大，引起了更多投资者和企业的兴趣。这表明市场需求持续增长，为新节能型电冰箱、空调器项目的发展提供了坚实的基础。</w:t>
      </w:r>
    </w:p>
    <w:p w:rsidR="00AF0810" w:rsidRPr="00AF0810" w:rsidP="00AF0810" w14:paraId="780D4DB3" w14:textId="77777777">
      <w:pPr>
        <w:ind w:firstLine="560" w:firstLineChars="200"/>
        <w:rPr>
          <w:rFonts w:ascii="仿宋" w:eastAsia="仿宋" w:hAnsi="仿宋"/>
          <w:sz w:val="28"/>
        </w:rPr>
      </w:pPr>
      <w:r w:rsidRPr="00AF0810">
        <w:rPr>
          <w:rFonts w:ascii="仿宋" w:eastAsia="仿宋" w:hAnsi="仿宋" w:hint="eastAsia"/>
          <w:sz w:val="28"/>
        </w:rPr>
        <w:t>技术创新：行业经历了技术创新的浪潮，包括</w:t>
      </w:r>
      <w:r w:rsidRPr="00AF0810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AF0810" w:rsidRPr="00AF0810" w:rsidP="00AF0810" w14:paraId="67BAD103" w14:textId="77777777">
      <w:pPr>
        <w:ind w:firstLine="560" w:firstLineChars="200"/>
        <w:rPr>
          <w:rFonts w:ascii="仿宋" w:eastAsia="仿宋" w:hAnsi="仿宋"/>
          <w:sz w:val="28"/>
        </w:rPr>
      </w:pPr>
      <w:r w:rsidRPr="00AF0810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竞争格局：行业内竞争激烈，有许多关键参与者。然而，一些主要公司已经占据了市场份额，而其他新进入者正在迅速崭露头角。这为节能型电冰箱、空调器项目的定位和市场占有率带来了挑战和机会。</w:t>
      </w:r>
    </w:p>
    <w:p w:rsidR="00AF0810" w:rsidP="00AF0810" w14:paraId="26C1D6D0" w14:textId="04F14266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AF0810" w:rsidP="00AF0810" w14:textId="04F14266">
      <w:pPr>
        <w:ind w:firstLine="560" w:firstLineChars="200"/>
        <w:rPr>
          <w:rFonts w:ascii="仿宋" w:eastAsia="仿宋" w:hAnsi="仿宋" w:hint="eastAsia"/>
          <w:sz w:val="28"/>
        </w:rPr>
      </w:pPr>
      <w:r w:rsidRPr="00AF0810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AF0810">
        <w:rPr>
          <w:rFonts w:ascii="仿宋" w:eastAsia="仿宋" w:hAnsi="仿宋" w:hint="eastAsia"/>
          <w:sz w:val="28"/>
        </w:rPr>
        <w:t>极影响。</w:t>
      </w:r>
    </w:p>
    <w:p w:rsidR="00AF0810" w:rsidP="00AF0810" w14:paraId="5AA67C62" w14:textId="3FFEB429">
      <w:pPr>
        <w:pStyle w:val="Heading2"/>
      </w:pPr>
      <w:bookmarkStart w:id="3" w:name="_Toc153385218"/>
      <w:r w:rsidRPr="00AF0810">
        <w:t>(二)、影响行业发展主要因素</w:t>
      </w:r>
      <w:bookmarkEnd w:id="3"/>
    </w:p>
    <w:p w:rsidR="00AF0810" w:rsidRPr="00AF0810" w:rsidP="00AF0810" w14:paraId="49607242" w14:textId="77777777">
      <w:pPr>
        <w:ind w:firstLine="560" w:firstLineChars="200"/>
        <w:rPr>
          <w:rFonts w:ascii="仿宋" w:eastAsia="仿宋" w:hAnsi="仿宋"/>
          <w:sz w:val="28"/>
        </w:rPr>
      </w:pPr>
      <w:r w:rsidRPr="00AF0810">
        <w:rPr>
          <w:rFonts w:ascii="仿宋" w:eastAsia="仿宋" w:hAnsi="仿宋" w:hint="eastAsia"/>
          <w:sz w:val="28"/>
        </w:rPr>
        <w:t>了解行业发展的主要因素对节能型电冰箱、空调器项目的成功至关重要。下面是一些可能影响某某节能型电冰箱、空调器项目行业的主要因素：</w:t>
      </w:r>
    </w:p>
    <w:p w:rsidR="00AF0810" w:rsidRPr="00AF0810" w:rsidP="00AF0810" w14:paraId="234F219A" w14:textId="77777777">
      <w:pPr>
        <w:ind w:firstLine="560" w:firstLineChars="200"/>
        <w:rPr>
          <w:rFonts w:ascii="仿宋" w:eastAsia="仿宋" w:hAnsi="仿宋"/>
          <w:sz w:val="28"/>
        </w:rPr>
      </w:pPr>
      <w:r w:rsidRPr="00AF0810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市场需求：市场需求是行业发展的关键因素。了解市场需求的趋势和变化，包括产品类型和规格的需求，可以帮助节能型电冰箱、空调器项目确定市场定位和产品策略。</w:t>
      </w:r>
    </w:p>
    <w:p w:rsidR="00AF0810" w:rsidRPr="00AF0810" w:rsidP="00AF0810" w14:paraId="64737BC3" w14:textId="77777777">
      <w:pPr>
        <w:ind w:firstLine="560" w:firstLineChars="200"/>
        <w:rPr>
          <w:rFonts w:ascii="仿宋" w:eastAsia="仿宋" w:hAnsi="仿宋"/>
          <w:sz w:val="28"/>
        </w:rPr>
      </w:pPr>
      <w:r w:rsidRPr="00AF0810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AF0810" w:rsidRPr="00AF0810" w:rsidP="00AF0810" w14:paraId="57AE81D7" w14:textId="77777777">
      <w:pPr>
        <w:ind w:firstLine="560" w:firstLineChars="200"/>
        <w:rPr>
          <w:rFonts w:ascii="仿宋" w:eastAsia="仿宋" w:hAnsi="仿宋"/>
          <w:sz w:val="28"/>
        </w:rPr>
      </w:pPr>
      <w:r w:rsidRPr="00AF0810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原材料供应：原材料的可获得性和成本可能会对生产过程和成本产生影响。了解原材料供应链的稳定性对节能型电冰箱、空调器项目至关重要。</w:t>
      </w:r>
    </w:p>
    <w:p w:rsidR="00AF0810" w:rsidRPr="00AF0810" w:rsidP="00AF0810" w14:paraId="2BCCE6F0" w14:textId="77777777">
      <w:pPr>
        <w:ind w:firstLine="560" w:firstLineChars="200"/>
        <w:rPr>
          <w:rFonts w:ascii="仿宋" w:eastAsia="仿宋" w:hAnsi="仿宋"/>
          <w:sz w:val="28"/>
        </w:rPr>
      </w:pPr>
      <w:r w:rsidRPr="00AF0810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竞争格局：竞争对行业的发展产生重大影响。了解主要竞争对手的策略和市场份额，以及新进入者的威胁，可以帮助节能型电冰箱、空调器项目在市场中建立竞争优势。</w:t>
      </w:r>
    </w:p>
    <w:p w:rsidR="00AF0810" w:rsidRPr="00AF0810" w:rsidP="00AF0810" w14:paraId="18E63E6B" w14:textId="77777777">
      <w:pPr>
        <w:ind w:firstLine="560" w:firstLineChars="200"/>
        <w:rPr>
          <w:rFonts w:ascii="仿宋" w:eastAsia="仿宋" w:hAnsi="仿宋"/>
          <w:sz w:val="28"/>
        </w:rPr>
      </w:pPr>
      <w:r w:rsidRPr="00AF0810">
        <w:rPr>
          <w:rFonts w:ascii="仿宋" w:eastAsia="仿宋" w:hAnsi="仿宋" w:hint="eastAsia"/>
          <w:sz w:val="28"/>
        </w:rPr>
        <w:t>技术趋势：了解行业内的最新技术趋势和创新，可以帮助节能型电冰箱、空调器项目保持竞争力并满足市场需求。</w:t>
      </w:r>
    </w:p>
    <w:p w:rsidR="00AF0810" w:rsidP="00AF0810" w14:paraId="5A20E6C4" w14:textId="53F55BF9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AF0810" w:rsidP="00AF0810" w14:textId="53F55BF9">
      <w:pPr>
        <w:ind w:firstLine="560" w:firstLineChars="200"/>
        <w:rPr>
          <w:rFonts w:ascii="仿宋" w:eastAsia="仿宋" w:hAnsi="仿宋" w:hint="eastAsia"/>
          <w:sz w:val="28"/>
        </w:rPr>
      </w:pPr>
      <w:r w:rsidRPr="00AF0810">
        <w:rPr>
          <w:rFonts w:ascii="仿宋" w:eastAsia="仿宋" w:hAnsi="仿宋" w:hint="eastAsia"/>
          <w:sz w:val="28"/>
        </w:rPr>
        <w:t>通过深入分析行业发展概况和主要影响因素，您可以更好地了解市场情况，为节能型电冰箱、空调器项目的市场预测提供更有力的依据。</w:t>
      </w:r>
    </w:p>
    <w:p w:rsidR="00AF0810" w:rsidP="00AF0810" w14:paraId="62D9D05C" w14:textId="591B34AF">
      <w:pPr>
        <w:pStyle w:val="Heading1"/>
        <w:rPr>
          <w:rFonts w:hint="eastAsia"/>
        </w:rPr>
      </w:pPr>
      <w:bookmarkStart w:id="4" w:name="_Toc153385219"/>
      <w:r w:rsidRPr="00AF0810">
        <w:rPr>
          <w:rFonts w:hint="eastAsia"/>
        </w:rPr>
        <w:t>二、劳动安全</w:t>
      </w:r>
      <w:bookmarkEnd w:id="4"/>
    </w:p>
    <w:p w:rsidR="00AF0810" w:rsidP="00AF0810" w14:paraId="1E3F1F67" w14:textId="76A487C2">
      <w:pPr>
        <w:pStyle w:val="Heading2"/>
      </w:pPr>
      <w:bookmarkStart w:id="5" w:name="_Toc153385220"/>
      <w:r w:rsidRPr="00AF0810">
        <w:t>(一)、编制依据</w:t>
      </w:r>
      <w:bookmarkEnd w:id="5"/>
    </w:p>
    <w:p w:rsidR="00AF0810" w:rsidRPr="00AF0810" w:rsidP="00AF0810" w14:paraId="302F3820" w14:textId="77777777">
      <w:pPr>
        <w:ind w:firstLine="560" w:firstLineChars="200"/>
        <w:rPr>
          <w:rFonts w:ascii="仿宋" w:eastAsia="仿宋" w:hAnsi="仿宋"/>
          <w:sz w:val="28"/>
        </w:rPr>
      </w:pPr>
      <w:r w:rsidRPr="00AF0810">
        <w:rPr>
          <w:rFonts w:ascii="仿宋" w:eastAsia="仿宋" w:hAnsi="仿宋" w:hint="eastAsia"/>
          <w:sz w:val="28"/>
        </w:rPr>
        <w:t>劳动安全是节能型电冰箱、空调器项目实施中至关重要的一环，其编制依据需要结合相关法规、标准以及企业内部的规章制度。下面是我们在劳动安全方面的编制依据：</w:t>
      </w:r>
    </w:p>
    <w:p w:rsidR="00AF0810" w:rsidRPr="00AF0810" w:rsidP="00AF0810" w14:paraId="08D80B40" w14:textId="77777777">
      <w:pPr>
        <w:ind w:firstLine="560" w:firstLineChars="200"/>
        <w:rPr>
          <w:rFonts w:ascii="仿宋" w:eastAsia="仿宋" w:hAnsi="仿宋"/>
          <w:sz w:val="28"/>
        </w:rPr>
      </w:pPr>
      <w:r w:rsidRPr="00AF0810">
        <w:rPr>
          <w:rFonts w:ascii="仿宋" w:eastAsia="仿宋" w:hAnsi="仿宋"/>
          <w:sz w:val="28"/>
        </w:rPr>
        <w:t>1. 国家法规与标准： 我们将遵循国家劳动安全法规和标准，确保节能型电冰箱、空调器项目在法律框架内开展工作。这包括对劳动者权益的保护、工作场所的安全规范等方面的要求。</w:t>
      </w:r>
    </w:p>
    <w:p w:rsidR="00AF0810" w:rsidRPr="00AF0810" w:rsidP="00AF0810" w14:paraId="68AF6E39" w14:textId="77777777">
      <w:pPr>
        <w:ind w:firstLine="560" w:firstLineChars="200"/>
        <w:rPr>
          <w:rFonts w:ascii="仿宋" w:eastAsia="仿宋" w:hAnsi="仿宋"/>
          <w:sz w:val="28"/>
        </w:rPr>
      </w:pPr>
      <w:r w:rsidRPr="00AF0810">
        <w:rPr>
          <w:rFonts w:ascii="仿宋" w:eastAsia="仿宋" w:hAnsi="仿宋"/>
          <w:sz w:val="28"/>
        </w:rPr>
        <w:t>2. 行业规范： 根据节能型电冰箱、空调器项目所在行业的特殊性，我们将参考相关行业的安全规范，以确保节能型电冰箱、空调器项目安全措施符合行业标准。</w:t>
      </w:r>
    </w:p>
    <w:p w:rsidR="00AF0810" w:rsidP="00AF0810" w14:paraId="0F509568" w14:textId="689568CD">
      <w:pPr>
        <w:ind w:firstLine="560" w:firstLineChars="200"/>
        <w:rPr>
          <w:rFonts w:ascii="仿宋" w:eastAsia="仿宋" w:hAnsi="仿宋" w:hint="eastAsia"/>
          <w:sz w:val="28"/>
        </w:rPr>
      </w:pPr>
      <w:r w:rsidRPr="00AF0810">
        <w:rPr>
          <w:rFonts w:ascii="仿宋" w:eastAsia="仿宋" w:hAnsi="仿宋"/>
          <w:sz w:val="28"/>
        </w:rPr>
        <w:t>3. 企业内部规章制度： 公司内部已有的安全</w:t>
      </w:r>
      <w:r w:rsidRPr="00AF0810">
        <w:rPr>
          <w:rFonts w:ascii="仿宋" w:eastAsia="仿宋" w:hAnsi="仿宋" w:hint="eastAsia"/>
          <w:sz w:val="28"/>
        </w:rPr>
        <w:t>管理体系和规章制度将作为劳动安全计划的基础。这包括已有的安全培训体系、事故报告与处理机制等。</w:t>
      </w:r>
    </w:p>
    <w:p w:rsidR="00AF0810" w:rsidP="00AF0810" w14:paraId="7A190265" w14:textId="2C7DE4FD">
      <w:pPr>
        <w:pStyle w:val="Heading2"/>
      </w:pPr>
      <w:bookmarkStart w:id="6" w:name="_Toc153385221"/>
      <w:r w:rsidRPr="00AF0810">
        <w:t>(二)、防范措施</w:t>
      </w:r>
      <w:bookmarkEnd w:id="6"/>
    </w:p>
    <w:p w:rsidR="00AF0810" w:rsidRPr="00AF0810" w:rsidP="00AF0810" w14:paraId="331465ED" w14:textId="77777777">
      <w:pPr>
        <w:ind w:firstLine="560" w:firstLineChars="200"/>
        <w:rPr>
          <w:rFonts w:ascii="仿宋" w:eastAsia="仿宋" w:hAnsi="仿宋"/>
          <w:sz w:val="28"/>
        </w:rPr>
      </w:pPr>
      <w:r w:rsidRPr="00AF0810">
        <w:rPr>
          <w:rFonts w:ascii="仿宋" w:eastAsia="仿宋" w:hAnsi="仿宋" w:hint="eastAsia"/>
          <w:sz w:val="28"/>
        </w:rPr>
        <w:t>为确保节能型电冰箱、空调器项目劳动者的安全与健康，我们将采取以下防范措施：</w:t>
      </w:r>
    </w:p>
    <w:p w:rsidR="00AF0810" w:rsidRPr="00AF0810" w:rsidP="00AF0810" w14:paraId="2D3369B9" w14:textId="77777777">
      <w:pPr>
        <w:ind w:firstLine="560" w:firstLineChars="200"/>
        <w:rPr>
          <w:rFonts w:ascii="仿宋" w:eastAsia="仿宋" w:hAnsi="仿宋"/>
          <w:sz w:val="28"/>
        </w:rPr>
      </w:pPr>
      <w:r w:rsidRPr="00AF0810">
        <w:rPr>
          <w:rFonts w:ascii="仿宋" w:eastAsia="仿宋" w:hAnsi="仿宋"/>
          <w:sz w:val="28"/>
        </w:rPr>
        <w:t>1.</w:t>
      </w:r>
      <w:r w:rsidRPr="00AF0810">
        <w:rPr>
          <w:rFonts w:ascii="仿宋" w:eastAsia="仿宋" w:hAnsi="仿宋"/>
          <w:sz w:val="28"/>
        </w:rPr>
        <w:t xml:space="preserve"> 安全培训：</w:t>
      </w:r>
      <w:r w:rsidRPr="00AF0810">
        <w:rPr>
          <w:rFonts w:ascii="仿宋" w:eastAsia="仿宋" w:hAnsi="仿宋"/>
          <w:sz w:val="28"/>
        </w:rPr>
        <w:br/>
      </w:r>
      <w:r w:rsidRPr="00AF0810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https://d.book118.com/005110310022011041</w:t>
        </w:r>
      </w:hyperlink>
    </w:p>
    <w:p w:rsidR="00AF0810" w:rsidRPr="00AF0810" w:rsidP="00AF0810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10" w:rsidP="007755F1" w14:paraId="39FC5C5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0810" w14:paraId="4DCFC3B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10" w:rsidP="007755F1" w14:paraId="216F2D5B" w14:textId="44C8E3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F0810" w14:paraId="641176B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10" w14:paraId="0BB1198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10" w:rsidP="007755F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081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10" w:rsidP="007755F1" w14:textId="44C8E3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F081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1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10" w:rsidP="007755F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081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10" w:rsidP="007755F1" w14:textId="44C8E3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F081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1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10" w:rsidP="007755F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081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10" w:rsidP="007755F1" w14:textId="44C8E3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F081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1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10" w:rsidP="007755F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081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10" w:rsidP="007755F1" w14:textId="44C8E3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F081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10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10" w:rsidP="007755F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0810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10" w:rsidP="007755F1" w14:textId="44C8E3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AF0810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10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10" w:rsidP="007755F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0810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10" w:rsidP="007755F1" w14:textId="44C8E3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AF0810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10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10" w:rsidP="007755F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0810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10" w:rsidP="007755F1" w14:textId="44C8E3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AF0810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1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10" w14:paraId="6619804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10" w:rsidRPr="00AF0810" w:rsidP="00AF0810" w14:paraId="7086D611" w14:textId="242C02E4">
    <w:pPr>
      <w:pStyle w:val="Header"/>
      <w:rPr>
        <w:rFonts w:ascii="仿宋" w:eastAsia="仿宋" w:hAnsi="仿宋"/>
      </w:rPr>
    </w:pPr>
    <w:r w:rsidRPr="00AF0810">
      <w:rPr>
        <w:rFonts w:ascii="仿宋" w:eastAsia="仿宋" w:hAnsi="仿宋" w:hint="eastAsia"/>
      </w:rPr>
      <w:t>节能型电冰箱、空调器项目效益评估报告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10" w14:paraId="6EF89D3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1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10" w:rsidRPr="00AF0810" w:rsidP="00AF0810" w14:textId="242C02E4">
    <w:pPr>
      <w:pStyle w:val="Header"/>
      <w:rPr>
        <w:rFonts w:ascii="仿宋" w:eastAsia="仿宋" w:hAnsi="仿宋"/>
      </w:rPr>
    </w:pPr>
    <w:r w:rsidRPr="00AF0810">
      <w:rPr>
        <w:rFonts w:ascii="仿宋" w:eastAsia="仿宋" w:hAnsi="仿宋" w:hint="eastAsia"/>
      </w:rPr>
      <w:t>节能型电冰箱、空调器项目效益评估报告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1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1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10" w:rsidRPr="00AF0810" w:rsidP="00AF0810" w14:textId="242C02E4">
    <w:pPr>
      <w:pStyle w:val="Header"/>
      <w:rPr>
        <w:rFonts w:ascii="仿宋" w:eastAsia="仿宋" w:hAnsi="仿宋"/>
      </w:rPr>
    </w:pPr>
    <w:r w:rsidRPr="00AF0810">
      <w:rPr>
        <w:rFonts w:ascii="仿宋" w:eastAsia="仿宋" w:hAnsi="仿宋" w:hint="eastAsia"/>
      </w:rPr>
      <w:t>节能型电冰箱、空调器项目效益评估报告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1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1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10" w:rsidRPr="00AF0810" w:rsidP="00AF0810" w14:textId="242C02E4">
    <w:pPr>
      <w:pStyle w:val="Header"/>
      <w:rPr>
        <w:rFonts w:ascii="仿宋" w:eastAsia="仿宋" w:hAnsi="仿宋"/>
      </w:rPr>
    </w:pPr>
    <w:r w:rsidRPr="00AF0810">
      <w:rPr>
        <w:rFonts w:ascii="仿宋" w:eastAsia="仿宋" w:hAnsi="仿宋" w:hint="eastAsia"/>
      </w:rPr>
      <w:t>节能型电冰箱、空调器项目效益评估报告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1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1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10" w:rsidRPr="00AF0810" w:rsidP="00AF0810" w14:textId="242C02E4">
    <w:pPr>
      <w:pStyle w:val="Header"/>
      <w:rPr>
        <w:rFonts w:ascii="仿宋" w:eastAsia="仿宋" w:hAnsi="仿宋"/>
      </w:rPr>
    </w:pPr>
    <w:r w:rsidRPr="00AF0810">
      <w:rPr>
        <w:rFonts w:ascii="仿宋" w:eastAsia="仿宋" w:hAnsi="仿宋" w:hint="eastAsia"/>
      </w:rPr>
      <w:t>节能型电冰箱、空调器项目效益评估报告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10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10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10" w:rsidRPr="00AF0810" w:rsidP="00AF0810" w14:textId="242C02E4">
    <w:pPr>
      <w:pStyle w:val="Header"/>
      <w:rPr>
        <w:rFonts w:ascii="仿宋" w:eastAsia="仿宋" w:hAnsi="仿宋"/>
      </w:rPr>
    </w:pPr>
    <w:r w:rsidRPr="00AF0810">
      <w:rPr>
        <w:rFonts w:ascii="仿宋" w:eastAsia="仿宋" w:hAnsi="仿宋" w:hint="eastAsia"/>
      </w:rPr>
      <w:t>节能型电冰箱、空调器项目效益评估报告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10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10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10" w:rsidRPr="00AF0810" w:rsidP="00AF0810" w14:textId="242C02E4">
    <w:pPr>
      <w:pStyle w:val="Header"/>
      <w:rPr>
        <w:rFonts w:ascii="仿宋" w:eastAsia="仿宋" w:hAnsi="仿宋"/>
      </w:rPr>
    </w:pPr>
    <w:r w:rsidRPr="00AF0810">
      <w:rPr>
        <w:rFonts w:ascii="仿宋" w:eastAsia="仿宋" w:hAnsi="仿宋" w:hint="eastAsia"/>
      </w:rPr>
      <w:t>节能型电冰箱、空调器项目效益评估报告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10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10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10" w:rsidRPr="00AF0810" w:rsidP="00AF0810" w14:textId="242C02E4">
    <w:pPr>
      <w:pStyle w:val="Header"/>
      <w:rPr>
        <w:rFonts w:ascii="仿宋" w:eastAsia="仿宋" w:hAnsi="仿宋"/>
      </w:rPr>
    </w:pPr>
    <w:r w:rsidRPr="00AF0810">
      <w:rPr>
        <w:rFonts w:ascii="仿宋" w:eastAsia="仿宋" w:hAnsi="仿宋" w:hint="eastAsia"/>
      </w:rPr>
      <w:t>节能型电冰箱、空调器项目效益评估报告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1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810"/>
    <w:rsid w:val="007755F1"/>
    <w:rsid w:val="00AE292D"/>
    <w:rsid w:val="00AF081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CB5120D"/>
  <w15:chartTrackingRefBased/>
  <w15:docId w15:val="{BEDC47F4-3126-4899-A86C-BEC9C3096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F081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F081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F081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F081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F081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F081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F08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F081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F0810"/>
  </w:style>
  <w:style w:type="paragraph" w:styleId="TOC1">
    <w:name w:val="toc 1"/>
    <w:basedOn w:val="Normal"/>
    <w:next w:val="Normal"/>
    <w:autoRedefine/>
    <w:uiPriority w:val="39"/>
    <w:unhideWhenUsed/>
    <w:rsid w:val="00AF0810"/>
  </w:style>
  <w:style w:type="paragraph" w:styleId="TOC2">
    <w:name w:val="toc 2"/>
    <w:basedOn w:val="Normal"/>
    <w:next w:val="Normal"/>
    <w:autoRedefine/>
    <w:uiPriority w:val="39"/>
    <w:unhideWhenUsed/>
    <w:rsid w:val="00AF081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005110310022011041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3848</Words>
  <Characters>21934</Characters>
  <Application>Microsoft Office Word</Application>
  <DocSecurity>0</DocSecurity>
  <Lines>182</Lines>
  <Paragraphs>51</Paragraphs>
  <ScaleCrop>false</ScaleCrop>
  <Company/>
  <LinksUpToDate>false</LinksUpToDate>
  <CharactersWithSpaces>25731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2023-12-13T10:39:00Z</dcterms:created>
  <dcterms:modified xsi:type="dcterms:W3CDTF">2023-12-13T10:40:00Z</dcterms:modified>
</cp:coreProperties>
</file>