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充电手电筒项目规划设计蓝图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46" w:history="1">
        <w:r>
          <w:rPr>
            <w:rFonts w:ascii="仿宋" w:eastAsia="仿宋" w:hAnsi="仿宋" w:cs="仿宋" w:hint="eastAsia"/>
            <w:lang w:eastAsia="zh-CN"/>
          </w:rPr>
          <w:t>序言</w:t>
        </w:r>
        <w:r>
          <w:tab/>
        </w:r>
        <w:r>
          <w:fldChar w:fldCharType="begin"/>
        </w:r>
        <w:r>
          <w:instrText xml:space="preserve"> PAGEREF _Toc21846 \h </w:instrText>
        </w:r>
        <w:r>
          <w:fldChar w:fldCharType="separate"/>
        </w:r>
        <w:r>
          <w:t>3</w:t>
        </w:r>
        <w:r>
          <w:fldChar w:fldCharType="end"/>
        </w:r>
      </w:hyperlink>
    </w:p>
    <w:p>
      <w:pPr>
        <w:pStyle w:val="TOC1"/>
        <w:tabs>
          <w:tab w:val="right" w:leader="dot" w:pos="8306"/>
        </w:tabs>
      </w:pPr>
      <w:hyperlink w:anchor="_Toc2580" w:history="1">
        <w:r>
          <w:rPr>
            <w:rFonts w:ascii="仿宋" w:eastAsia="仿宋" w:hAnsi="仿宋" w:cs="仿宋" w:hint="eastAsia"/>
            <w:lang w:eastAsia="zh-CN"/>
          </w:rPr>
          <w:t>一、充电手电筒项目可持续发展</w:t>
        </w:r>
        <w:r>
          <w:tab/>
        </w:r>
        <w:r>
          <w:fldChar w:fldCharType="begin"/>
        </w:r>
        <w:r>
          <w:instrText xml:space="preserve"> PAGEREF _Toc2580 \h </w:instrText>
        </w:r>
        <w:r>
          <w:fldChar w:fldCharType="separate"/>
        </w:r>
        <w:r>
          <w:t>3</w:t>
        </w:r>
        <w:r>
          <w:fldChar w:fldCharType="end"/>
        </w:r>
      </w:hyperlink>
    </w:p>
    <w:p>
      <w:pPr>
        <w:pStyle w:val="TOC2"/>
        <w:tabs>
          <w:tab w:val="right" w:leader="dot" w:pos="8306"/>
        </w:tabs>
      </w:pPr>
      <w:hyperlink w:anchor="_Toc19550" w:history="1">
        <w:r>
          <w:rPr>
            <w:rFonts w:ascii="仿宋" w:eastAsia="仿宋" w:hAnsi="仿宋" w:cs="仿宋" w:hint="eastAsia"/>
            <w:lang w:eastAsia="zh-CN"/>
          </w:rPr>
          <w:t>(一)、可持续战略与实践</w:t>
        </w:r>
        <w:r>
          <w:tab/>
        </w:r>
        <w:r>
          <w:fldChar w:fldCharType="begin"/>
        </w:r>
        <w:r>
          <w:instrText xml:space="preserve"> PAGEREF _Toc19550 \h </w:instrText>
        </w:r>
        <w:r>
          <w:fldChar w:fldCharType="separate"/>
        </w:r>
        <w:r>
          <w:t>3</w:t>
        </w:r>
        <w:r>
          <w:fldChar w:fldCharType="end"/>
        </w:r>
      </w:hyperlink>
    </w:p>
    <w:p>
      <w:pPr>
        <w:pStyle w:val="TOC2"/>
        <w:tabs>
          <w:tab w:val="right" w:leader="dot" w:pos="8306"/>
        </w:tabs>
      </w:pPr>
      <w:hyperlink w:anchor="_Toc26340" w:history="1">
        <w:r>
          <w:rPr>
            <w:rFonts w:ascii="仿宋" w:eastAsia="仿宋" w:hAnsi="仿宋" w:cs="仿宋" w:hint="eastAsia"/>
            <w:lang w:eastAsia="zh-CN"/>
          </w:rPr>
          <w:t>(二)、环保与社会责任</w:t>
        </w:r>
        <w:r>
          <w:tab/>
        </w:r>
        <w:r>
          <w:fldChar w:fldCharType="begin"/>
        </w:r>
        <w:r>
          <w:instrText xml:space="preserve"> PAGEREF _Toc26340 \h </w:instrText>
        </w:r>
        <w:r>
          <w:fldChar w:fldCharType="separate"/>
        </w:r>
        <w:r>
          <w:t>4</w:t>
        </w:r>
        <w:r>
          <w:fldChar w:fldCharType="end"/>
        </w:r>
      </w:hyperlink>
    </w:p>
    <w:p>
      <w:pPr>
        <w:pStyle w:val="TOC1"/>
        <w:tabs>
          <w:tab w:val="right" w:leader="dot" w:pos="8306"/>
        </w:tabs>
      </w:pPr>
      <w:hyperlink w:anchor="_Toc10838" w:history="1">
        <w:r>
          <w:rPr>
            <w:rFonts w:ascii="仿宋" w:eastAsia="仿宋" w:hAnsi="仿宋" w:cs="仿宋" w:hint="eastAsia"/>
            <w:lang w:eastAsia="zh-CN"/>
          </w:rPr>
          <w:t>二、工艺说明</w:t>
        </w:r>
        <w:r>
          <w:tab/>
        </w:r>
        <w:r>
          <w:fldChar w:fldCharType="begin"/>
        </w:r>
        <w:r>
          <w:instrText xml:space="preserve"> PAGEREF _Toc10838 \h </w:instrText>
        </w:r>
        <w:r>
          <w:fldChar w:fldCharType="separate"/>
        </w:r>
        <w:r>
          <w:t>5</w:t>
        </w:r>
        <w:r>
          <w:fldChar w:fldCharType="end"/>
        </w:r>
      </w:hyperlink>
    </w:p>
    <w:p>
      <w:pPr>
        <w:pStyle w:val="TOC2"/>
        <w:tabs>
          <w:tab w:val="right" w:leader="dot" w:pos="8306"/>
        </w:tabs>
      </w:pPr>
      <w:hyperlink w:anchor="_Toc16739" w:history="1">
        <w:r>
          <w:rPr>
            <w:rFonts w:ascii="仿宋" w:eastAsia="仿宋" w:hAnsi="仿宋" w:cs="仿宋" w:hint="eastAsia"/>
            <w:lang w:eastAsia="zh-CN"/>
          </w:rPr>
          <w:t>(一)、技术管理特点</w:t>
        </w:r>
        <w:r>
          <w:tab/>
        </w:r>
        <w:r>
          <w:fldChar w:fldCharType="begin"/>
        </w:r>
        <w:r>
          <w:instrText xml:space="preserve"> PAGEREF _Toc16739 \h </w:instrText>
        </w:r>
        <w:r>
          <w:fldChar w:fldCharType="separate"/>
        </w:r>
        <w:r>
          <w:t>5</w:t>
        </w:r>
        <w:r>
          <w:fldChar w:fldCharType="end"/>
        </w:r>
      </w:hyperlink>
    </w:p>
    <w:p>
      <w:pPr>
        <w:pStyle w:val="TOC2"/>
        <w:tabs>
          <w:tab w:val="right" w:leader="dot" w:pos="8306"/>
        </w:tabs>
      </w:pPr>
      <w:hyperlink w:anchor="_Toc18622" w:history="1">
        <w:r>
          <w:rPr>
            <w:rFonts w:ascii="仿宋" w:eastAsia="仿宋" w:hAnsi="仿宋" w:cs="仿宋" w:hint="eastAsia"/>
            <w:lang w:eastAsia="zh-CN"/>
          </w:rPr>
          <w:t>(二)、充电手电筒项目工艺技术设计方案</w:t>
        </w:r>
        <w:r>
          <w:tab/>
        </w:r>
        <w:r>
          <w:fldChar w:fldCharType="begin"/>
        </w:r>
        <w:r>
          <w:instrText xml:space="preserve"> PAGEREF _Toc18622 \h </w:instrText>
        </w:r>
        <w:r>
          <w:fldChar w:fldCharType="separate"/>
        </w:r>
        <w:r>
          <w:t>6</w:t>
        </w:r>
        <w:r>
          <w:fldChar w:fldCharType="end"/>
        </w:r>
      </w:hyperlink>
    </w:p>
    <w:p>
      <w:pPr>
        <w:pStyle w:val="TOC2"/>
        <w:tabs>
          <w:tab w:val="right" w:leader="dot" w:pos="8306"/>
        </w:tabs>
      </w:pPr>
      <w:hyperlink w:anchor="_Toc15126" w:history="1">
        <w:r>
          <w:rPr>
            <w:rFonts w:ascii="仿宋" w:eastAsia="仿宋" w:hAnsi="仿宋" w:cs="仿宋" w:hint="eastAsia"/>
            <w:lang w:eastAsia="zh-CN"/>
          </w:rPr>
          <w:t>(三)、设备选型方案</w:t>
        </w:r>
        <w:r>
          <w:tab/>
        </w:r>
        <w:r>
          <w:fldChar w:fldCharType="begin"/>
        </w:r>
        <w:r>
          <w:instrText xml:space="preserve"> PAGEREF _Toc15126 \h </w:instrText>
        </w:r>
        <w:r>
          <w:fldChar w:fldCharType="separate"/>
        </w:r>
        <w:r>
          <w:t>7</w:t>
        </w:r>
        <w:r>
          <w:fldChar w:fldCharType="end"/>
        </w:r>
      </w:hyperlink>
    </w:p>
    <w:p>
      <w:pPr>
        <w:pStyle w:val="TOC1"/>
        <w:tabs>
          <w:tab w:val="right" w:leader="dot" w:pos="8306"/>
        </w:tabs>
      </w:pPr>
      <w:hyperlink w:anchor="_Toc16646" w:history="1">
        <w:r>
          <w:rPr>
            <w:rFonts w:ascii="仿宋" w:eastAsia="仿宋" w:hAnsi="仿宋" w:cs="仿宋" w:hint="eastAsia"/>
            <w:lang w:eastAsia="zh-CN"/>
          </w:rPr>
          <w:t>三、充电手电筒项目危机管理</w:t>
        </w:r>
        <w:r>
          <w:tab/>
        </w:r>
        <w:r>
          <w:fldChar w:fldCharType="begin"/>
        </w:r>
        <w:r>
          <w:instrText xml:space="preserve"> PAGEREF _Toc16646 \h </w:instrText>
        </w:r>
        <w:r>
          <w:fldChar w:fldCharType="separate"/>
        </w:r>
        <w:r>
          <w:t>8</w:t>
        </w:r>
        <w:r>
          <w:fldChar w:fldCharType="end"/>
        </w:r>
      </w:hyperlink>
    </w:p>
    <w:p>
      <w:pPr>
        <w:pStyle w:val="TOC2"/>
        <w:tabs>
          <w:tab w:val="right" w:leader="dot" w:pos="8306"/>
        </w:tabs>
      </w:pPr>
      <w:hyperlink w:anchor="_Toc30141" w:history="1">
        <w:r>
          <w:rPr>
            <w:rFonts w:ascii="仿宋" w:eastAsia="仿宋" w:hAnsi="仿宋" w:cs="仿宋" w:hint="eastAsia"/>
            <w:lang w:eastAsia="zh-CN"/>
          </w:rPr>
          <w:t>(一)、危机预警与识别</w:t>
        </w:r>
        <w:r>
          <w:tab/>
        </w:r>
        <w:r>
          <w:fldChar w:fldCharType="begin"/>
        </w:r>
        <w:r>
          <w:instrText xml:space="preserve"> PAGEREF _Toc30141 \h </w:instrText>
        </w:r>
        <w:r>
          <w:fldChar w:fldCharType="separate"/>
        </w:r>
        <w:r>
          <w:t>8</w:t>
        </w:r>
        <w:r>
          <w:fldChar w:fldCharType="end"/>
        </w:r>
      </w:hyperlink>
    </w:p>
    <w:p>
      <w:pPr>
        <w:pStyle w:val="TOC2"/>
        <w:tabs>
          <w:tab w:val="right" w:leader="dot" w:pos="8306"/>
        </w:tabs>
      </w:pPr>
      <w:hyperlink w:anchor="_Toc11189" w:history="1">
        <w:r>
          <w:rPr>
            <w:rFonts w:ascii="仿宋" w:eastAsia="仿宋" w:hAnsi="仿宋" w:cs="仿宋" w:hint="eastAsia"/>
            <w:lang w:eastAsia="zh-CN"/>
          </w:rPr>
          <w:t>(二)、危机应对与恢复</w:t>
        </w:r>
        <w:r>
          <w:tab/>
        </w:r>
        <w:r>
          <w:fldChar w:fldCharType="begin"/>
        </w:r>
        <w:r>
          <w:instrText xml:space="preserve"> PAGEREF _Toc11189 \h </w:instrText>
        </w:r>
        <w:r>
          <w:fldChar w:fldCharType="separate"/>
        </w:r>
        <w:r>
          <w:t>9</w:t>
        </w:r>
        <w:r>
          <w:fldChar w:fldCharType="end"/>
        </w:r>
      </w:hyperlink>
    </w:p>
    <w:p>
      <w:pPr>
        <w:pStyle w:val="TOC1"/>
        <w:tabs>
          <w:tab w:val="right" w:leader="dot" w:pos="8306"/>
        </w:tabs>
      </w:pPr>
      <w:hyperlink w:anchor="_Toc22116" w:history="1">
        <w:r>
          <w:rPr>
            <w:rFonts w:ascii="仿宋" w:eastAsia="仿宋" w:hAnsi="仿宋" w:cs="仿宋" w:hint="eastAsia"/>
            <w:lang w:eastAsia="zh-CN"/>
          </w:rPr>
          <w:t>四、充电手电筒项目概论</w:t>
        </w:r>
        <w:r>
          <w:tab/>
        </w:r>
        <w:r>
          <w:fldChar w:fldCharType="begin"/>
        </w:r>
        <w:r>
          <w:instrText xml:space="preserve"> PAGEREF _Toc22116 \h </w:instrText>
        </w:r>
        <w:r>
          <w:fldChar w:fldCharType="separate"/>
        </w:r>
        <w:r>
          <w:t>11</w:t>
        </w:r>
        <w:r>
          <w:fldChar w:fldCharType="end"/>
        </w:r>
      </w:hyperlink>
    </w:p>
    <w:p>
      <w:pPr>
        <w:pStyle w:val="TOC2"/>
        <w:tabs>
          <w:tab w:val="right" w:leader="dot" w:pos="8306"/>
        </w:tabs>
      </w:pPr>
      <w:hyperlink w:anchor="_Toc21953" w:history="1">
        <w:r>
          <w:rPr>
            <w:rFonts w:ascii="仿宋" w:eastAsia="仿宋" w:hAnsi="仿宋" w:cs="仿宋" w:hint="eastAsia"/>
            <w:lang w:eastAsia="zh-CN"/>
          </w:rPr>
          <w:t>(一)、充电手电筒项目概况</w:t>
        </w:r>
        <w:r>
          <w:tab/>
        </w:r>
        <w:r>
          <w:fldChar w:fldCharType="begin"/>
        </w:r>
        <w:r>
          <w:instrText xml:space="preserve"> PAGEREF _Toc21953 \h </w:instrText>
        </w:r>
        <w:r>
          <w:fldChar w:fldCharType="separate"/>
        </w:r>
        <w:r>
          <w:t>11</w:t>
        </w:r>
        <w:r>
          <w:fldChar w:fldCharType="end"/>
        </w:r>
      </w:hyperlink>
    </w:p>
    <w:p>
      <w:pPr>
        <w:pStyle w:val="TOC2"/>
        <w:tabs>
          <w:tab w:val="right" w:leader="dot" w:pos="8306"/>
        </w:tabs>
      </w:pPr>
      <w:hyperlink w:anchor="_Toc27101" w:history="1">
        <w:r>
          <w:rPr>
            <w:rFonts w:ascii="仿宋" w:eastAsia="仿宋" w:hAnsi="仿宋" w:cs="仿宋" w:hint="eastAsia"/>
            <w:lang w:eastAsia="zh-CN"/>
          </w:rPr>
          <w:t>(二)、充电手电筒项目目标</w:t>
        </w:r>
        <w:r>
          <w:tab/>
        </w:r>
        <w:r>
          <w:fldChar w:fldCharType="begin"/>
        </w:r>
        <w:r>
          <w:instrText xml:space="preserve"> PAGEREF _Toc27101 \h </w:instrText>
        </w:r>
        <w:r>
          <w:fldChar w:fldCharType="separate"/>
        </w:r>
        <w:r>
          <w:t>13</w:t>
        </w:r>
        <w:r>
          <w:fldChar w:fldCharType="end"/>
        </w:r>
      </w:hyperlink>
    </w:p>
    <w:p>
      <w:pPr>
        <w:pStyle w:val="TOC2"/>
        <w:tabs>
          <w:tab w:val="right" w:leader="dot" w:pos="8306"/>
        </w:tabs>
      </w:pPr>
      <w:hyperlink w:anchor="_Toc1437" w:history="1">
        <w:r>
          <w:rPr>
            <w:rFonts w:ascii="仿宋" w:eastAsia="仿宋" w:hAnsi="仿宋" w:cs="仿宋" w:hint="eastAsia"/>
            <w:lang w:eastAsia="zh-CN"/>
          </w:rPr>
          <w:t>(三)、充电手电筒项目提出的理由</w:t>
        </w:r>
        <w:r>
          <w:tab/>
        </w:r>
        <w:r>
          <w:fldChar w:fldCharType="begin"/>
        </w:r>
        <w:r>
          <w:instrText xml:space="preserve"> PAGEREF _Toc1437 \h </w:instrText>
        </w:r>
        <w:r>
          <w:fldChar w:fldCharType="separate"/>
        </w:r>
        <w:r>
          <w:t>14</w:t>
        </w:r>
        <w:r>
          <w:fldChar w:fldCharType="end"/>
        </w:r>
      </w:hyperlink>
    </w:p>
    <w:p>
      <w:pPr>
        <w:pStyle w:val="TOC2"/>
        <w:tabs>
          <w:tab w:val="right" w:leader="dot" w:pos="8306"/>
        </w:tabs>
      </w:pPr>
      <w:hyperlink w:anchor="_Toc15889" w:history="1">
        <w:r>
          <w:rPr>
            <w:rFonts w:ascii="仿宋" w:eastAsia="仿宋" w:hAnsi="仿宋" w:cs="仿宋" w:hint="eastAsia"/>
            <w:lang w:eastAsia="zh-CN"/>
          </w:rPr>
          <w:t>(四)、充电手电筒项目意义</w:t>
        </w:r>
        <w:r>
          <w:tab/>
        </w:r>
        <w:r>
          <w:fldChar w:fldCharType="begin"/>
        </w:r>
        <w:r>
          <w:instrText xml:space="preserve"> PAGEREF _Toc15889 \h </w:instrText>
        </w:r>
        <w:r>
          <w:fldChar w:fldCharType="separate"/>
        </w:r>
        <w:r>
          <w:t>16</w:t>
        </w:r>
        <w:r>
          <w:fldChar w:fldCharType="end"/>
        </w:r>
      </w:hyperlink>
    </w:p>
    <w:p>
      <w:pPr>
        <w:pStyle w:val="TOC2"/>
        <w:tabs>
          <w:tab w:val="right" w:leader="dot" w:pos="8306"/>
        </w:tabs>
      </w:pPr>
      <w:hyperlink w:anchor="_Toc30156" w:history="1">
        <w:r>
          <w:rPr>
            <w:rFonts w:ascii="仿宋" w:eastAsia="仿宋" w:hAnsi="仿宋" w:cs="仿宋" w:hint="eastAsia"/>
            <w:lang w:eastAsia="zh-CN"/>
          </w:rPr>
          <w:t>(五)、充电手电筒项目背景</w:t>
        </w:r>
        <w:r>
          <w:tab/>
        </w:r>
        <w:r>
          <w:fldChar w:fldCharType="begin"/>
        </w:r>
        <w:r>
          <w:instrText xml:space="preserve"> PAGEREF _Toc30156 \h </w:instrText>
        </w:r>
        <w:r>
          <w:fldChar w:fldCharType="separate"/>
        </w:r>
        <w:r>
          <w:t>16</w:t>
        </w:r>
        <w:r>
          <w:fldChar w:fldCharType="end"/>
        </w:r>
      </w:hyperlink>
    </w:p>
    <w:p>
      <w:pPr>
        <w:pStyle w:val="TOC1"/>
        <w:tabs>
          <w:tab w:val="right" w:leader="dot" w:pos="8306"/>
        </w:tabs>
      </w:pPr>
      <w:hyperlink w:anchor="_Toc24265" w:history="1">
        <w:r>
          <w:rPr>
            <w:rFonts w:ascii="仿宋" w:eastAsia="仿宋" w:hAnsi="仿宋" w:cs="仿宋" w:hint="eastAsia"/>
            <w:lang w:eastAsia="zh-CN"/>
          </w:rPr>
          <w:t>五、充电手电筒项目绩效评估</w:t>
        </w:r>
        <w:r>
          <w:tab/>
        </w:r>
        <w:r>
          <w:fldChar w:fldCharType="begin"/>
        </w:r>
        <w:r>
          <w:instrText xml:space="preserve"> PAGEREF _Toc24265 \h </w:instrText>
        </w:r>
        <w:r>
          <w:fldChar w:fldCharType="separate"/>
        </w:r>
        <w:r>
          <w:t>17</w:t>
        </w:r>
        <w:r>
          <w:fldChar w:fldCharType="end"/>
        </w:r>
      </w:hyperlink>
    </w:p>
    <w:p>
      <w:pPr>
        <w:pStyle w:val="TOC2"/>
        <w:tabs>
          <w:tab w:val="right" w:leader="dot" w:pos="8306"/>
        </w:tabs>
      </w:pPr>
      <w:hyperlink w:anchor="_Toc6393" w:history="1">
        <w:r>
          <w:rPr>
            <w:rFonts w:ascii="仿宋" w:eastAsia="仿宋" w:hAnsi="仿宋" w:cs="仿宋" w:hint="eastAsia"/>
            <w:lang w:eastAsia="zh-CN"/>
          </w:rPr>
          <w:t>(一)、绩效评估指标</w:t>
        </w:r>
        <w:r>
          <w:tab/>
        </w:r>
        <w:r>
          <w:fldChar w:fldCharType="begin"/>
        </w:r>
        <w:r>
          <w:instrText xml:space="preserve"> PAGEREF _Toc6393 \h </w:instrText>
        </w:r>
        <w:r>
          <w:fldChar w:fldCharType="separate"/>
        </w:r>
        <w:r>
          <w:t>17</w:t>
        </w:r>
        <w:r>
          <w:fldChar w:fldCharType="end"/>
        </w:r>
      </w:hyperlink>
    </w:p>
    <w:p>
      <w:pPr>
        <w:pStyle w:val="TOC2"/>
        <w:tabs>
          <w:tab w:val="right" w:leader="dot" w:pos="8306"/>
        </w:tabs>
      </w:pPr>
      <w:hyperlink w:anchor="_Toc23010" w:history="1">
        <w:r>
          <w:rPr>
            <w:rFonts w:ascii="仿宋" w:eastAsia="仿宋" w:hAnsi="仿宋" w:cs="仿宋" w:hint="eastAsia"/>
            <w:lang w:eastAsia="zh-CN"/>
          </w:rPr>
          <w:t>(二)、绩效评估方法</w:t>
        </w:r>
        <w:r>
          <w:tab/>
        </w:r>
        <w:r>
          <w:fldChar w:fldCharType="begin"/>
        </w:r>
        <w:r>
          <w:instrText xml:space="preserve"> PAGEREF _Toc23010 \h </w:instrText>
        </w:r>
        <w:r>
          <w:fldChar w:fldCharType="separate"/>
        </w:r>
        <w:r>
          <w:t>18</w:t>
        </w:r>
        <w:r>
          <w:fldChar w:fldCharType="end"/>
        </w:r>
      </w:hyperlink>
    </w:p>
    <w:p>
      <w:pPr>
        <w:pStyle w:val="TOC2"/>
        <w:tabs>
          <w:tab w:val="right" w:leader="dot" w:pos="8306"/>
        </w:tabs>
      </w:pPr>
      <w:hyperlink w:anchor="_Toc7142" w:history="1">
        <w:r>
          <w:rPr>
            <w:rFonts w:ascii="仿宋" w:eastAsia="仿宋" w:hAnsi="仿宋" w:cs="仿宋" w:hint="eastAsia"/>
            <w:lang w:eastAsia="zh-CN"/>
          </w:rPr>
          <w:t>(三)、绩效评估周期</w:t>
        </w:r>
        <w:r>
          <w:tab/>
        </w:r>
        <w:r>
          <w:fldChar w:fldCharType="begin"/>
        </w:r>
        <w:r>
          <w:instrText xml:space="preserve"> PAGEREF _Toc7142 \h </w:instrText>
        </w:r>
        <w:r>
          <w:fldChar w:fldCharType="separate"/>
        </w:r>
        <w:r>
          <w:t>19</w:t>
        </w:r>
        <w:r>
          <w:fldChar w:fldCharType="end"/>
        </w:r>
      </w:hyperlink>
    </w:p>
    <w:p>
      <w:pPr>
        <w:pStyle w:val="TOC1"/>
        <w:tabs>
          <w:tab w:val="right" w:leader="dot" w:pos="8306"/>
        </w:tabs>
      </w:pPr>
      <w:hyperlink w:anchor="_Toc3598" w:history="1">
        <w:r>
          <w:rPr>
            <w:rFonts w:ascii="仿宋" w:eastAsia="仿宋" w:hAnsi="仿宋" w:cs="仿宋" w:hint="eastAsia"/>
            <w:lang w:eastAsia="zh-CN"/>
          </w:rPr>
          <w:t>六、充电手电筒项目选址可行性分析</w:t>
        </w:r>
        <w:r>
          <w:tab/>
        </w:r>
        <w:r>
          <w:fldChar w:fldCharType="begin"/>
        </w:r>
        <w:r>
          <w:instrText xml:space="preserve"> PAGEREF _Toc3598 \h </w:instrText>
        </w:r>
        <w:r>
          <w:fldChar w:fldCharType="separate"/>
        </w:r>
        <w:r>
          <w:t>20</w:t>
        </w:r>
        <w:r>
          <w:fldChar w:fldCharType="end"/>
        </w:r>
      </w:hyperlink>
    </w:p>
    <w:p>
      <w:pPr>
        <w:pStyle w:val="TOC2"/>
        <w:tabs>
          <w:tab w:val="right" w:leader="dot" w:pos="8306"/>
        </w:tabs>
      </w:pPr>
      <w:hyperlink w:anchor="_Toc31659" w:history="1">
        <w:r>
          <w:rPr>
            <w:rFonts w:ascii="仿宋" w:eastAsia="仿宋" w:hAnsi="仿宋" w:cs="仿宋" w:hint="eastAsia"/>
            <w:lang w:eastAsia="zh-CN"/>
          </w:rPr>
          <w:t>(一)、充电手电筒项目选址</w:t>
        </w:r>
        <w:r>
          <w:tab/>
        </w:r>
        <w:r>
          <w:fldChar w:fldCharType="begin"/>
        </w:r>
        <w:r>
          <w:instrText xml:space="preserve"> PAGEREF _Toc31659 \h </w:instrText>
        </w:r>
        <w:r>
          <w:fldChar w:fldCharType="separate"/>
        </w:r>
        <w:r>
          <w:t>20</w:t>
        </w:r>
        <w:r>
          <w:fldChar w:fldCharType="end"/>
        </w:r>
      </w:hyperlink>
    </w:p>
    <w:p>
      <w:pPr>
        <w:pStyle w:val="TOC2"/>
        <w:tabs>
          <w:tab w:val="right" w:leader="dot" w:pos="8306"/>
        </w:tabs>
      </w:pPr>
      <w:hyperlink w:anchor="_Toc24707" w:history="1">
        <w:r>
          <w:rPr>
            <w:rFonts w:ascii="仿宋" w:eastAsia="仿宋" w:hAnsi="仿宋" w:cs="仿宋" w:hint="eastAsia"/>
            <w:lang w:eastAsia="zh-CN"/>
          </w:rPr>
          <w:t>(二)、用地控制指标</w:t>
        </w:r>
        <w:r>
          <w:tab/>
        </w:r>
        <w:r>
          <w:fldChar w:fldCharType="begin"/>
        </w:r>
        <w:r>
          <w:instrText xml:space="preserve"> PAGEREF _Toc24707 \h </w:instrText>
        </w:r>
        <w:r>
          <w:fldChar w:fldCharType="separate"/>
        </w:r>
        <w:r>
          <w:t>21</w:t>
        </w:r>
        <w:r>
          <w:fldChar w:fldCharType="end"/>
        </w:r>
      </w:hyperlink>
    </w:p>
    <w:p>
      <w:pPr>
        <w:pStyle w:val="TOC2"/>
        <w:tabs>
          <w:tab w:val="right" w:leader="dot" w:pos="8306"/>
        </w:tabs>
      </w:pPr>
      <w:hyperlink w:anchor="_Toc31520" w:history="1">
        <w:r>
          <w:rPr>
            <w:rFonts w:ascii="仿宋" w:eastAsia="仿宋" w:hAnsi="仿宋" w:cs="仿宋" w:hint="eastAsia"/>
            <w:lang w:eastAsia="zh-CN"/>
          </w:rPr>
          <w:t>(三)、节约用地措施</w:t>
        </w:r>
        <w:r>
          <w:tab/>
        </w:r>
        <w:r>
          <w:fldChar w:fldCharType="begin"/>
        </w:r>
        <w:r>
          <w:instrText xml:space="preserve"> PAGEREF _Toc31520 \h </w:instrText>
        </w:r>
        <w:r>
          <w:fldChar w:fldCharType="separate"/>
        </w:r>
        <w:r>
          <w:t>22</w:t>
        </w:r>
        <w:r>
          <w:fldChar w:fldCharType="end"/>
        </w:r>
      </w:hyperlink>
    </w:p>
    <w:p>
      <w:pPr>
        <w:pStyle w:val="TOC2"/>
        <w:tabs>
          <w:tab w:val="right" w:leader="dot" w:pos="8306"/>
        </w:tabs>
      </w:pPr>
      <w:hyperlink w:anchor="_Toc6477" w:history="1">
        <w:r>
          <w:rPr>
            <w:rFonts w:ascii="仿宋" w:eastAsia="仿宋" w:hAnsi="仿宋" w:cs="仿宋" w:hint="eastAsia"/>
            <w:lang w:eastAsia="zh-CN"/>
          </w:rPr>
          <w:t>(四)、总图布置方案</w:t>
        </w:r>
        <w:r>
          <w:tab/>
        </w:r>
        <w:r>
          <w:fldChar w:fldCharType="begin"/>
        </w:r>
        <w:r>
          <w:instrText xml:space="preserve"> PAGEREF _Toc6477 \h </w:instrText>
        </w:r>
        <w:r>
          <w:fldChar w:fldCharType="separate"/>
        </w:r>
        <w:r>
          <w:t>24</w:t>
        </w:r>
        <w:r>
          <w:fldChar w:fldCharType="end"/>
        </w:r>
      </w:hyperlink>
    </w:p>
    <w:p>
      <w:pPr>
        <w:pStyle w:val="TOC2"/>
        <w:tabs>
          <w:tab w:val="right" w:leader="dot" w:pos="8306"/>
        </w:tabs>
      </w:pPr>
      <w:hyperlink w:anchor="_Toc22632" w:history="1">
        <w:r>
          <w:rPr>
            <w:rFonts w:ascii="仿宋" w:eastAsia="仿宋" w:hAnsi="仿宋" w:cs="仿宋" w:hint="eastAsia"/>
            <w:lang w:eastAsia="zh-CN"/>
          </w:rPr>
          <w:t>(五)、选址综合评价</w:t>
        </w:r>
        <w:r>
          <w:tab/>
        </w:r>
        <w:r>
          <w:fldChar w:fldCharType="begin"/>
        </w:r>
        <w:r>
          <w:instrText xml:space="preserve"> PAGEREF _Toc22632 \h </w:instrText>
        </w:r>
        <w:r>
          <w:fldChar w:fldCharType="separate"/>
        </w:r>
        <w:r>
          <w:t>25</w:t>
        </w:r>
        <w:r>
          <w:fldChar w:fldCharType="end"/>
        </w:r>
      </w:hyperlink>
    </w:p>
    <w:p>
      <w:pPr>
        <w:pStyle w:val="TOC1"/>
        <w:tabs>
          <w:tab w:val="right" w:leader="dot" w:pos="8306"/>
        </w:tabs>
      </w:pPr>
      <w:hyperlink w:anchor="_Toc25382" w:history="1">
        <w:r>
          <w:rPr>
            <w:rFonts w:ascii="仿宋" w:eastAsia="仿宋" w:hAnsi="仿宋" w:cs="仿宋" w:hint="eastAsia"/>
            <w:lang w:eastAsia="zh-CN"/>
          </w:rPr>
          <w:t>七、生产安全保护</w:t>
        </w:r>
        <w:r>
          <w:tab/>
        </w:r>
        <w:r>
          <w:fldChar w:fldCharType="begin"/>
        </w:r>
        <w:r>
          <w:instrText xml:space="preserve"> PAGEREF _Toc25382 \h </w:instrText>
        </w:r>
        <w:r>
          <w:fldChar w:fldCharType="separate"/>
        </w:r>
        <w:r>
          <w:t>26</w:t>
        </w:r>
        <w:r>
          <w:fldChar w:fldCharType="end"/>
        </w:r>
      </w:hyperlink>
    </w:p>
    <w:p>
      <w:pPr>
        <w:pStyle w:val="TOC2"/>
        <w:tabs>
          <w:tab w:val="right" w:leader="dot" w:pos="8306"/>
        </w:tabs>
      </w:pPr>
      <w:hyperlink w:anchor="_Toc27631" w:history="1">
        <w:r>
          <w:rPr>
            <w:rFonts w:ascii="仿宋" w:eastAsia="仿宋" w:hAnsi="仿宋" w:cs="仿宋" w:hint="eastAsia"/>
            <w:lang w:eastAsia="zh-CN"/>
          </w:rPr>
          <w:t>(一)、消防安全</w:t>
        </w:r>
        <w:r>
          <w:tab/>
        </w:r>
        <w:r>
          <w:fldChar w:fldCharType="begin"/>
        </w:r>
        <w:r>
          <w:instrText xml:space="preserve"> PAGEREF _Toc27631 \h </w:instrText>
        </w:r>
        <w:r>
          <w:fldChar w:fldCharType="separate"/>
        </w:r>
        <w:r>
          <w:t>26</w:t>
        </w:r>
        <w:r>
          <w:fldChar w:fldCharType="end"/>
        </w:r>
      </w:hyperlink>
    </w:p>
    <w:p>
      <w:pPr>
        <w:pStyle w:val="TOC2"/>
        <w:tabs>
          <w:tab w:val="right" w:leader="dot" w:pos="8306"/>
        </w:tabs>
      </w:pPr>
      <w:hyperlink w:anchor="_Toc4854" w:history="1">
        <w:r>
          <w:rPr>
            <w:rFonts w:ascii="仿宋" w:eastAsia="仿宋" w:hAnsi="仿宋" w:cs="仿宋" w:hint="eastAsia"/>
            <w:lang w:eastAsia="zh-CN"/>
          </w:rPr>
          <w:t>(二)、防火防爆总图布置措施</w:t>
        </w:r>
        <w:r>
          <w:tab/>
        </w:r>
        <w:r>
          <w:fldChar w:fldCharType="begin"/>
        </w:r>
        <w:r>
          <w:instrText xml:space="preserve"> PAGEREF _Toc4854 \h </w:instrText>
        </w:r>
        <w:r>
          <w:fldChar w:fldCharType="separate"/>
        </w:r>
        <w:r>
          <w:t>27</w:t>
        </w:r>
        <w:r>
          <w:fldChar w:fldCharType="end"/>
        </w:r>
      </w:hyperlink>
    </w:p>
    <w:p>
      <w:pPr>
        <w:pStyle w:val="TOC2"/>
        <w:tabs>
          <w:tab w:val="right" w:leader="dot" w:pos="8306"/>
        </w:tabs>
      </w:pPr>
      <w:hyperlink w:anchor="_Toc25704" w:history="1">
        <w:r>
          <w:rPr>
            <w:rFonts w:ascii="仿宋" w:eastAsia="仿宋" w:hAnsi="仿宋" w:cs="仿宋" w:hint="eastAsia"/>
            <w:lang w:eastAsia="zh-CN"/>
          </w:rPr>
          <w:t>(三)、自然灾害防范措施</w:t>
        </w:r>
        <w:r>
          <w:tab/>
        </w:r>
        <w:r>
          <w:fldChar w:fldCharType="begin"/>
        </w:r>
        <w:r>
          <w:instrText xml:space="preserve"> PAGEREF _Toc25704 \h </w:instrText>
        </w:r>
        <w:r>
          <w:fldChar w:fldCharType="separate"/>
        </w:r>
        <w:r>
          <w:t>28</w:t>
        </w:r>
        <w:r>
          <w:fldChar w:fldCharType="end"/>
        </w:r>
      </w:hyperlink>
    </w:p>
    <w:p>
      <w:pPr>
        <w:pStyle w:val="TOC2"/>
        <w:tabs>
          <w:tab w:val="right" w:leader="dot" w:pos="8306"/>
        </w:tabs>
      </w:pPr>
      <w:hyperlink w:anchor="_Toc15469" w:history="1">
        <w:r>
          <w:rPr>
            <w:rFonts w:ascii="仿宋" w:eastAsia="仿宋" w:hAnsi="仿宋" w:cs="仿宋" w:hint="eastAsia"/>
            <w:lang w:eastAsia="zh-CN"/>
          </w:rPr>
          <w:t>(四)、安全色及安全标志使用要求</w:t>
        </w:r>
        <w:r>
          <w:tab/>
        </w:r>
        <w:r>
          <w:fldChar w:fldCharType="begin"/>
        </w:r>
        <w:r>
          <w:instrText xml:space="preserve"> PAGEREF _Toc15469 \h </w:instrText>
        </w:r>
        <w:r>
          <w:fldChar w:fldCharType="separate"/>
        </w:r>
        <w:r>
          <w:t>29</w:t>
        </w:r>
        <w:r>
          <w:fldChar w:fldCharType="end"/>
        </w:r>
      </w:hyperlink>
    </w:p>
    <w:p>
      <w:pPr>
        <w:pStyle w:val="TOC2"/>
        <w:tabs>
          <w:tab w:val="right" w:leader="dot" w:pos="8306"/>
        </w:tabs>
      </w:pPr>
      <w:hyperlink w:anchor="_Toc12160" w:history="1">
        <w:r>
          <w:rPr>
            <w:rFonts w:ascii="仿宋" w:eastAsia="仿宋" w:hAnsi="仿宋" w:cs="仿宋" w:hint="eastAsia"/>
            <w:lang w:eastAsia="zh-CN"/>
          </w:rPr>
          <w:t>(五)、防尘防毒措施</w:t>
        </w:r>
        <w:r>
          <w:tab/>
        </w:r>
        <w:r>
          <w:fldChar w:fldCharType="begin"/>
        </w:r>
        <w:r>
          <w:instrText xml:space="preserve"> PAGEREF _Toc12160 \h </w:instrText>
        </w:r>
        <w:r>
          <w:fldChar w:fldCharType="separate"/>
        </w:r>
        <w:r>
          <w:t>30</w:t>
        </w:r>
        <w:r>
          <w:fldChar w:fldCharType="end"/>
        </w:r>
      </w:hyperlink>
    </w:p>
    <w:p>
      <w:pPr>
        <w:pStyle w:val="TOC2"/>
        <w:tabs>
          <w:tab w:val="right" w:leader="dot" w:pos="8306"/>
        </w:tabs>
      </w:pPr>
      <w:hyperlink w:anchor="_Toc1108" w:history="1">
        <w:r>
          <w:rPr>
            <w:rFonts w:ascii="仿宋" w:eastAsia="仿宋" w:hAnsi="仿宋" w:cs="仿宋" w:hint="eastAsia"/>
            <w:lang w:eastAsia="zh-CN"/>
          </w:rPr>
          <w:t>(六)、防静电、触电防护及防雷措施</w:t>
        </w:r>
        <w:r>
          <w:tab/>
        </w:r>
        <w:r>
          <w:fldChar w:fldCharType="begin"/>
        </w:r>
        <w:r>
          <w:instrText xml:space="preserve"> PAGEREF _Toc1108 \h </w:instrText>
        </w:r>
        <w:r>
          <w:fldChar w:fldCharType="separate"/>
        </w:r>
        <w:r>
          <w:t>31</w:t>
        </w:r>
        <w:r>
          <w:fldChar w:fldCharType="end"/>
        </w:r>
      </w:hyperlink>
    </w:p>
    <w:p>
      <w:pPr>
        <w:pStyle w:val="TOC2"/>
        <w:tabs>
          <w:tab w:val="right" w:leader="dot" w:pos="8306"/>
        </w:tabs>
      </w:pPr>
      <w:hyperlink w:anchor="_Toc23906" w:history="1">
        <w:r>
          <w:rPr>
            <w:rFonts w:ascii="仿宋" w:eastAsia="仿宋" w:hAnsi="仿宋" w:cs="仿宋" w:hint="eastAsia"/>
            <w:lang w:eastAsia="zh-CN"/>
          </w:rPr>
          <w:t>(七)、机械设备安全保障措施</w:t>
        </w:r>
        <w:r>
          <w:tab/>
        </w:r>
        <w:r>
          <w:fldChar w:fldCharType="begin"/>
        </w:r>
        <w:r>
          <w:instrText xml:space="preserve"> PAGEREF _Toc23906 \h </w:instrText>
        </w:r>
        <w:r>
          <w:fldChar w:fldCharType="separate"/>
        </w:r>
        <w:r>
          <w:t>32</w:t>
        </w:r>
        <w:r>
          <w:fldChar w:fldCharType="end"/>
        </w:r>
      </w:hyperlink>
    </w:p>
    <w:p>
      <w:pPr>
        <w:pStyle w:val="TOC1"/>
        <w:tabs>
          <w:tab w:val="right" w:leader="dot" w:pos="8306"/>
        </w:tabs>
      </w:pPr>
      <w:hyperlink w:anchor="_Toc26250" w:history="1">
        <w:r>
          <w:rPr>
            <w:rFonts w:ascii="仿宋" w:eastAsia="仿宋" w:hAnsi="仿宋" w:cs="仿宋" w:hint="eastAsia"/>
            <w:lang w:eastAsia="zh-CN"/>
          </w:rPr>
          <w:t>八、充电手电筒项目人力资源管理</w:t>
        </w:r>
        <w:r>
          <w:tab/>
        </w:r>
        <w:r>
          <w:fldChar w:fldCharType="begin"/>
        </w:r>
        <w:r>
          <w:instrText xml:space="preserve"> PAGEREF _Toc26250 \h </w:instrText>
        </w:r>
        <w:r>
          <w:fldChar w:fldCharType="separate"/>
        </w:r>
        <w:r>
          <w:t>34</w:t>
        </w:r>
        <w:r>
          <w:fldChar w:fldCharType="end"/>
        </w:r>
      </w:hyperlink>
    </w:p>
    <w:p>
      <w:pPr>
        <w:pStyle w:val="TOC2"/>
        <w:tabs>
          <w:tab w:val="right" w:leader="dot" w:pos="8306"/>
        </w:tabs>
      </w:pPr>
      <w:hyperlink w:anchor="_Toc32075" w:history="1">
        <w:r>
          <w:rPr>
            <w:rFonts w:ascii="仿宋" w:eastAsia="仿宋" w:hAnsi="仿宋" w:cs="仿宋" w:hint="eastAsia"/>
            <w:lang w:eastAsia="zh-CN"/>
          </w:rPr>
          <w:t>(一)、建立健全的预算管理制度</w:t>
        </w:r>
        <w:r>
          <w:tab/>
        </w:r>
        <w:r>
          <w:fldChar w:fldCharType="begin"/>
        </w:r>
        <w:r>
          <w:instrText xml:space="preserve"> PAGEREF _Toc32075 \h </w:instrText>
        </w:r>
        <w:r>
          <w:fldChar w:fldCharType="separate"/>
        </w:r>
        <w:r>
          <w:t>34</w:t>
        </w:r>
        <w:r>
          <w:fldChar w:fldCharType="end"/>
        </w:r>
      </w:hyperlink>
    </w:p>
    <w:p>
      <w:pPr>
        <w:pStyle w:val="TOC2"/>
        <w:tabs>
          <w:tab w:val="right" w:leader="dot" w:pos="8306"/>
        </w:tabs>
      </w:pPr>
      <w:hyperlink w:anchor="_Toc5322" w:history="1">
        <w:r>
          <w:rPr>
            <w:rFonts w:ascii="仿宋" w:eastAsia="仿宋" w:hAnsi="仿宋" w:cs="仿宋" w:hint="eastAsia"/>
            <w:lang w:eastAsia="zh-CN"/>
          </w:rPr>
          <w:t>(二)、加强资金流动监控</w:t>
        </w:r>
        <w:r>
          <w:tab/>
        </w:r>
        <w:r>
          <w:fldChar w:fldCharType="begin"/>
        </w:r>
        <w:r>
          <w:instrText xml:space="preserve"> PAGEREF _Toc5322 \h </w:instrText>
        </w:r>
        <w:r>
          <w:fldChar w:fldCharType="separate"/>
        </w:r>
        <w:r>
          <w:t>35</w:t>
        </w:r>
        <w:r>
          <w:fldChar w:fldCharType="end"/>
        </w:r>
      </w:hyperlink>
    </w:p>
    <w:p>
      <w:pPr>
        <w:pStyle w:val="TOC2"/>
        <w:tabs>
          <w:tab w:val="right" w:leader="dot" w:pos="8306"/>
        </w:tabs>
      </w:pPr>
      <w:hyperlink w:anchor="_Toc9143" w:history="1">
        <w:r>
          <w:rPr>
            <w:rFonts w:ascii="仿宋" w:eastAsia="仿宋" w:hAnsi="仿宋" w:cs="仿宋" w:hint="eastAsia"/>
            <w:lang w:eastAsia="zh-CN"/>
          </w:rPr>
          <w:t>(三)、制定完善的风险控制机制</w:t>
        </w:r>
        <w:r>
          <w:tab/>
        </w:r>
        <w:r>
          <w:fldChar w:fldCharType="begin"/>
        </w:r>
        <w:r>
          <w:instrText xml:space="preserve"> PAGEREF _Toc9143 \h </w:instrText>
        </w:r>
        <w:r>
          <w:fldChar w:fldCharType="separate"/>
        </w:r>
        <w:r>
          <w:t>36</w:t>
        </w:r>
        <w:r>
          <w:fldChar w:fldCharType="end"/>
        </w:r>
      </w:hyperlink>
    </w:p>
    <w:p>
      <w:pPr>
        <w:pStyle w:val="TOC2"/>
        <w:tabs>
          <w:tab w:val="right" w:leader="dot" w:pos="8306"/>
        </w:tabs>
      </w:pPr>
      <w:hyperlink w:anchor="_Toc31909" w:history="1">
        <w:r>
          <w:rPr>
            <w:rFonts w:ascii="仿宋" w:eastAsia="仿宋" w:hAnsi="仿宋" w:cs="仿宋" w:hint="eastAsia"/>
            <w:lang w:eastAsia="zh-CN"/>
          </w:rPr>
          <w:t>(四)、优化成本管理</w:t>
        </w:r>
        <w:r>
          <w:tab/>
        </w:r>
        <w:r>
          <w:fldChar w:fldCharType="begin"/>
        </w:r>
        <w:r>
          <w:instrText xml:space="preserve"> PAGEREF _Toc31909 \h </w:instrText>
        </w:r>
        <w:r>
          <w:fldChar w:fldCharType="separate"/>
        </w:r>
        <w:r>
          <w:t>38</w:t>
        </w:r>
        <w:r>
          <w:fldChar w:fldCharType="end"/>
        </w:r>
      </w:hyperlink>
    </w:p>
    <w:p>
      <w:pPr>
        <w:pStyle w:val="TOC1"/>
        <w:tabs>
          <w:tab w:val="right" w:leader="dot" w:pos="8306"/>
        </w:tabs>
      </w:pPr>
      <w:hyperlink w:anchor="_Toc3819" w:history="1">
        <w:r>
          <w:rPr>
            <w:rFonts w:ascii="仿宋" w:eastAsia="仿宋" w:hAnsi="仿宋" w:cs="仿宋" w:hint="eastAsia"/>
            <w:lang w:eastAsia="zh-CN"/>
          </w:rPr>
          <w:t>九、充电手电筒项目环境影响分析</w:t>
        </w:r>
        <w:r>
          <w:tab/>
        </w:r>
        <w:r>
          <w:fldChar w:fldCharType="begin"/>
        </w:r>
        <w:r>
          <w:instrText xml:space="preserve"> PAGEREF _Toc3819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16" w:history="1">
        <w:r>
          <w:rPr>
            <w:rFonts w:ascii="仿宋" w:eastAsia="仿宋" w:hAnsi="仿宋" w:cs="仿宋" w:hint="eastAsia"/>
            <w:lang w:eastAsia="zh-CN"/>
          </w:rPr>
          <w:t>(一)、建设区域环境质量现状</w:t>
        </w:r>
        <w:r>
          <w:tab/>
        </w:r>
        <w:r>
          <w:fldChar w:fldCharType="begin"/>
        </w:r>
        <w:r>
          <w:instrText xml:space="preserve"> PAGEREF _Toc13916 \h </w:instrText>
        </w:r>
        <w:r>
          <w:fldChar w:fldCharType="separate"/>
        </w:r>
        <w:r>
          <w:t>39</w:t>
        </w:r>
        <w:r>
          <w:fldChar w:fldCharType="end"/>
        </w:r>
      </w:hyperlink>
    </w:p>
    <w:p>
      <w:pPr>
        <w:pStyle w:val="TOC2"/>
        <w:tabs>
          <w:tab w:val="right" w:leader="dot" w:pos="8306"/>
        </w:tabs>
      </w:pPr>
      <w:hyperlink w:anchor="_Toc17646" w:history="1">
        <w:r>
          <w:rPr>
            <w:rFonts w:ascii="仿宋" w:eastAsia="仿宋" w:hAnsi="仿宋" w:cs="仿宋" w:hint="eastAsia"/>
            <w:lang w:eastAsia="zh-CN"/>
          </w:rPr>
          <w:t>(二)、建设期环境保护</w:t>
        </w:r>
        <w:r>
          <w:tab/>
        </w:r>
        <w:r>
          <w:fldChar w:fldCharType="begin"/>
        </w:r>
        <w:r>
          <w:instrText xml:space="preserve"> PAGEREF _Toc17646 \h </w:instrText>
        </w:r>
        <w:r>
          <w:fldChar w:fldCharType="separate"/>
        </w:r>
        <w:r>
          <w:t>40</w:t>
        </w:r>
        <w:r>
          <w:fldChar w:fldCharType="end"/>
        </w:r>
      </w:hyperlink>
    </w:p>
    <w:p>
      <w:pPr>
        <w:pStyle w:val="TOC2"/>
        <w:tabs>
          <w:tab w:val="right" w:leader="dot" w:pos="8306"/>
        </w:tabs>
      </w:pPr>
      <w:hyperlink w:anchor="_Toc27517" w:history="1">
        <w:r>
          <w:rPr>
            <w:rFonts w:ascii="仿宋" w:eastAsia="仿宋" w:hAnsi="仿宋" w:cs="仿宋" w:hint="eastAsia"/>
            <w:lang w:eastAsia="zh-CN"/>
          </w:rPr>
          <w:t>(三)、运营期环境保护</w:t>
        </w:r>
        <w:r>
          <w:tab/>
        </w:r>
        <w:r>
          <w:fldChar w:fldCharType="begin"/>
        </w:r>
        <w:r>
          <w:instrText xml:space="preserve"> PAGEREF _Toc27517 \h </w:instrText>
        </w:r>
        <w:r>
          <w:fldChar w:fldCharType="separate"/>
        </w:r>
        <w:r>
          <w:t>42</w:t>
        </w:r>
        <w:r>
          <w:fldChar w:fldCharType="end"/>
        </w:r>
      </w:hyperlink>
    </w:p>
    <w:p>
      <w:pPr>
        <w:pStyle w:val="TOC2"/>
        <w:tabs>
          <w:tab w:val="right" w:leader="dot" w:pos="8306"/>
        </w:tabs>
      </w:pPr>
      <w:hyperlink w:anchor="_Toc7725" w:history="1">
        <w:r>
          <w:rPr>
            <w:rFonts w:ascii="仿宋" w:eastAsia="仿宋" w:hAnsi="仿宋" w:cs="仿宋" w:hint="eastAsia"/>
            <w:lang w:eastAsia="zh-CN"/>
          </w:rPr>
          <w:t>(四)、充电手电筒项目建设对区域经济的影响</w:t>
        </w:r>
        <w:r>
          <w:tab/>
        </w:r>
        <w:r>
          <w:fldChar w:fldCharType="begin"/>
        </w:r>
        <w:r>
          <w:instrText xml:space="preserve"> PAGEREF _Toc7725 \h </w:instrText>
        </w:r>
        <w:r>
          <w:fldChar w:fldCharType="separate"/>
        </w:r>
        <w:r>
          <w:t>43</w:t>
        </w:r>
        <w:r>
          <w:fldChar w:fldCharType="end"/>
        </w:r>
      </w:hyperlink>
    </w:p>
    <w:p>
      <w:pPr>
        <w:pStyle w:val="TOC2"/>
        <w:tabs>
          <w:tab w:val="right" w:leader="dot" w:pos="8306"/>
        </w:tabs>
      </w:pPr>
      <w:hyperlink w:anchor="_Toc31600" w:history="1">
        <w:r>
          <w:rPr>
            <w:rFonts w:ascii="仿宋" w:eastAsia="仿宋" w:hAnsi="仿宋" w:cs="仿宋" w:hint="eastAsia"/>
            <w:lang w:eastAsia="zh-CN"/>
          </w:rPr>
          <w:t>(五)、废弃物处理</w:t>
        </w:r>
        <w:r>
          <w:tab/>
        </w:r>
        <w:r>
          <w:fldChar w:fldCharType="begin"/>
        </w:r>
        <w:r>
          <w:instrText xml:space="preserve"> PAGEREF _Toc31600 \h </w:instrText>
        </w:r>
        <w:r>
          <w:fldChar w:fldCharType="separate"/>
        </w:r>
        <w:r>
          <w:t>45</w:t>
        </w:r>
        <w:r>
          <w:fldChar w:fldCharType="end"/>
        </w:r>
      </w:hyperlink>
    </w:p>
    <w:p>
      <w:pPr>
        <w:pStyle w:val="TOC2"/>
        <w:tabs>
          <w:tab w:val="right" w:leader="dot" w:pos="8306"/>
        </w:tabs>
      </w:pPr>
      <w:hyperlink w:anchor="_Toc2656" w:history="1">
        <w:r>
          <w:rPr>
            <w:rFonts w:ascii="仿宋" w:eastAsia="仿宋" w:hAnsi="仿宋" w:cs="仿宋" w:hint="eastAsia"/>
            <w:lang w:eastAsia="zh-CN"/>
          </w:rPr>
          <w:t>(六)、特殊环境影响分析</w:t>
        </w:r>
        <w:r>
          <w:tab/>
        </w:r>
        <w:r>
          <w:fldChar w:fldCharType="begin"/>
        </w:r>
        <w:r>
          <w:instrText xml:space="preserve"> PAGEREF _Toc2656 \h </w:instrText>
        </w:r>
        <w:r>
          <w:fldChar w:fldCharType="separate"/>
        </w:r>
        <w:r>
          <w:t>46</w:t>
        </w:r>
        <w:r>
          <w:fldChar w:fldCharType="end"/>
        </w:r>
      </w:hyperlink>
    </w:p>
    <w:p>
      <w:pPr>
        <w:pStyle w:val="TOC2"/>
        <w:tabs>
          <w:tab w:val="right" w:leader="dot" w:pos="8306"/>
        </w:tabs>
      </w:pPr>
      <w:hyperlink w:anchor="_Toc5459" w:history="1">
        <w:r>
          <w:rPr>
            <w:rFonts w:ascii="仿宋" w:eastAsia="仿宋" w:hAnsi="仿宋" w:cs="仿宋" w:hint="eastAsia"/>
            <w:lang w:eastAsia="zh-CN"/>
          </w:rPr>
          <w:t>(七)、清洁生产</w:t>
        </w:r>
        <w:r>
          <w:tab/>
        </w:r>
        <w:r>
          <w:fldChar w:fldCharType="begin"/>
        </w:r>
        <w:r>
          <w:instrText xml:space="preserve"> PAGEREF _Toc5459 \h </w:instrText>
        </w:r>
        <w:r>
          <w:fldChar w:fldCharType="separate"/>
        </w:r>
        <w:r>
          <w:t>47</w:t>
        </w:r>
        <w:r>
          <w:fldChar w:fldCharType="end"/>
        </w:r>
      </w:hyperlink>
    </w:p>
    <w:p>
      <w:pPr>
        <w:pStyle w:val="TOC2"/>
        <w:tabs>
          <w:tab w:val="right" w:leader="dot" w:pos="8306"/>
        </w:tabs>
      </w:pPr>
      <w:hyperlink w:anchor="_Toc2407" w:history="1">
        <w:r>
          <w:rPr>
            <w:rFonts w:ascii="仿宋" w:eastAsia="仿宋" w:hAnsi="仿宋" w:cs="仿宋" w:hint="eastAsia"/>
            <w:lang w:eastAsia="zh-CN"/>
          </w:rPr>
          <w:t>(八)、环境保护综合评价</w:t>
        </w:r>
        <w:r>
          <w:tab/>
        </w:r>
        <w:r>
          <w:fldChar w:fldCharType="begin"/>
        </w:r>
        <w:r>
          <w:instrText xml:space="preserve"> PAGEREF _Toc2407 \h </w:instrText>
        </w:r>
        <w:r>
          <w:fldChar w:fldCharType="separate"/>
        </w:r>
        <w:r>
          <w:t>49</w:t>
        </w:r>
        <w:r>
          <w:fldChar w:fldCharType="end"/>
        </w:r>
      </w:hyperlink>
    </w:p>
    <w:p>
      <w:pPr>
        <w:pStyle w:val="TOC1"/>
        <w:tabs>
          <w:tab w:val="right" w:leader="dot" w:pos="8306"/>
        </w:tabs>
      </w:pPr>
      <w:hyperlink w:anchor="_Toc31190" w:history="1">
        <w:r>
          <w:rPr>
            <w:rFonts w:ascii="仿宋" w:eastAsia="仿宋" w:hAnsi="仿宋" w:cs="仿宋" w:hint="eastAsia"/>
            <w:lang w:eastAsia="zh-CN"/>
          </w:rPr>
          <w:t>十、充电手电筒项目技术管理</w:t>
        </w:r>
        <w:r>
          <w:tab/>
        </w:r>
        <w:r>
          <w:fldChar w:fldCharType="begin"/>
        </w:r>
        <w:r>
          <w:instrText xml:space="preserve"> PAGEREF _Toc31190 \h </w:instrText>
        </w:r>
        <w:r>
          <w:fldChar w:fldCharType="separate"/>
        </w:r>
        <w:r>
          <w:t>50</w:t>
        </w:r>
        <w:r>
          <w:fldChar w:fldCharType="end"/>
        </w:r>
      </w:hyperlink>
    </w:p>
    <w:p>
      <w:pPr>
        <w:pStyle w:val="TOC2"/>
        <w:tabs>
          <w:tab w:val="right" w:leader="dot" w:pos="8306"/>
        </w:tabs>
      </w:pPr>
      <w:hyperlink w:anchor="_Toc24628" w:history="1">
        <w:r>
          <w:rPr>
            <w:rFonts w:ascii="仿宋" w:eastAsia="仿宋" w:hAnsi="仿宋" w:cs="仿宋" w:hint="eastAsia"/>
            <w:lang w:eastAsia="zh-CN"/>
          </w:rPr>
          <w:t>(一)、技术方案选用方向</w:t>
        </w:r>
        <w:r>
          <w:tab/>
        </w:r>
        <w:r>
          <w:fldChar w:fldCharType="begin"/>
        </w:r>
        <w:r>
          <w:instrText xml:space="preserve"> PAGEREF _Toc24628 \h </w:instrText>
        </w:r>
        <w:r>
          <w:fldChar w:fldCharType="separate"/>
        </w:r>
        <w:r>
          <w:t>50</w:t>
        </w:r>
        <w:r>
          <w:fldChar w:fldCharType="end"/>
        </w:r>
      </w:hyperlink>
    </w:p>
    <w:p>
      <w:pPr>
        <w:pStyle w:val="TOC2"/>
        <w:tabs>
          <w:tab w:val="right" w:leader="dot" w:pos="8306"/>
        </w:tabs>
      </w:pPr>
      <w:hyperlink w:anchor="_Toc27908" w:history="1">
        <w:r>
          <w:rPr>
            <w:rFonts w:ascii="仿宋" w:eastAsia="仿宋" w:hAnsi="仿宋" w:cs="仿宋" w:hint="eastAsia"/>
            <w:lang w:eastAsia="zh-CN"/>
          </w:rPr>
          <w:t>(二)、工艺技术方案选用原则</w:t>
        </w:r>
        <w:r>
          <w:tab/>
        </w:r>
        <w:r>
          <w:fldChar w:fldCharType="begin"/>
        </w:r>
        <w:r>
          <w:instrText xml:space="preserve"> PAGEREF _Toc27908 \h </w:instrText>
        </w:r>
        <w:r>
          <w:fldChar w:fldCharType="separate"/>
        </w:r>
        <w:r>
          <w:t>52</w:t>
        </w:r>
        <w:r>
          <w:fldChar w:fldCharType="end"/>
        </w:r>
      </w:hyperlink>
    </w:p>
    <w:p>
      <w:pPr>
        <w:pStyle w:val="TOC2"/>
        <w:tabs>
          <w:tab w:val="right" w:leader="dot" w:pos="8306"/>
        </w:tabs>
      </w:pPr>
      <w:hyperlink w:anchor="_Toc4619" w:history="1">
        <w:r>
          <w:rPr>
            <w:rFonts w:ascii="仿宋" w:eastAsia="仿宋" w:hAnsi="仿宋" w:cs="仿宋" w:hint="eastAsia"/>
            <w:lang w:eastAsia="zh-CN"/>
          </w:rPr>
          <w:t>(三)、工艺技术方案要求</w:t>
        </w:r>
        <w:r>
          <w:tab/>
        </w:r>
        <w:r>
          <w:fldChar w:fldCharType="begin"/>
        </w:r>
        <w:r>
          <w:instrText xml:space="preserve"> PAGEREF _Toc4619 \h </w:instrText>
        </w:r>
        <w:r>
          <w:fldChar w:fldCharType="separate"/>
        </w:r>
        <w:r>
          <w:t>54</w:t>
        </w:r>
        <w:r>
          <w:fldChar w:fldCharType="end"/>
        </w:r>
      </w:hyperlink>
    </w:p>
    <w:p>
      <w:pPr>
        <w:pStyle w:val="TOC1"/>
        <w:tabs>
          <w:tab w:val="right" w:leader="dot" w:pos="8306"/>
        </w:tabs>
      </w:pPr>
      <w:hyperlink w:anchor="_Toc24327" w:history="1">
        <w:r>
          <w:rPr>
            <w:rFonts w:ascii="仿宋" w:eastAsia="仿宋" w:hAnsi="仿宋" w:cs="仿宋" w:hint="eastAsia"/>
            <w:lang w:eastAsia="zh-CN"/>
          </w:rPr>
          <w:t>十一、充电手电筒项目投资规划</w:t>
        </w:r>
        <w:r>
          <w:tab/>
        </w:r>
        <w:r>
          <w:fldChar w:fldCharType="begin"/>
        </w:r>
        <w:r>
          <w:instrText xml:space="preserve"> PAGEREF _Toc24327 \h </w:instrText>
        </w:r>
        <w:r>
          <w:fldChar w:fldCharType="separate"/>
        </w:r>
        <w:r>
          <w:t>56</w:t>
        </w:r>
        <w:r>
          <w:fldChar w:fldCharType="end"/>
        </w:r>
      </w:hyperlink>
    </w:p>
    <w:p>
      <w:pPr>
        <w:pStyle w:val="TOC2"/>
        <w:tabs>
          <w:tab w:val="right" w:leader="dot" w:pos="8306"/>
        </w:tabs>
      </w:pPr>
      <w:hyperlink w:anchor="_Toc10382" w:history="1">
        <w:r>
          <w:rPr>
            <w:rFonts w:ascii="仿宋" w:eastAsia="仿宋" w:hAnsi="仿宋" w:cs="仿宋" w:hint="eastAsia"/>
            <w:lang w:eastAsia="zh-CN"/>
          </w:rPr>
          <w:t>(一)、充电手电筒项目总投资估算</w:t>
        </w:r>
        <w:r>
          <w:tab/>
        </w:r>
        <w:r>
          <w:fldChar w:fldCharType="begin"/>
        </w:r>
        <w:r>
          <w:instrText xml:space="preserve"> PAGEREF _Toc10382 \h </w:instrText>
        </w:r>
        <w:r>
          <w:fldChar w:fldCharType="separate"/>
        </w:r>
        <w:r>
          <w:t>56</w:t>
        </w:r>
        <w:r>
          <w:fldChar w:fldCharType="end"/>
        </w:r>
      </w:hyperlink>
    </w:p>
    <w:p>
      <w:pPr>
        <w:pStyle w:val="TOC2"/>
        <w:tabs>
          <w:tab w:val="right" w:leader="dot" w:pos="8306"/>
        </w:tabs>
      </w:pPr>
      <w:hyperlink w:anchor="_Toc19573" w:history="1">
        <w:r>
          <w:rPr>
            <w:rFonts w:ascii="仿宋" w:eastAsia="仿宋" w:hAnsi="仿宋" w:cs="仿宋" w:hint="eastAsia"/>
            <w:lang w:eastAsia="zh-CN"/>
          </w:rPr>
          <w:t>(二)、资金筹措</w:t>
        </w:r>
        <w:r>
          <w:tab/>
        </w:r>
        <w:r>
          <w:fldChar w:fldCharType="begin"/>
        </w:r>
        <w:r>
          <w:instrText xml:space="preserve"> PAGEREF _Toc19573 \h </w:instrText>
        </w:r>
        <w:r>
          <w:fldChar w:fldCharType="separate"/>
        </w:r>
        <w:r>
          <w:t>57</w:t>
        </w:r>
        <w:r>
          <w:fldChar w:fldCharType="end"/>
        </w:r>
      </w:hyperlink>
    </w:p>
    <w:p>
      <w:pPr>
        <w:pStyle w:val="TOC1"/>
        <w:tabs>
          <w:tab w:val="right" w:leader="dot" w:pos="8306"/>
        </w:tabs>
      </w:pPr>
      <w:hyperlink w:anchor="_Toc27003" w:history="1">
        <w:r>
          <w:rPr>
            <w:rFonts w:ascii="仿宋" w:eastAsia="仿宋" w:hAnsi="仿宋" w:cs="仿宋" w:hint="eastAsia"/>
            <w:lang w:eastAsia="zh-CN"/>
          </w:rPr>
          <w:t>十二、充电手电筒项目创新与研发</w:t>
        </w:r>
        <w:r>
          <w:tab/>
        </w:r>
        <w:r>
          <w:fldChar w:fldCharType="begin"/>
        </w:r>
        <w:r>
          <w:instrText xml:space="preserve"> PAGEREF _Toc27003 \h </w:instrText>
        </w:r>
        <w:r>
          <w:fldChar w:fldCharType="separate"/>
        </w:r>
        <w:r>
          <w:t>58</w:t>
        </w:r>
        <w:r>
          <w:fldChar w:fldCharType="end"/>
        </w:r>
      </w:hyperlink>
    </w:p>
    <w:p>
      <w:pPr>
        <w:pStyle w:val="TOC2"/>
        <w:tabs>
          <w:tab w:val="right" w:leader="dot" w:pos="8306"/>
        </w:tabs>
      </w:pPr>
      <w:hyperlink w:anchor="_Toc6570" w:history="1">
        <w:r>
          <w:rPr>
            <w:rFonts w:ascii="仿宋" w:eastAsia="仿宋" w:hAnsi="仿宋" w:cs="仿宋" w:hint="eastAsia"/>
            <w:lang w:eastAsia="zh-CN"/>
          </w:rPr>
          <w:t>(一)、创新策略与方向</w:t>
        </w:r>
        <w:r>
          <w:tab/>
        </w:r>
        <w:r>
          <w:fldChar w:fldCharType="begin"/>
        </w:r>
        <w:r>
          <w:instrText xml:space="preserve"> PAGEREF _Toc6570 \h </w:instrText>
        </w:r>
        <w:r>
          <w:fldChar w:fldCharType="separate"/>
        </w:r>
        <w:r>
          <w:t>58</w:t>
        </w:r>
        <w:r>
          <w:fldChar w:fldCharType="end"/>
        </w:r>
      </w:hyperlink>
    </w:p>
    <w:p>
      <w:pPr>
        <w:pStyle w:val="TOC2"/>
        <w:tabs>
          <w:tab w:val="right" w:leader="dot" w:pos="8306"/>
        </w:tabs>
      </w:pPr>
      <w:hyperlink w:anchor="_Toc20228" w:history="1">
        <w:r>
          <w:rPr>
            <w:rFonts w:ascii="仿宋" w:eastAsia="仿宋" w:hAnsi="仿宋" w:cs="仿宋" w:hint="eastAsia"/>
            <w:lang w:eastAsia="zh-CN"/>
          </w:rPr>
          <w:t>(二)、研发规划与投入</w:t>
        </w:r>
        <w:r>
          <w:tab/>
        </w:r>
        <w:r>
          <w:fldChar w:fldCharType="begin"/>
        </w:r>
        <w:r>
          <w:instrText xml:space="preserve"> PAGEREF _Toc20228 \h </w:instrText>
        </w:r>
        <w:r>
          <w:fldChar w:fldCharType="separate"/>
        </w:r>
        <w:r>
          <w:t>59</w:t>
        </w:r>
        <w:r>
          <w:fldChar w:fldCharType="end"/>
        </w:r>
      </w:hyperlink>
    </w:p>
    <w:p>
      <w:pPr>
        <w:pStyle w:val="TOC1"/>
        <w:tabs>
          <w:tab w:val="right" w:leader="dot" w:pos="8306"/>
        </w:tabs>
      </w:pPr>
      <w:hyperlink w:anchor="_Toc2611" w:history="1">
        <w:r>
          <w:rPr>
            <w:rFonts w:ascii="仿宋" w:eastAsia="仿宋" w:hAnsi="仿宋" w:cs="仿宋" w:hint="eastAsia"/>
            <w:lang w:eastAsia="zh-CN"/>
          </w:rPr>
          <w:t>十三、风险识别与分类</w:t>
        </w:r>
        <w:r>
          <w:tab/>
        </w:r>
        <w:r>
          <w:fldChar w:fldCharType="begin"/>
        </w:r>
        <w:r>
          <w:instrText xml:space="preserve"> PAGEREF _Toc2611 \h </w:instrText>
        </w:r>
        <w:r>
          <w:fldChar w:fldCharType="separate"/>
        </w:r>
        <w:r>
          <w:t>61</w:t>
        </w:r>
        <w:r>
          <w:fldChar w:fldCharType="end"/>
        </w:r>
      </w:hyperlink>
    </w:p>
    <w:p>
      <w:pPr>
        <w:pStyle w:val="TOC2"/>
        <w:tabs>
          <w:tab w:val="right" w:leader="dot" w:pos="8306"/>
        </w:tabs>
      </w:pPr>
      <w:hyperlink w:anchor="_Toc31" w:history="1">
        <w:r>
          <w:rPr>
            <w:rFonts w:ascii="仿宋" w:eastAsia="仿宋" w:hAnsi="仿宋" w:cs="仿宋" w:hint="eastAsia"/>
            <w:lang w:eastAsia="zh-CN"/>
          </w:rPr>
          <w:t>(一)、风险识别</w:t>
        </w:r>
        <w:r>
          <w:tab/>
        </w:r>
        <w:r>
          <w:fldChar w:fldCharType="begin"/>
        </w:r>
        <w:r>
          <w:instrText xml:space="preserve"> PAGEREF _Toc31 \h </w:instrText>
        </w:r>
        <w:r>
          <w:fldChar w:fldCharType="separate"/>
        </w:r>
        <w:r>
          <w:t>61</w:t>
        </w:r>
        <w:r>
          <w:fldChar w:fldCharType="end"/>
        </w:r>
      </w:hyperlink>
    </w:p>
    <w:p>
      <w:pPr>
        <w:pStyle w:val="TOC2"/>
        <w:tabs>
          <w:tab w:val="right" w:leader="dot" w:pos="8306"/>
        </w:tabs>
      </w:pPr>
      <w:hyperlink w:anchor="_Toc15453" w:history="1">
        <w:r>
          <w:rPr>
            <w:rFonts w:ascii="仿宋" w:eastAsia="仿宋" w:hAnsi="仿宋" w:cs="仿宋" w:hint="eastAsia"/>
            <w:lang w:eastAsia="zh-CN"/>
          </w:rPr>
          <w:t>(二)、风险分类</w:t>
        </w:r>
        <w:r>
          <w:tab/>
        </w:r>
        <w:r>
          <w:fldChar w:fldCharType="begin"/>
        </w:r>
        <w:r>
          <w:instrText xml:space="preserve"> PAGEREF _Toc15453 \h </w:instrText>
        </w:r>
        <w:r>
          <w:fldChar w:fldCharType="separate"/>
        </w:r>
        <w:r>
          <w:t>62</w:t>
        </w:r>
        <w:r>
          <w:fldChar w:fldCharType="end"/>
        </w:r>
      </w:hyperlink>
    </w:p>
    <w:p>
      <w:pPr>
        <w:pStyle w:val="TOC1"/>
        <w:tabs>
          <w:tab w:val="right" w:leader="dot" w:pos="8306"/>
        </w:tabs>
      </w:pPr>
      <w:hyperlink w:anchor="_Toc12370" w:history="1">
        <w:r>
          <w:rPr>
            <w:rFonts w:ascii="仿宋" w:eastAsia="仿宋" w:hAnsi="仿宋" w:cs="仿宋" w:hint="eastAsia"/>
            <w:lang w:eastAsia="zh-CN"/>
          </w:rPr>
          <w:t>十四、质量管理体系</w:t>
        </w:r>
        <w:r>
          <w:tab/>
        </w:r>
        <w:r>
          <w:fldChar w:fldCharType="begin"/>
        </w:r>
        <w:r>
          <w:instrText xml:space="preserve"> PAGEREF _Toc12370 \h </w:instrText>
        </w:r>
        <w:r>
          <w:fldChar w:fldCharType="separate"/>
        </w:r>
        <w:r>
          <w:t>64</w:t>
        </w:r>
        <w:r>
          <w:fldChar w:fldCharType="end"/>
        </w:r>
      </w:hyperlink>
    </w:p>
    <w:p>
      <w:pPr>
        <w:pStyle w:val="TOC2"/>
        <w:tabs>
          <w:tab w:val="right" w:leader="dot" w:pos="8306"/>
        </w:tabs>
      </w:pPr>
      <w:hyperlink w:anchor="_Toc4699" w:history="1">
        <w:r>
          <w:rPr>
            <w:rFonts w:ascii="仿宋" w:eastAsia="仿宋" w:hAnsi="仿宋" w:cs="仿宋" w:hint="eastAsia"/>
            <w:lang w:eastAsia="zh-CN"/>
          </w:rPr>
          <w:t>(一)、质量目标与方针</w:t>
        </w:r>
        <w:r>
          <w:tab/>
        </w:r>
        <w:r>
          <w:fldChar w:fldCharType="begin"/>
        </w:r>
        <w:r>
          <w:instrText xml:space="preserve"> PAGEREF _Toc4699 \h </w:instrText>
        </w:r>
        <w:r>
          <w:fldChar w:fldCharType="separate"/>
        </w:r>
        <w:r>
          <w:t>64</w:t>
        </w:r>
        <w:r>
          <w:fldChar w:fldCharType="end"/>
        </w:r>
      </w:hyperlink>
    </w:p>
    <w:p>
      <w:pPr>
        <w:pStyle w:val="TOC2"/>
        <w:tabs>
          <w:tab w:val="right" w:leader="dot" w:pos="8306"/>
        </w:tabs>
      </w:pPr>
      <w:hyperlink w:anchor="_Toc19126" w:history="1">
        <w:r>
          <w:rPr>
            <w:rFonts w:ascii="仿宋" w:eastAsia="仿宋" w:hAnsi="仿宋" w:cs="仿宋" w:hint="eastAsia"/>
            <w:lang w:eastAsia="zh-CN"/>
          </w:rPr>
          <w:t>(二)、质量管理责任</w:t>
        </w:r>
        <w:r>
          <w:tab/>
        </w:r>
        <w:r>
          <w:fldChar w:fldCharType="begin"/>
        </w:r>
        <w:r>
          <w:instrText xml:space="preserve"> PAGEREF _Toc19126 \h </w:instrText>
        </w:r>
        <w:r>
          <w:fldChar w:fldCharType="separate"/>
        </w:r>
        <w:r>
          <w:t>65</w:t>
        </w:r>
        <w:r>
          <w:fldChar w:fldCharType="end"/>
        </w:r>
      </w:hyperlink>
    </w:p>
    <w:p>
      <w:pPr>
        <w:pStyle w:val="TOC2"/>
        <w:tabs>
          <w:tab w:val="right" w:leader="dot" w:pos="8306"/>
        </w:tabs>
      </w:pPr>
      <w:hyperlink w:anchor="_Toc32177" w:history="1">
        <w:r>
          <w:rPr>
            <w:rFonts w:ascii="仿宋" w:eastAsia="仿宋" w:hAnsi="仿宋" w:cs="仿宋" w:hint="eastAsia"/>
            <w:lang w:eastAsia="zh-CN"/>
          </w:rPr>
          <w:t>(三)、质量管理体系文件</w:t>
        </w:r>
        <w:r>
          <w:tab/>
        </w:r>
        <w:r>
          <w:fldChar w:fldCharType="begin"/>
        </w:r>
        <w:r>
          <w:instrText xml:space="preserve"> PAGEREF _Toc32177 \h </w:instrText>
        </w:r>
        <w:r>
          <w:fldChar w:fldCharType="separate"/>
        </w:r>
        <w:r>
          <w:t>67</w:t>
        </w:r>
        <w:r>
          <w:fldChar w:fldCharType="end"/>
        </w:r>
      </w:hyperlink>
    </w:p>
    <w:p>
      <w:pPr>
        <w:pStyle w:val="TOC2"/>
        <w:tabs>
          <w:tab w:val="right" w:leader="dot" w:pos="8306"/>
        </w:tabs>
      </w:pPr>
      <w:hyperlink w:anchor="_Toc10830" w:history="1">
        <w:r>
          <w:rPr>
            <w:rFonts w:ascii="仿宋" w:eastAsia="仿宋" w:hAnsi="仿宋" w:cs="仿宋" w:hint="eastAsia"/>
            <w:lang w:eastAsia="zh-CN"/>
          </w:rPr>
          <w:t>(四)、质量培训与教育</w:t>
        </w:r>
        <w:r>
          <w:tab/>
        </w:r>
        <w:r>
          <w:fldChar w:fldCharType="begin"/>
        </w:r>
        <w:r>
          <w:instrText xml:space="preserve"> PAGEREF _Toc10830 \h </w:instrText>
        </w:r>
        <w:r>
          <w:fldChar w:fldCharType="separate"/>
        </w:r>
        <w:r>
          <w:t>69</w:t>
        </w:r>
        <w:r>
          <w:fldChar w:fldCharType="end"/>
        </w:r>
      </w:hyperlink>
    </w:p>
    <w:p>
      <w:pPr>
        <w:pStyle w:val="TOC2"/>
        <w:tabs>
          <w:tab w:val="right" w:leader="dot" w:pos="8306"/>
        </w:tabs>
      </w:pPr>
      <w:hyperlink w:anchor="_Toc1720" w:history="1">
        <w:r>
          <w:rPr>
            <w:rFonts w:ascii="仿宋" w:eastAsia="仿宋" w:hAnsi="仿宋" w:cs="仿宋" w:hint="eastAsia"/>
            <w:lang w:eastAsia="zh-CN"/>
          </w:rPr>
          <w:t>(五)、质量审核与评价</w:t>
        </w:r>
        <w:r>
          <w:tab/>
        </w:r>
        <w:r>
          <w:fldChar w:fldCharType="begin"/>
        </w:r>
        <w:r>
          <w:instrText xml:space="preserve"> PAGEREF _Toc1720 \h </w:instrText>
        </w:r>
        <w:r>
          <w:fldChar w:fldCharType="separate"/>
        </w:r>
        <w:r>
          <w:t>70</w:t>
        </w:r>
        <w:r>
          <w:fldChar w:fldCharType="end"/>
        </w:r>
      </w:hyperlink>
    </w:p>
    <w:p>
      <w:pPr>
        <w:pStyle w:val="TOC2"/>
        <w:tabs>
          <w:tab w:val="right" w:leader="dot" w:pos="8306"/>
        </w:tabs>
      </w:pPr>
      <w:hyperlink w:anchor="_Toc29161" w:history="1">
        <w:r>
          <w:rPr>
            <w:rFonts w:ascii="仿宋" w:eastAsia="仿宋" w:hAnsi="仿宋" w:cs="仿宋" w:hint="eastAsia"/>
            <w:lang w:eastAsia="zh-CN"/>
          </w:rPr>
          <w:t>(六)、不符合与纠正措施</w:t>
        </w:r>
        <w:r>
          <w:tab/>
        </w:r>
        <w:r>
          <w:fldChar w:fldCharType="begin"/>
        </w:r>
        <w:r>
          <w:instrText xml:space="preserve"> PAGEREF _Toc29161 \h </w:instrText>
        </w:r>
        <w:r>
          <w:fldChar w:fldCharType="separate"/>
        </w:r>
        <w:r>
          <w:t>71</w:t>
        </w:r>
        <w:r>
          <w:fldChar w:fldCharType="end"/>
        </w:r>
      </w:hyperlink>
    </w:p>
    <w:p>
      <w:pPr>
        <w:pStyle w:val="TOC1"/>
        <w:tabs>
          <w:tab w:val="right" w:leader="dot" w:pos="8306"/>
        </w:tabs>
      </w:pPr>
      <w:hyperlink w:anchor="_Toc31094" w:history="1">
        <w:r>
          <w:rPr>
            <w:rFonts w:ascii="仿宋" w:eastAsia="仿宋" w:hAnsi="仿宋" w:cs="仿宋" w:hint="eastAsia"/>
            <w:lang w:eastAsia="zh-CN"/>
          </w:rPr>
          <w:t>十五、充电手电筒项目工程方案分析</w:t>
        </w:r>
        <w:r>
          <w:tab/>
        </w:r>
        <w:r>
          <w:fldChar w:fldCharType="begin"/>
        </w:r>
        <w:r>
          <w:instrText xml:space="preserve"> PAGEREF _Toc31094 \h </w:instrText>
        </w:r>
        <w:r>
          <w:fldChar w:fldCharType="separate"/>
        </w:r>
        <w:r>
          <w:t>72</w:t>
        </w:r>
        <w:r>
          <w:fldChar w:fldCharType="end"/>
        </w:r>
      </w:hyperlink>
    </w:p>
    <w:p>
      <w:pPr>
        <w:pStyle w:val="TOC2"/>
        <w:tabs>
          <w:tab w:val="right" w:leader="dot" w:pos="8306"/>
        </w:tabs>
      </w:pPr>
      <w:hyperlink w:anchor="_Toc26654" w:history="1">
        <w:r>
          <w:rPr>
            <w:rFonts w:ascii="仿宋" w:eastAsia="仿宋" w:hAnsi="仿宋" w:cs="仿宋" w:hint="eastAsia"/>
            <w:lang w:eastAsia="zh-CN"/>
          </w:rPr>
          <w:t>(一)、建筑工程设计原则</w:t>
        </w:r>
        <w:r>
          <w:tab/>
        </w:r>
        <w:r>
          <w:fldChar w:fldCharType="begin"/>
        </w:r>
        <w:r>
          <w:instrText xml:space="preserve"> PAGEREF _Toc26654 \h </w:instrText>
        </w:r>
        <w:r>
          <w:fldChar w:fldCharType="separate"/>
        </w:r>
        <w:r>
          <w:t>72</w:t>
        </w:r>
        <w:r>
          <w:fldChar w:fldCharType="end"/>
        </w:r>
      </w:hyperlink>
    </w:p>
    <w:p>
      <w:pPr>
        <w:pStyle w:val="TOC2"/>
        <w:tabs>
          <w:tab w:val="right" w:leader="dot" w:pos="8306"/>
        </w:tabs>
      </w:pPr>
      <w:hyperlink w:anchor="_Toc10796" w:history="1">
        <w:r>
          <w:rPr>
            <w:rFonts w:ascii="仿宋" w:eastAsia="仿宋" w:hAnsi="仿宋" w:cs="仿宋" w:hint="eastAsia"/>
            <w:lang w:eastAsia="zh-CN"/>
          </w:rPr>
          <w:t>(二)、土建工程建设指标</w:t>
        </w:r>
        <w:r>
          <w:tab/>
        </w:r>
        <w:r>
          <w:fldChar w:fldCharType="begin"/>
        </w:r>
        <w:r>
          <w:instrText xml:space="preserve"> PAGEREF _Toc10796 \h </w:instrText>
        </w:r>
        <w:r>
          <w:fldChar w:fldCharType="separate"/>
        </w:r>
        <w:r>
          <w:t>75</w:t>
        </w:r>
        <w:r>
          <w:fldChar w:fldCharType="end"/>
        </w:r>
      </w:hyperlink>
    </w:p>
    <w:p>
      <w:pPr>
        <w:pStyle w:val="TOC1"/>
        <w:tabs>
          <w:tab w:val="right" w:leader="dot" w:pos="8306"/>
        </w:tabs>
      </w:pPr>
      <w:hyperlink w:anchor="_Toc8230" w:history="1">
        <w:r>
          <w:rPr>
            <w:rFonts w:ascii="仿宋" w:eastAsia="仿宋" w:hAnsi="仿宋" w:cs="仿宋" w:hint="eastAsia"/>
            <w:lang w:eastAsia="zh-CN"/>
          </w:rPr>
          <w:t>十六、充电手电筒项目治理与监督</w:t>
        </w:r>
        <w:r>
          <w:tab/>
        </w:r>
        <w:r>
          <w:fldChar w:fldCharType="begin"/>
        </w:r>
        <w:r>
          <w:instrText xml:space="preserve"> PAGEREF _Toc8230 \h </w:instrText>
        </w:r>
        <w:r>
          <w:fldChar w:fldCharType="separate"/>
        </w:r>
        <w:r>
          <w:t>77</w:t>
        </w:r>
        <w:r>
          <w:fldChar w:fldCharType="end"/>
        </w:r>
      </w:hyperlink>
    </w:p>
    <w:p>
      <w:pPr>
        <w:pStyle w:val="TOC2"/>
        <w:tabs>
          <w:tab w:val="right" w:leader="dot" w:pos="8306"/>
        </w:tabs>
      </w:pPr>
      <w:hyperlink w:anchor="_Toc5946" w:history="1">
        <w:r>
          <w:rPr>
            <w:rFonts w:ascii="仿宋" w:eastAsia="仿宋" w:hAnsi="仿宋" w:cs="仿宋" w:hint="eastAsia"/>
            <w:lang w:eastAsia="zh-CN"/>
          </w:rPr>
          <w:t>(一)、充电手电筒项目治理结构</w:t>
        </w:r>
        <w:r>
          <w:tab/>
        </w:r>
        <w:r>
          <w:fldChar w:fldCharType="begin"/>
        </w:r>
        <w:r>
          <w:instrText xml:space="preserve"> PAGEREF _Toc5946 \h </w:instrText>
        </w:r>
        <w:r>
          <w:fldChar w:fldCharType="separate"/>
        </w:r>
        <w:r>
          <w:t>77</w:t>
        </w:r>
        <w:r>
          <w:fldChar w:fldCharType="end"/>
        </w:r>
      </w:hyperlink>
    </w:p>
    <w:p>
      <w:pPr>
        <w:pStyle w:val="TOC2"/>
        <w:tabs>
          <w:tab w:val="right" w:leader="dot" w:pos="8306"/>
        </w:tabs>
      </w:pPr>
      <w:hyperlink w:anchor="_Toc16040" w:history="1">
        <w:r>
          <w:rPr>
            <w:rFonts w:ascii="仿宋" w:eastAsia="仿宋" w:hAnsi="仿宋" w:cs="仿宋" w:hint="eastAsia"/>
            <w:lang w:eastAsia="zh-CN"/>
          </w:rPr>
          <w:t>(二)、监督与审计</w:t>
        </w:r>
        <w:r>
          <w:tab/>
        </w:r>
        <w:r>
          <w:fldChar w:fldCharType="begin"/>
        </w:r>
        <w:r>
          <w:instrText xml:space="preserve"> PAGEREF _Toc16040 \h </w:instrText>
        </w:r>
        <w:r>
          <w:fldChar w:fldCharType="separate"/>
        </w:r>
        <w:r>
          <w:t>79</w:t>
        </w:r>
        <w:r>
          <w:fldChar w:fldCharType="end"/>
        </w:r>
      </w:hyperlink>
    </w:p>
    <w:p>
      <w:pPr>
        <w:pStyle w:val="TOC1"/>
        <w:tabs>
          <w:tab w:val="right" w:leader="dot" w:pos="8306"/>
        </w:tabs>
      </w:pPr>
      <w:hyperlink w:anchor="_Toc6993" w:history="1">
        <w:r>
          <w:rPr>
            <w:rFonts w:ascii="仿宋" w:eastAsia="仿宋" w:hAnsi="仿宋" w:cs="仿宋" w:hint="eastAsia"/>
            <w:lang w:eastAsia="zh-CN"/>
          </w:rPr>
          <w:t>十七、充电手电筒项目实施保障措施</w:t>
        </w:r>
        <w:r>
          <w:tab/>
        </w:r>
        <w:r>
          <w:fldChar w:fldCharType="begin"/>
        </w:r>
        <w:r>
          <w:instrText xml:space="preserve"> PAGEREF _Toc6993 \h </w:instrText>
        </w:r>
        <w:r>
          <w:fldChar w:fldCharType="separate"/>
        </w:r>
        <w:r>
          <w:t>80</w:t>
        </w:r>
        <w:r>
          <w:fldChar w:fldCharType="end"/>
        </w:r>
      </w:hyperlink>
    </w:p>
    <w:p>
      <w:pPr>
        <w:pStyle w:val="TOC2"/>
        <w:tabs>
          <w:tab w:val="right" w:leader="dot" w:pos="8306"/>
        </w:tabs>
      </w:pPr>
      <w:hyperlink w:anchor="_Toc25003" w:history="1">
        <w:r>
          <w:rPr>
            <w:rFonts w:ascii="仿宋" w:eastAsia="仿宋" w:hAnsi="仿宋" w:cs="仿宋" w:hint="eastAsia"/>
            <w:lang w:eastAsia="zh-CN"/>
          </w:rPr>
          <w:t>(一)、充电手电筒项目实施保障机制</w:t>
        </w:r>
        <w:r>
          <w:tab/>
        </w:r>
        <w:r>
          <w:fldChar w:fldCharType="begin"/>
        </w:r>
        <w:r>
          <w:instrText xml:space="preserve"> PAGEREF _Toc25003 \h </w:instrText>
        </w:r>
        <w:r>
          <w:fldChar w:fldCharType="separate"/>
        </w:r>
        <w:r>
          <w:t>80</w:t>
        </w:r>
        <w:r>
          <w:fldChar w:fldCharType="end"/>
        </w:r>
      </w:hyperlink>
    </w:p>
    <w:p>
      <w:pPr>
        <w:pStyle w:val="TOC2"/>
        <w:tabs>
          <w:tab w:val="right" w:leader="dot" w:pos="8306"/>
        </w:tabs>
      </w:pPr>
      <w:hyperlink w:anchor="_Toc14860" w:history="1">
        <w:r>
          <w:rPr>
            <w:rFonts w:ascii="仿宋" w:eastAsia="仿宋" w:hAnsi="仿宋" w:cs="仿宋" w:hint="eastAsia"/>
            <w:lang w:eastAsia="zh-CN"/>
          </w:rPr>
          <w:t>(二)、充电手电筒项目法律合规要求</w:t>
        </w:r>
        <w:r>
          <w:tab/>
        </w:r>
        <w:r>
          <w:fldChar w:fldCharType="begin"/>
        </w:r>
        <w:r>
          <w:instrText xml:space="preserve"> PAGEREF _Toc14860 \h </w:instrText>
        </w:r>
        <w:r>
          <w:fldChar w:fldCharType="separate"/>
        </w:r>
        <w:r>
          <w:t>83</w:t>
        </w:r>
        <w:r>
          <w:fldChar w:fldCharType="end"/>
        </w:r>
      </w:hyperlink>
    </w:p>
    <w:p>
      <w:pPr>
        <w:pStyle w:val="TOC2"/>
        <w:tabs>
          <w:tab w:val="right" w:leader="dot" w:pos="8306"/>
        </w:tabs>
      </w:pPr>
      <w:hyperlink w:anchor="_Toc11594" w:history="1">
        <w:r>
          <w:rPr>
            <w:rFonts w:ascii="仿宋" w:eastAsia="仿宋" w:hAnsi="仿宋" w:cs="仿宋" w:hint="eastAsia"/>
            <w:lang w:eastAsia="zh-CN"/>
          </w:rPr>
          <w:t>(三)、充电手电筒项目合同管理与法律事务</w:t>
        </w:r>
        <w:r>
          <w:tab/>
        </w:r>
        <w:r>
          <w:fldChar w:fldCharType="begin"/>
        </w:r>
        <w:r>
          <w:instrText xml:space="preserve"> PAGEREF _Toc11594 \h </w:instrText>
        </w:r>
        <w:r>
          <w:fldChar w:fldCharType="separate"/>
        </w:r>
        <w:r>
          <w:t>88</w:t>
        </w:r>
        <w:r>
          <w:fldChar w:fldCharType="end"/>
        </w:r>
      </w:hyperlink>
    </w:p>
    <w:p>
      <w:pPr>
        <w:pStyle w:val="TOC2"/>
        <w:tabs>
          <w:tab w:val="right" w:leader="dot" w:pos="8306"/>
        </w:tabs>
      </w:pPr>
      <w:hyperlink w:anchor="_Toc8799" w:history="1">
        <w:r>
          <w:rPr>
            <w:rFonts w:ascii="仿宋" w:eastAsia="仿宋" w:hAnsi="仿宋" w:cs="仿宋" w:hint="eastAsia"/>
            <w:lang w:eastAsia="zh-CN"/>
          </w:rPr>
          <w:t>(四)、充电手电筒项目知识产权保护策略</w:t>
        </w:r>
        <w:r>
          <w:tab/>
        </w:r>
        <w:r>
          <w:fldChar w:fldCharType="begin"/>
        </w:r>
        <w:r>
          <w:instrText xml:space="preserve"> PAGEREF _Toc8799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0"/>
      <w:r>
        <w:rPr>
          <w:rFonts w:ascii="仿宋" w:eastAsia="仿宋" w:hAnsi="仿宋" w:cs="仿宋" w:hint="eastAsia"/>
          <w:sz w:val="28"/>
          <w:lang w:eastAsia="zh-CN"/>
        </w:rPr>
        <w:t>一、充电手电筒项目可持续发展</w:t>
      </w:r>
      <w:bookmarkEnd w:id="2"/>
    </w:p>
    <w:p>
      <w:pPr>
        <w:pStyle w:val="Heading2"/>
        <w:rPr>
          <w:rFonts w:ascii="仿宋" w:eastAsia="仿宋" w:hAnsi="仿宋" w:cs="仿宋" w:hint="eastAsia"/>
          <w:lang w:eastAsia="zh-CN"/>
        </w:rPr>
      </w:pPr>
      <w:bookmarkStart w:id="3" w:name="_Toc1955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电手电筒项目中，充电手电筒项目团队着眼于未来，明确了可持续发展的战略方向。制定的具体可持续发展目标包括降低资源使用、采用环保技术、最大化社会效益等。这一步骤不仅有助于充电手电筒项目在环保和社会责任方面达到最高标准，也为未来提供了明确的指引，确保充电手电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可持续实践的融入充电手电筒项目管理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充电手电筒项目管理周期。从充电手电筒项目规划开始，充电手电筒项目团队就考虑了环境和社会的因素。在执行阶段，充电手电筒项目团队积极推动绿色技术的应用，优化资源利用。此外，关注员工的社会责任，通过培训和沟通活动提高员工对可持续发展的认知，使他们能够在日常工作中践行可持续实践。这些举措不仅为充电手电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3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扎根于充电手电筒项目的可持续发展理念，我们深信环保与社会责任是充电手电筒项目成功的关键支柱。在充电手电筒项目的每一步，我们都致力于通过创新和实践，履行对环境和社会的坚定责任。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团队通过引入先进的环保技术、建立高效的废物处理系统以及推动能源节约措施，积极履行环保责任。定期的环保监测和评估确保充电手电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不仅致力于自身可持续发展，还注重对社会的回馈。通过支持社区充电手电筒项目、参与慈善事业、提供培训机会等方式，充电手电筒项目积极履行社会责任。与当地社区建立积极互动，关注员工的工作与生活平衡，以及员工的身心健康，是充电手电筒项目在社会责任层面的关键举措。这样的实践不仅增强了充电手电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83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73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技术管理特点体现在其创新导向。通过引入最先进的技术趋势和解决方案，充电手电筒项目致力于提升科技含量、提高质量和效率水平。这意味着我们将采用最新的工具和方法，确保充电手电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充电手电筒项目技术管理的显著特征。通过整合不同领域的技术资源，我们实现了跨学科的协同工作。这有助于优化技术架构，提高整体效能。此外，整合性策略还促进了不同技术团队之间的紧密沟通和高效合作，确保充电手电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充电手电筒项目所采用的技术。通过不断优化技术方案，充电手电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充电手电筒项目团队将在充电手电筒项目初期识别可能的技术风险，并采取相应的预防和应对措施。通过建立健全的风险评估机制，充电手电筒项目能够在实施过程中及时发现并解决潜在的技术问题，保障充电手电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充电手电筒项目中，技术将成为充电手电筒项目成功的有力支持。这一深度剖析揭示了技术管理在充电手电筒项目实施中的关键作用，为充电手电筒项目的技术基础奠定了坚实的基础。</w:t>
      </w:r>
    </w:p>
    <w:p>
      <w:pPr>
        <w:pStyle w:val="Heading2"/>
        <w:ind w:firstLine="560" w:firstLineChars="200"/>
        <w:rPr>
          <w:rFonts w:ascii="仿宋" w:eastAsia="仿宋" w:hAnsi="仿宋" w:cs="仿宋" w:hint="eastAsia"/>
          <w:sz w:val="28"/>
          <w:lang w:eastAsia="zh-CN"/>
        </w:rPr>
      </w:pPr>
      <w:bookmarkStart w:id="7" w:name="_Toc18622"/>
      <w:r>
        <w:rPr>
          <w:rFonts w:ascii="仿宋" w:eastAsia="仿宋" w:hAnsi="仿宋" w:cs="仿宋" w:hint="eastAsia"/>
          <w:sz w:val="28"/>
          <w:lang w:eastAsia="zh-CN"/>
        </w:rPr>
        <w:t>(二)、充电手电筒项目工艺技术设计方案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充电手电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充电手电筒项目将严格按照相关行业规范要求进行组织。通过有效控制产品质量，充电手电筒项目将致力于为顾客提供优质的充电手电筒项目产品和良好的服务。这体现了充电手电筒项目对于生产活动合规性和质量标准的高度重视，为充电手电筒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充电手电筒项目注重生态效益和清洁生产原则。充电手电筒项目建设将紧密结合地方特色经济发展，与社会经济发展规划和区域环境保护规划方案相协调一致。通过与当地区域自然生态系统的结合，充电手电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充电手电筒项目产品具有多样化的客户需求和个性化的特点。因此，充电手电筒项目产品规格品种多样，且单批生产数量较小。为满足这一特点，充电手电筒项目承办单位将建设先进的柔性制造生产线。通过广泛应用柔性制造技术，充电手电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充电手电筒项目采用的技术具有较高的技术含量和自动化水平，处于国内先进水平。这一技术选用不仅体现了对生产效率、质量和环境友好性的高标准要求，同时为充电手电筒项目的可持续发展奠定了坚实的基础。</w:t>
      </w:r>
    </w:p>
    <w:p>
      <w:pPr>
        <w:pStyle w:val="Heading2"/>
        <w:ind w:firstLine="560" w:firstLineChars="200"/>
        <w:rPr>
          <w:rFonts w:ascii="仿宋" w:eastAsia="仿宋" w:hAnsi="仿宋" w:cs="仿宋" w:hint="eastAsia"/>
          <w:sz w:val="28"/>
          <w:lang w:eastAsia="zh-CN"/>
        </w:rPr>
      </w:pPr>
      <w:bookmarkStart w:id="8" w:name="_Toc1512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为确保充电手电筒项目的高效生产和技术实施，我们制定了一套精心设计的设备选型方案，以满足充电手电筒项目生产、质量和环保的要求。该方案的主要特点如下：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充电手电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针对充电手电筒项目产品的多样性和小批量生产的特点，我们将建设柔性制造生产线。通过在设备选型中考虑柔性制造技术，可以灵活应对不同产品规格和生产需求，实现生产线的高度灵活性和适应性。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646"/>
      <w:r>
        <w:rPr>
          <w:rFonts w:ascii="仿宋" w:eastAsia="仿宋" w:hAnsi="仿宋" w:cs="仿宋" w:hint="eastAsia"/>
          <w:sz w:val="28"/>
          <w:lang w:eastAsia="zh-CN"/>
        </w:rPr>
        <w:t>三、充电手电筒项目危机管理</w:t>
      </w:r>
      <w:bookmarkEnd w:id="9"/>
    </w:p>
    <w:p>
      <w:pPr>
        <w:pStyle w:val="Heading2"/>
        <w:rPr>
          <w:rFonts w:ascii="仿宋" w:eastAsia="仿宋" w:hAnsi="仿宋" w:cs="仿宋" w:hint="eastAsia"/>
          <w:lang w:eastAsia="zh-CN"/>
        </w:rPr>
      </w:pPr>
      <w:bookmarkStart w:id="10" w:name="_Toc3014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充电手电筒项目危机管理中，危机预警与识别是确保充电手电筒项目稳健运行的核心步骤。通过建立全面的监测机制，充电手电筒项目团队旨在及时发现和理解潜在的风险和危机因素，以便采取及时的预防和应对措施，确保充电手电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首先，通过深入的风险评估，充电手电筒项目团队全面分析了整个充电手电筒项目和各个阶段可能存在的威胁。这包括准确评估每个潜在风险的发生概率和可能影响的程度，为后续危机预警提供了有力支持。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充电手电筒项目团队着重于明确定义充电手电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充电手电筒项目进展的持续监控，团队能够及时发现潜在问题并作出迅速反应。充电手电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在这一阶段，团队的专业素养和反应速度将发挥至关重要的作用，以确保潜在危机能够在初期得到有效的处理，最大程度地减轻负面影响。通过危机预警与识别，充电手电筒项目得以更有序、可控地推进。</w:t>
      </w:r>
    </w:p>
    <w:p>
      <w:pPr>
        <w:pStyle w:val="Heading2"/>
        <w:ind w:firstLine="560" w:firstLineChars="200"/>
        <w:rPr>
          <w:rFonts w:ascii="仿宋" w:eastAsia="仿宋" w:hAnsi="仿宋" w:cs="仿宋" w:hint="eastAsia"/>
          <w:sz w:val="28"/>
          <w:lang w:eastAsia="zh-CN"/>
        </w:rPr>
      </w:pPr>
      <w:bookmarkStart w:id="11" w:name="_Toc1118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在危机发生时，充电手电筒项目团队立即行动，成立了应急小组。该小组的任务是迅速制定并实施紧急应对措施，以最小化潜在损失。以下是采取的主要措施：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暂停充电手电筒项目进度：为遏制危机蔓延，充电手电筒项目暂时停止进行，以便全面评估当前状况。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资源重新分配：重新评估充电手电筒项目资源的分配，确保最大限度地减小损失。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实时沟通：与关键利益相关者建立实时沟通机制，向他们传递充电手电筒项目危机的实际状况，保障充电手电筒项目核心利益。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在紧急应对的同时，充电手电筒项目团队强调了团队协作和有效沟通的重要性。以下是团队协作的关键举措：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信息共享机制：建立了信息共享平台，确保团队成员能够及时获取充电手电筒项目危机的实时信息。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领导者沟通：充电手电筒项目领导者通过定期会议和即时沟通工具，指导团队应对危机，保持团队稳定运行。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随着危机得到初步控制，充电手电筒项目团队转向制定恢复计划，以确保充电手电筒项目能够从中迅速恢复。主要恢复计划包括：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修复受损的进度计划：重新评估充电手电筒项目进度，制定修复计划，确保充电手电筒项目尽快回归正常进程。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重新调整资源分配：优化资源分配，确保充电手电筒项目在有限资源下高效运转。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风险管理机制加强：对充电手电筒项目风险进行全面评估，制定更强化的风险管理策略，以预防未来可能的危机。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116"/>
      <w:r>
        <w:rPr>
          <w:rFonts w:ascii="仿宋" w:eastAsia="仿宋" w:hAnsi="仿宋" w:cs="仿宋" w:hint="eastAsia"/>
          <w:sz w:val="28"/>
          <w:lang w:eastAsia="zh-CN"/>
        </w:rPr>
        <w:t>四、充电手电筒项目概论</w:t>
      </w:r>
      <w:bookmarkEnd w:id="12"/>
    </w:p>
    <w:p>
      <w:pPr>
        <w:pStyle w:val="Heading2"/>
        <w:rPr>
          <w:rFonts w:ascii="仿宋" w:eastAsia="仿宋" w:hAnsi="仿宋" w:cs="仿宋" w:hint="eastAsia"/>
          <w:lang w:eastAsia="zh-CN"/>
        </w:rPr>
      </w:pPr>
      <w:bookmarkStart w:id="13" w:name="_Toc21953"/>
      <w:r>
        <w:rPr>
          <w:rFonts w:ascii="仿宋" w:eastAsia="仿宋" w:hAnsi="仿宋" w:cs="仿宋" w:hint="eastAsia"/>
          <w:lang w:eastAsia="zh-CN"/>
        </w:rPr>
        <w:t>(一)、充电手电筒项目概况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起源追溯至对市场的深入洞察。市场的不断演变与变革为充电手电筒项目提供了难得的机遇。当前市场存在的需求缺口和变革的大环境共同构成了充电手电筒项目的背景。这个充电手电筒项目旨在充分利用市场机遇，填补行业中尚未满足的需求，为客户提供全新的解决方案。市场的变革和需求的增长使得这个充电手电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充电手电筒项目名称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正式命名为充电手电筒。这个名称不仅仅是一个标识，更代表了充电手电筒项目的核心理念和愿景。它蕴含着充电手电筒项目所要解决问题的关键字，具有强烈的表达和辨识度，为充电手电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充电手电筒项目目标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核心目标是提供一种全新、高效的解决方案，满足客户日益增长的需求。充电手电筒项目追求的不仅仅是满足市场需求，更是在市场中获得卓越的竞争优势。通过不断提升产品或服务的质量和创新水平，充电手电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充电手电筒项目范围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全面涵盖了产品研发、制造、市场推广和售后服务，确保从产品设计到最终用户体验的全方位关注。这一全面的充电手电筒项目范围是为了确保充电手电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充电手电筒项目时间表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充电手电筒项目计划在未来18个月内完成，包括研发、测试、市场试点和正式推出等不同阶段。这个时间表的合理设计是为了确保充电手电筒项目各个阶段的顺利推进，以便按时交付高质量的成果。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充电手电筒项目预算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充电手电筒项目总预算估算为XX百万美元，主要分配在研发、市场推广、人员培训和运营等方面。这一充足的预算为充电手电筒项目提供了充足的资源，确保充电手电筒项目在各个方面都能取得优异的表现。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充电手电筒项目风险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可能面临的风险包括市场接受度低、技术难题、竞争激烈等。充电手电筒项目团队已经制定了相应的风险应对计划，通过前瞻性的风险管理，确保充电手电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充电手电筒项目团队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充电手电筒项目汇聚了一支经验丰富、多领域专业素养的核心团队，确保充电手电筒项目在各个方面都能拥有高水平的执行力。团队的协同作战是充电手电筒项目成功的关键因素之一。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充电手电筒项目背景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充电手电筒项目的背景根植于市场对更高效、创新产品的渴望，同时也受到科技发展对行业格局的深刻改变的影响。这为充电手电筒项目提供了广阔的发展空间和市场需求。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充电手电筒项目现状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截至目前，充电手电筒项目已完成市场调研和技术验证，取得了初步的成功。这为充电手电筒项目在未来的发展奠定了坚实的基础，为更远大的目标打下了坚实的基石。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101"/>
      <w:r>
        <w:rPr>
          <w:rFonts w:ascii="仿宋" w:eastAsia="仿宋" w:hAnsi="仿宋" w:cs="仿宋" w:hint="eastAsia"/>
          <w:sz w:val="28"/>
          <w:lang w:eastAsia="zh-CN"/>
        </w:rPr>
        <w:t>(二)、充电手电筒项目目标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keyword》充电手电筒项目首要业务目标是在市场中占据有利地位，实现产品/服务的成功推广和销售。通过不断提升产品质量、创新性，充电手电筒项目追求成为行业中的领导者，赢得更多客户的青睐。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在科技迅速发展的时代，充电手电筒项目着眼于技术创新。通过持续的研发和技术升级，充电手电筒项目旨在推出更具创新性的产品或服务，以满足市场对新鲜、先进解决方案的需求。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为了建立可持续的客户关系，充电手电筒项目设定了客户满意度目标。通过提供卓越的产品质量和优质的客户服务，充电手电筒项目追求赢得客户的信任和忠诚度，确保他们的满意度达到行业领先水平。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充电手电筒项目注重社会责任和可持续发展。通过实施环保、社会责任充电手电筒项目，充电手电筒项目致力于在经济发展的同时保护环境，促进社会公平，实现可持续经营。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充电手电筒项目的团队是实现目标的核心驱动力。因此，充电手电筒项目设定了团队发展目标，包括提升团队成员的专业技能、培养领导力，以及搭建协同高效的团队工作氛围。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37"/>
      <w:r>
        <w:rPr>
          <w:rFonts w:ascii="仿宋" w:eastAsia="仿宋" w:hAnsi="仿宋" w:cs="仿宋" w:hint="eastAsia"/>
          <w:sz w:val="28"/>
          <w:lang w:eastAsia="zh-CN"/>
        </w:rPr>
        <w:t>(三)、充电手电筒项目提出的理由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充电手电筒项目提出的理由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提出源于对市场机遇的深刻洞察。当前市场中存在的需求缺口和行业发展趋势表明，有巨大的商业机会等待被开发。通过准确捕捉市场机遇，充电手电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理念基于对技术创新的信仰。通过持续的研发和技术投入，充电手电筒项目有望推出更具创新性的产品或服务。在科技飞速发展的当下，充电手电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提出是为了增强企业的行业竞争力。通过提升产品或服务的质量和独特性，充电手电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响应了消费者需求的变化。随着社会和科技的不断发展，消费者对产品和服务的需求也在发生变化。通过深入了解并及时回应消费者的新需求，充电手电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充电手电筒项目的提出是企业战略发展规划的一部分。在面对日益激烈的市场竞争和不断变化的商业环境中，充电手电筒项目作为企业战略的一环，旨在为企业开辟新的增长领域，巩固企业在行业中的地位。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提出不仅仅是基于商业考量，还注重社会责任。通过推出环保、社会责任等方面的充电手电筒项目，充电手电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充电手电筒项目的提出反映了对利益相关者期望的关注。包括客户、员工、投资者等利益相关者在企业发展中都有着各自的期望，充电手电筒项目力求在满足这些期望的同时，取得更大的共赢。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5889"/>
      <w:r>
        <w:rPr>
          <w:rFonts w:ascii="仿宋" w:eastAsia="仿宋" w:hAnsi="仿宋" w:cs="仿宋" w:hint="eastAsia"/>
          <w:sz w:val="28"/>
          <w:lang w:eastAsia="zh-CN"/>
        </w:rPr>
        <w:t>(四)、充电手电筒项目意义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在实施充电手电筒项目的过程中，我们不仅仅是在追逐商业成功，更是为企业和社会的多个层面创造了深远的意义。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首要意义在于提升企业的市场竞争力。通过持续的创新和对产品质量的高标准要求，充电手电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充电手电筒项目的推进将促使行业技术水平的提升。通过引入先进技术和创新性解决方案，充电手电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充电手电筒项目不仅创造了大量就业机会，提高了就业水平，还注重社会责任和环保。通过参与社会公益事业和推动环保充电手电筒项目，充电手电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综合而言，充电手电筒项目意义重大，不仅推动了企业的发展，也为行业和社会的进步贡献了积极力量。这是一个全面而深刻的影响，将在未来产生可持续的正面效应。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0156"/>
      <w:r>
        <w:rPr>
          <w:rFonts w:ascii="仿宋" w:eastAsia="仿宋" w:hAnsi="仿宋" w:cs="仿宋" w:hint="eastAsia"/>
          <w:sz w:val="28"/>
          <w:lang w:eastAsia="zh-CN"/>
        </w:rPr>
        <w:t>(五)、充电手电筒项目背景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https://d.book118.com/005111343011011124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F7FC7"/>
    <w:rsid w:val="09EF7F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1134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2024-03-04T16:45:00Z</dcterms:created>
  <dcterms:modified xsi:type="dcterms:W3CDTF">2024-03-04T16:46:19Z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2A1CE5B000A440619F2CD58668D854D2_11</vt:lpwstr>
  </property>
  <property fmtid="{D5CDD505-2E9C-101B-9397-08002B2CF9AE}" pid="3" name="KSOProductBuildVer">
    <vt:lpwstr>2052-12.1.0.16388</vt:lpwstr>
  </property>
</Properties>
</file>