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点火线项目规划设计方案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924" w:history="1">
        <w:r>
          <w:rPr>
            <w:rFonts w:ascii="仿宋" w:eastAsia="仿宋" w:hAnsi="仿宋" w:cs="仿宋" w:hint="eastAsia"/>
            <w:lang w:eastAsia="zh-CN"/>
          </w:rPr>
          <w:t>前言</w:t>
        </w:r>
        <w:r>
          <w:tab/>
        </w:r>
        <w:r>
          <w:fldChar w:fldCharType="begin"/>
        </w:r>
        <w:r>
          <w:instrText xml:space="preserve"> PAGEREF _Toc5924 \h </w:instrText>
        </w:r>
        <w:r>
          <w:fldChar w:fldCharType="separate"/>
        </w:r>
        <w:r>
          <w:t>3</w:t>
        </w:r>
        <w:r>
          <w:fldChar w:fldCharType="end"/>
        </w:r>
      </w:hyperlink>
    </w:p>
    <w:p>
      <w:pPr>
        <w:pStyle w:val="TOC1"/>
        <w:tabs>
          <w:tab w:val="right" w:leader="dot" w:pos="8306"/>
        </w:tabs>
      </w:pPr>
      <w:hyperlink w:anchor="_Toc3810" w:history="1">
        <w:r>
          <w:rPr>
            <w:rFonts w:ascii="仿宋" w:eastAsia="仿宋" w:hAnsi="仿宋" w:cs="仿宋" w:hint="eastAsia"/>
            <w:lang w:eastAsia="zh-CN"/>
          </w:rPr>
          <w:t>一、点火线项目选址可行性分析</w:t>
        </w:r>
        <w:r>
          <w:tab/>
        </w:r>
        <w:r>
          <w:fldChar w:fldCharType="begin"/>
        </w:r>
        <w:r>
          <w:instrText xml:space="preserve"> PAGEREF _Toc3810 \h </w:instrText>
        </w:r>
        <w:r>
          <w:fldChar w:fldCharType="separate"/>
        </w:r>
        <w:r>
          <w:t>3</w:t>
        </w:r>
        <w:r>
          <w:fldChar w:fldCharType="end"/>
        </w:r>
      </w:hyperlink>
    </w:p>
    <w:p>
      <w:pPr>
        <w:pStyle w:val="TOC2"/>
        <w:tabs>
          <w:tab w:val="right" w:leader="dot" w:pos="8306"/>
        </w:tabs>
      </w:pPr>
      <w:hyperlink w:anchor="_Toc30936" w:history="1">
        <w:r>
          <w:rPr>
            <w:rFonts w:ascii="仿宋" w:eastAsia="仿宋" w:hAnsi="仿宋" w:cs="仿宋" w:hint="eastAsia"/>
            <w:lang w:eastAsia="zh-CN"/>
          </w:rPr>
          <w:t>(一)、点火线项目选址</w:t>
        </w:r>
        <w:r>
          <w:tab/>
        </w:r>
        <w:r>
          <w:fldChar w:fldCharType="begin"/>
        </w:r>
        <w:r>
          <w:instrText xml:space="preserve"> PAGEREF _Toc30936 \h </w:instrText>
        </w:r>
        <w:r>
          <w:fldChar w:fldCharType="separate"/>
        </w:r>
        <w:r>
          <w:t>3</w:t>
        </w:r>
        <w:r>
          <w:fldChar w:fldCharType="end"/>
        </w:r>
      </w:hyperlink>
    </w:p>
    <w:p>
      <w:pPr>
        <w:pStyle w:val="TOC2"/>
        <w:tabs>
          <w:tab w:val="right" w:leader="dot" w:pos="8306"/>
        </w:tabs>
      </w:pPr>
      <w:hyperlink w:anchor="_Toc9240" w:history="1">
        <w:r>
          <w:rPr>
            <w:rFonts w:ascii="仿宋" w:eastAsia="仿宋" w:hAnsi="仿宋" w:cs="仿宋" w:hint="eastAsia"/>
            <w:lang w:eastAsia="zh-CN"/>
          </w:rPr>
          <w:t>(二)、用地控制指标</w:t>
        </w:r>
        <w:r>
          <w:tab/>
        </w:r>
        <w:r>
          <w:fldChar w:fldCharType="begin"/>
        </w:r>
        <w:r>
          <w:instrText xml:space="preserve"> PAGEREF _Toc9240 \h </w:instrText>
        </w:r>
        <w:r>
          <w:fldChar w:fldCharType="separate"/>
        </w:r>
        <w:r>
          <w:t>3</w:t>
        </w:r>
        <w:r>
          <w:fldChar w:fldCharType="end"/>
        </w:r>
      </w:hyperlink>
    </w:p>
    <w:p>
      <w:pPr>
        <w:pStyle w:val="TOC2"/>
        <w:tabs>
          <w:tab w:val="right" w:leader="dot" w:pos="8306"/>
        </w:tabs>
      </w:pPr>
      <w:hyperlink w:anchor="_Toc4323" w:history="1">
        <w:r>
          <w:rPr>
            <w:rFonts w:ascii="仿宋" w:eastAsia="仿宋" w:hAnsi="仿宋" w:cs="仿宋" w:hint="eastAsia"/>
            <w:lang w:eastAsia="zh-CN"/>
          </w:rPr>
          <w:t>(三)、节约用地措施</w:t>
        </w:r>
        <w:r>
          <w:tab/>
        </w:r>
        <w:r>
          <w:fldChar w:fldCharType="begin"/>
        </w:r>
        <w:r>
          <w:instrText xml:space="preserve"> PAGEREF _Toc4323 \h </w:instrText>
        </w:r>
        <w:r>
          <w:fldChar w:fldCharType="separate"/>
        </w:r>
        <w:r>
          <w:t>5</w:t>
        </w:r>
        <w:r>
          <w:fldChar w:fldCharType="end"/>
        </w:r>
      </w:hyperlink>
    </w:p>
    <w:p>
      <w:pPr>
        <w:pStyle w:val="TOC2"/>
        <w:tabs>
          <w:tab w:val="right" w:leader="dot" w:pos="8306"/>
        </w:tabs>
      </w:pPr>
      <w:hyperlink w:anchor="_Toc16656" w:history="1">
        <w:r>
          <w:rPr>
            <w:rFonts w:ascii="仿宋" w:eastAsia="仿宋" w:hAnsi="仿宋" w:cs="仿宋" w:hint="eastAsia"/>
            <w:lang w:eastAsia="zh-CN"/>
          </w:rPr>
          <w:t>(四)、总图布置方案</w:t>
        </w:r>
        <w:r>
          <w:tab/>
        </w:r>
        <w:r>
          <w:fldChar w:fldCharType="begin"/>
        </w:r>
        <w:r>
          <w:instrText xml:space="preserve"> PAGEREF _Toc16656 \h </w:instrText>
        </w:r>
        <w:r>
          <w:fldChar w:fldCharType="separate"/>
        </w:r>
        <w:r>
          <w:t>6</w:t>
        </w:r>
        <w:r>
          <w:fldChar w:fldCharType="end"/>
        </w:r>
      </w:hyperlink>
    </w:p>
    <w:p>
      <w:pPr>
        <w:pStyle w:val="TOC2"/>
        <w:tabs>
          <w:tab w:val="right" w:leader="dot" w:pos="8306"/>
        </w:tabs>
      </w:pPr>
      <w:hyperlink w:anchor="_Toc17996" w:history="1">
        <w:r>
          <w:rPr>
            <w:rFonts w:ascii="仿宋" w:eastAsia="仿宋" w:hAnsi="仿宋" w:cs="仿宋" w:hint="eastAsia"/>
            <w:lang w:eastAsia="zh-CN"/>
          </w:rPr>
          <w:t>(五)、选址综合评价</w:t>
        </w:r>
        <w:r>
          <w:tab/>
        </w:r>
        <w:r>
          <w:fldChar w:fldCharType="begin"/>
        </w:r>
        <w:r>
          <w:instrText xml:space="preserve"> PAGEREF _Toc17996 \h </w:instrText>
        </w:r>
        <w:r>
          <w:fldChar w:fldCharType="separate"/>
        </w:r>
        <w:r>
          <w:t>7</w:t>
        </w:r>
        <w:r>
          <w:fldChar w:fldCharType="end"/>
        </w:r>
      </w:hyperlink>
    </w:p>
    <w:p>
      <w:pPr>
        <w:pStyle w:val="TOC1"/>
        <w:tabs>
          <w:tab w:val="right" w:leader="dot" w:pos="8306"/>
        </w:tabs>
      </w:pPr>
      <w:hyperlink w:anchor="_Toc18691" w:history="1">
        <w:r>
          <w:rPr>
            <w:rFonts w:ascii="仿宋" w:eastAsia="仿宋" w:hAnsi="仿宋" w:cs="仿宋" w:hint="eastAsia"/>
            <w:lang w:eastAsia="zh-CN"/>
          </w:rPr>
          <w:t>二、点火线项目危机管理</w:t>
        </w:r>
        <w:r>
          <w:tab/>
        </w:r>
        <w:r>
          <w:fldChar w:fldCharType="begin"/>
        </w:r>
        <w:r>
          <w:instrText xml:space="preserve"> PAGEREF _Toc18691 \h </w:instrText>
        </w:r>
        <w:r>
          <w:fldChar w:fldCharType="separate"/>
        </w:r>
        <w:r>
          <w:t>8</w:t>
        </w:r>
        <w:r>
          <w:fldChar w:fldCharType="end"/>
        </w:r>
      </w:hyperlink>
    </w:p>
    <w:p>
      <w:pPr>
        <w:pStyle w:val="TOC2"/>
        <w:tabs>
          <w:tab w:val="right" w:leader="dot" w:pos="8306"/>
        </w:tabs>
      </w:pPr>
      <w:hyperlink w:anchor="_Toc20104" w:history="1">
        <w:r>
          <w:rPr>
            <w:rFonts w:ascii="仿宋" w:eastAsia="仿宋" w:hAnsi="仿宋" w:cs="仿宋" w:hint="eastAsia"/>
            <w:lang w:eastAsia="zh-CN"/>
          </w:rPr>
          <w:t>(一)、危机预警与识别</w:t>
        </w:r>
        <w:r>
          <w:tab/>
        </w:r>
        <w:r>
          <w:fldChar w:fldCharType="begin"/>
        </w:r>
        <w:r>
          <w:instrText xml:space="preserve"> PAGEREF _Toc20104 \h </w:instrText>
        </w:r>
        <w:r>
          <w:fldChar w:fldCharType="separate"/>
        </w:r>
        <w:r>
          <w:t>8</w:t>
        </w:r>
        <w:r>
          <w:fldChar w:fldCharType="end"/>
        </w:r>
      </w:hyperlink>
    </w:p>
    <w:p>
      <w:pPr>
        <w:pStyle w:val="TOC2"/>
        <w:tabs>
          <w:tab w:val="right" w:leader="dot" w:pos="8306"/>
        </w:tabs>
      </w:pPr>
      <w:hyperlink w:anchor="_Toc1579" w:history="1">
        <w:r>
          <w:rPr>
            <w:rFonts w:ascii="仿宋" w:eastAsia="仿宋" w:hAnsi="仿宋" w:cs="仿宋" w:hint="eastAsia"/>
            <w:lang w:eastAsia="zh-CN"/>
          </w:rPr>
          <w:t>(二)、危机应对与恢复</w:t>
        </w:r>
        <w:r>
          <w:tab/>
        </w:r>
        <w:r>
          <w:fldChar w:fldCharType="begin"/>
        </w:r>
        <w:r>
          <w:instrText xml:space="preserve"> PAGEREF _Toc1579 \h </w:instrText>
        </w:r>
        <w:r>
          <w:fldChar w:fldCharType="separate"/>
        </w:r>
        <w:r>
          <w:t>9</w:t>
        </w:r>
        <w:r>
          <w:fldChar w:fldCharType="end"/>
        </w:r>
      </w:hyperlink>
    </w:p>
    <w:p>
      <w:pPr>
        <w:pStyle w:val="TOC1"/>
        <w:tabs>
          <w:tab w:val="right" w:leader="dot" w:pos="8306"/>
        </w:tabs>
      </w:pPr>
      <w:hyperlink w:anchor="_Toc29471" w:history="1">
        <w:r>
          <w:rPr>
            <w:rFonts w:ascii="仿宋" w:eastAsia="仿宋" w:hAnsi="仿宋" w:cs="仿宋" w:hint="eastAsia"/>
            <w:lang w:eastAsia="zh-CN"/>
          </w:rPr>
          <w:t>三、点火线项目文档管理</w:t>
        </w:r>
        <w:r>
          <w:tab/>
        </w:r>
        <w:r>
          <w:fldChar w:fldCharType="begin"/>
        </w:r>
        <w:r>
          <w:instrText xml:space="preserve"> PAGEREF _Toc29471 \h </w:instrText>
        </w:r>
        <w:r>
          <w:fldChar w:fldCharType="separate"/>
        </w:r>
        <w:r>
          <w:t>11</w:t>
        </w:r>
        <w:r>
          <w:fldChar w:fldCharType="end"/>
        </w:r>
      </w:hyperlink>
    </w:p>
    <w:p>
      <w:pPr>
        <w:pStyle w:val="TOC2"/>
        <w:tabs>
          <w:tab w:val="right" w:leader="dot" w:pos="8306"/>
        </w:tabs>
      </w:pPr>
      <w:hyperlink w:anchor="_Toc27479" w:history="1">
        <w:r>
          <w:rPr>
            <w:rFonts w:ascii="仿宋" w:eastAsia="仿宋" w:hAnsi="仿宋" w:cs="仿宋" w:hint="eastAsia"/>
            <w:lang w:eastAsia="zh-CN"/>
          </w:rPr>
          <w:t>(一)、文档编制与审查</w:t>
        </w:r>
        <w:r>
          <w:tab/>
        </w:r>
        <w:r>
          <w:fldChar w:fldCharType="begin"/>
        </w:r>
        <w:r>
          <w:instrText xml:space="preserve"> PAGEREF _Toc27479 \h </w:instrText>
        </w:r>
        <w:r>
          <w:fldChar w:fldCharType="separate"/>
        </w:r>
        <w:r>
          <w:t>11</w:t>
        </w:r>
        <w:r>
          <w:fldChar w:fldCharType="end"/>
        </w:r>
      </w:hyperlink>
    </w:p>
    <w:p>
      <w:pPr>
        <w:pStyle w:val="TOC2"/>
        <w:tabs>
          <w:tab w:val="right" w:leader="dot" w:pos="8306"/>
        </w:tabs>
      </w:pPr>
      <w:hyperlink w:anchor="_Toc5478" w:history="1">
        <w:r>
          <w:rPr>
            <w:rFonts w:ascii="仿宋" w:eastAsia="仿宋" w:hAnsi="仿宋" w:cs="仿宋" w:hint="eastAsia"/>
            <w:lang w:eastAsia="zh-CN"/>
          </w:rPr>
          <w:t>(二)、文档发布与分发</w:t>
        </w:r>
        <w:r>
          <w:tab/>
        </w:r>
        <w:r>
          <w:fldChar w:fldCharType="begin"/>
        </w:r>
        <w:r>
          <w:instrText xml:space="preserve"> PAGEREF _Toc5478 \h </w:instrText>
        </w:r>
        <w:r>
          <w:fldChar w:fldCharType="separate"/>
        </w:r>
        <w:r>
          <w:t>12</w:t>
        </w:r>
        <w:r>
          <w:fldChar w:fldCharType="end"/>
        </w:r>
      </w:hyperlink>
    </w:p>
    <w:p>
      <w:pPr>
        <w:pStyle w:val="TOC2"/>
        <w:tabs>
          <w:tab w:val="right" w:leader="dot" w:pos="8306"/>
        </w:tabs>
      </w:pPr>
      <w:hyperlink w:anchor="_Toc12102" w:history="1">
        <w:r>
          <w:rPr>
            <w:rFonts w:ascii="仿宋" w:eastAsia="仿宋" w:hAnsi="仿宋" w:cs="仿宋" w:hint="eastAsia"/>
            <w:lang w:eastAsia="zh-CN"/>
          </w:rPr>
          <w:t>(三)、文档存档与归档</w:t>
        </w:r>
        <w:r>
          <w:tab/>
        </w:r>
        <w:r>
          <w:fldChar w:fldCharType="begin"/>
        </w:r>
        <w:r>
          <w:instrText xml:space="preserve"> PAGEREF _Toc12102 \h </w:instrText>
        </w:r>
        <w:r>
          <w:fldChar w:fldCharType="separate"/>
        </w:r>
        <w:r>
          <w:t>13</w:t>
        </w:r>
        <w:r>
          <w:fldChar w:fldCharType="end"/>
        </w:r>
      </w:hyperlink>
    </w:p>
    <w:p>
      <w:pPr>
        <w:pStyle w:val="TOC1"/>
        <w:tabs>
          <w:tab w:val="right" w:leader="dot" w:pos="8306"/>
        </w:tabs>
      </w:pPr>
      <w:hyperlink w:anchor="_Toc26863" w:history="1">
        <w:r>
          <w:rPr>
            <w:rFonts w:ascii="仿宋" w:eastAsia="仿宋" w:hAnsi="仿宋" w:cs="仿宋" w:hint="eastAsia"/>
            <w:lang w:eastAsia="zh-CN"/>
          </w:rPr>
          <w:t>四、点火线项目建设单位说明</w:t>
        </w:r>
        <w:r>
          <w:tab/>
        </w:r>
        <w:r>
          <w:fldChar w:fldCharType="begin"/>
        </w:r>
        <w:r>
          <w:instrText xml:space="preserve"> PAGEREF _Toc26863 \h </w:instrText>
        </w:r>
        <w:r>
          <w:fldChar w:fldCharType="separate"/>
        </w:r>
        <w:r>
          <w:t>14</w:t>
        </w:r>
        <w:r>
          <w:fldChar w:fldCharType="end"/>
        </w:r>
      </w:hyperlink>
    </w:p>
    <w:p>
      <w:pPr>
        <w:pStyle w:val="TOC2"/>
        <w:tabs>
          <w:tab w:val="right" w:leader="dot" w:pos="8306"/>
        </w:tabs>
      </w:pPr>
      <w:hyperlink w:anchor="_Toc30667" w:history="1">
        <w:r>
          <w:rPr>
            <w:rFonts w:ascii="仿宋" w:eastAsia="仿宋" w:hAnsi="仿宋" w:cs="仿宋" w:hint="eastAsia"/>
            <w:lang w:eastAsia="zh-CN"/>
          </w:rPr>
          <w:t>(一)、点火线项目承办单位基本情况</w:t>
        </w:r>
        <w:r>
          <w:tab/>
        </w:r>
        <w:r>
          <w:fldChar w:fldCharType="begin"/>
        </w:r>
        <w:r>
          <w:instrText xml:space="preserve"> PAGEREF _Toc30667 \h </w:instrText>
        </w:r>
        <w:r>
          <w:fldChar w:fldCharType="separate"/>
        </w:r>
        <w:r>
          <w:t>14</w:t>
        </w:r>
        <w:r>
          <w:fldChar w:fldCharType="end"/>
        </w:r>
      </w:hyperlink>
    </w:p>
    <w:p>
      <w:pPr>
        <w:pStyle w:val="TOC2"/>
        <w:tabs>
          <w:tab w:val="right" w:leader="dot" w:pos="8306"/>
        </w:tabs>
      </w:pPr>
      <w:hyperlink w:anchor="_Toc25253" w:history="1">
        <w:r>
          <w:rPr>
            <w:rFonts w:ascii="仿宋" w:eastAsia="仿宋" w:hAnsi="仿宋" w:cs="仿宋" w:hint="eastAsia"/>
            <w:lang w:eastAsia="zh-CN"/>
          </w:rPr>
          <w:t>(二)、公司经济效益分析</w:t>
        </w:r>
        <w:r>
          <w:tab/>
        </w:r>
        <w:r>
          <w:fldChar w:fldCharType="begin"/>
        </w:r>
        <w:r>
          <w:instrText xml:space="preserve"> PAGEREF _Toc25253 \h </w:instrText>
        </w:r>
        <w:r>
          <w:fldChar w:fldCharType="separate"/>
        </w:r>
        <w:r>
          <w:t>15</w:t>
        </w:r>
        <w:r>
          <w:fldChar w:fldCharType="end"/>
        </w:r>
      </w:hyperlink>
    </w:p>
    <w:p>
      <w:pPr>
        <w:pStyle w:val="TOC1"/>
        <w:tabs>
          <w:tab w:val="right" w:leader="dot" w:pos="8306"/>
        </w:tabs>
      </w:pPr>
      <w:hyperlink w:anchor="_Toc15101" w:history="1">
        <w:r>
          <w:rPr>
            <w:rFonts w:ascii="仿宋" w:eastAsia="仿宋" w:hAnsi="仿宋" w:cs="仿宋" w:hint="eastAsia"/>
            <w:lang w:eastAsia="zh-CN"/>
          </w:rPr>
          <w:t>五、点火线项目土建工程</w:t>
        </w:r>
        <w:r>
          <w:tab/>
        </w:r>
        <w:r>
          <w:fldChar w:fldCharType="begin"/>
        </w:r>
        <w:r>
          <w:instrText xml:space="preserve"> PAGEREF _Toc15101 \h </w:instrText>
        </w:r>
        <w:r>
          <w:fldChar w:fldCharType="separate"/>
        </w:r>
        <w:r>
          <w:t>16</w:t>
        </w:r>
        <w:r>
          <w:fldChar w:fldCharType="end"/>
        </w:r>
      </w:hyperlink>
    </w:p>
    <w:p>
      <w:pPr>
        <w:pStyle w:val="TOC2"/>
        <w:tabs>
          <w:tab w:val="right" w:leader="dot" w:pos="8306"/>
        </w:tabs>
      </w:pPr>
      <w:hyperlink w:anchor="_Toc2483" w:history="1">
        <w:r>
          <w:rPr>
            <w:rFonts w:ascii="仿宋" w:eastAsia="仿宋" w:hAnsi="仿宋" w:cs="仿宋" w:hint="eastAsia"/>
            <w:lang w:eastAsia="zh-CN"/>
          </w:rPr>
          <w:t>(一)、建筑工程设计原则</w:t>
        </w:r>
        <w:r>
          <w:tab/>
        </w:r>
        <w:r>
          <w:fldChar w:fldCharType="begin"/>
        </w:r>
        <w:r>
          <w:instrText xml:space="preserve"> PAGEREF _Toc2483 \h </w:instrText>
        </w:r>
        <w:r>
          <w:fldChar w:fldCharType="separate"/>
        </w:r>
        <w:r>
          <w:t>16</w:t>
        </w:r>
        <w:r>
          <w:fldChar w:fldCharType="end"/>
        </w:r>
      </w:hyperlink>
    </w:p>
    <w:p>
      <w:pPr>
        <w:pStyle w:val="TOC2"/>
        <w:tabs>
          <w:tab w:val="right" w:leader="dot" w:pos="8306"/>
        </w:tabs>
      </w:pPr>
      <w:hyperlink w:anchor="_Toc28421" w:history="1">
        <w:r>
          <w:rPr>
            <w:rFonts w:ascii="仿宋" w:eastAsia="仿宋" w:hAnsi="仿宋" w:cs="仿宋" w:hint="eastAsia"/>
            <w:lang w:eastAsia="zh-CN"/>
          </w:rPr>
          <w:t>(二)、土建工程设计年限及安全等级</w:t>
        </w:r>
        <w:r>
          <w:tab/>
        </w:r>
        <w:r>
          <w:fldChar w:fldCharType="begin"/>
        </w:r>
        <w:r>
          <w:instrText xml:space="preserve"> PAGEREF _Toc28421 \h </w:instrText>
        </w:r>
        <w:r>
          <w:fldChar w:fldCharType="separate"/>
        </w:r>
        <w:r>
          <w:t>17</w:t>
        </w:r>
        <w:r>
          <w:fldChar w:fldCharType="end"/>
        </w:r>
      </w:hyperlink>
    </w:p>
    <w:p>
      <w:pPr>
        <w:pStyle w:val="TOC2"/>
        <w:tabs>
          <w:tab w:val="right" w:leader="dot" w:pos="8306"/>
        </w:tabs>
      </w:pPr>
      <w:hyperlink w:anchor="_Toc159" w:history="1">
        <w:r>
          <w:rPr>
            <w:rFonts w:ascii="仿宋" w:eastAsia="仿宋" w:hAnsi="仿宋" w:cs="仿宋" w:hint="eastAsia"/>
            <w:lang w:eastAsia="zh-CN"/>
          </w:rPr>
          <w:t>(三)、建筑工程设计总体要求</w:t>
        </w:r>
        <w:r>
          <w:tab/>
        </w:r>
        <w:r>
          <w:fldChar w:fldCharType="begin"/>
        </w:r>
        <w:r>
          <w:instrText xml:space="preserve"> PAGEREF _Toc159 \h </w:instrText>
        </w:r>
        <w:r>
          <w:fldChar w:fldCharType="separate"/>
        </w:r>
        <w:r>
          <w:t>18</w:t>
        </w:r>
        <w:r>
          <w:fldChar w:fldCharType="end"/>
        </w:r>
      </w:hyperlink>
    </w:p>
    <w:p>
      <w:pPr>
        <w:pStyle w:val="TOC2"/>
        <w:tabs>
          <w:tab w:val="right" w:leader="dot" w:pos="8306"/>
        </w:tabs>
      </w:pPr>
      <w:hyperlink w:anchor="_Toc9549" w:history="1">
        <w:r>
          <w:rPr>
            <w:rFonts w:ascii="仿宋" w:eastAsia="仿宋" w:hAnsi="仿宋" w:cs="仿宋" w:hint="eastAsia"/>
            <w:lang w:eastAsia="zh-CN"/>
          </w:rPr>
          <w:t>(四)、土建工程建设指标</w:t>
        </w:r>
        <w:r>
          <w:tab/>
        </w:r>
        <w:r>
          <w:fldChar w:fldCharType="begin"/>
        </w:r>
        <w:r>
          <w:instrText xml:space="preserve"> PAGEREF _Toc9549 \h </w:instrText>
        </w:r>
        <w:r>
          <w:fldChar w:fldCharType="separate"/>
        </w:r>
        <w:r>
          <w:t>19</w:t>
        </w:r>
        <w:r>
          <w:fldChar w:fldCharType="end"/>
        </w:r>
      </w:hyperlink>
    </w:p>
    <w:p>
      <w:pPr>
        <w:pStyle w:val="TOC1"/>
        <w:tabs>
          <w:tab w:val="right" w:leader="dot" w:pos="8306"/>
        </w:tabs>
      </w:pPr>
      <w:hyperlink w:anchor="_Toc4163" w:history="1">
        <w:r>
          <w:rPr>
            <w:rFonts w:ascii="仿宋" w:eastAsia="仿宋" w:hAnsi="仿宋" w:cs="仿宋" w:hint="eastAsia"/>
            <w:lang w:eastAsia="zh-CN"/>
          </w:rPr>
          <w:t>六、市场分析、调研</w:t>
        </w:r>
        <w:r>
          <w:tab/>
        </w:r>
        <w:r>
          <w:fldChar w:fldCharType="begin"/>
        </w:r>
        <w:r>
          <w:instrText xml:space="preserve"> PAGEREF _Toc4163 \h </w:instrText>
        </w:r>
        <w:r>
          <w:fldChar w:fldCharType="separate"/>
        </w:r>
        <w:r>
          <w:t>19</w:t>
        </w:r>
        <w:r>
          <w:fldChar w:fldCharType="end"/>
        </w:r>
      </w:hyperlink>
    </w:p>
    <w:p>
      <w:pPr>
        <w:pStyle w:val="TOC2"/>
        <w:tabs>
          <w:tab w:val="right" w:leader="dot" w:pos="8306"/>
        </w:tabs>
      </w:pPr>
      <w:hyperlink w:anchor="_Toc21520" w:history="1">
        <w:r>
          <w:rPr>
            <w:rFonts w:ascii="仿宋" w:eastAsia="仿宋" w:hAnsi="仿宋" w:cs="仿宋" w:hint="eastAsia"/>
            <w:lang w:eastAsia="zh-CN"/>
          </w:rPr>
          <w:t>(一)、点火线行业分析</w:t>
        </w:r>
        <w:r>
          <w:tab/>
        </w:r>
        <w:r>
          <w:fldChar w:fldCharType="begin"/>
        </w:r>
        <w:r>
          <w:instrText xml:space="preserve"> PAGEREF _Toc21520 \h </w:instrText>
        </w:r>
        <w:r>
          <w:fldChar w:fldCharType="separate"/>
        </w:r>
        <w:r>
          <w:t>19</w:t>
        </w:r>
        <w:r>
          <w:fldChar w:fldCharType="end"/>
        </w:r>
      </w:hyperlink>
    </w:p>
    <w:p>
      <w:pPr>
        <w:pStyle w:val="TOC2"/>
        <w:tabs>
          <w:tab w:val="right" w:leader="dot" w:pos="8306"/>
        </w:tabs>
      </w:pPr>
      <w:hyperlink w:anchor="_Toc2954" w:history="1">
        <w:r>
          <w:rPr>
            <w:rFonts w:ascii="仿宋" w:eastAsia="仿宋" w:hAnsi="仿宋" w:cs="仿宋" w:hint="eastAsia"/>
            <w:lang w:eastAsia="zh-CN"/>
          </w:rPr>
          <w:t>(二)、点火线市场分析预测</w:t>
        </w:r>
        <w:r>
          <w:tab/>
        </w:r>
        <w:r>
          <w:fldChar w:fldCharType="begin"/>
        </w:r>
        <w:r>
          <w:instrText xml:space="preserve"> PAGEREF _Toc2954 \h </w:instrText>
        </w:r>
        <w:r>
          <w:fldChar w:fldCharType="separate"/>
        </w:r>
        <w:r>
          <w:t>20</w:t>
        </w:r>
        <w:r>
          <w:fldChar w:fldCharType="end"/>
        </w:r>
      </w:hyperlink>
    </w:p>
    <w:p>
      <w:pPr>
        <w:pStyle w:val="TOC1"/>
        <w:tabs>
          <w:tab w:val="right" w:leader="dot" w:pos="8306"/>
        </w:tabs>
      </w:pPr>
      <w:hyperlink w:anchor="_Toc27049" w:history="1">
        <w:r>
          <w:rPr>
            <w:rFonts w:ascii="仿宋" w:eastAsia="仿宋" w:hAnsi="仿宋" w:cs="仿宋" w:hint="eastAsia"/>
            <w:lang w:eastAsia="zh-CN"/>
          </w:rPr>
          <w:t>七、点火线项目技术管理</w:t>
        </w:r>
        <w:r>
          <w:tab/>
        </w:r>
        <w:r>
          <w:fldChar w:fldCharType="begin"/>
        </w:r>
        <w:r>
          <w:instrText xml:space="preserve"> PAGEREF _Toc27049 \h </w:instrText>
        </w:r>
        <w:r>
          <w:fldChar w:fldCharType="separate"/>
        </w:r>
        <w:r>
          <w:t>20</w:t>
        </w:r>
        <w:r>
          <w:fldChar w:fldCharType="end"/>
        </w:r>
      </w:hyperlink>
    </w:p>
    <w:p>
      <w:pPr>
        <w:pStyle w:val="TOC2"/>
        <w:tabs>
          <w:tab w:val="right" w:leader="dot" w:pos="8306"/>
        </w:tabs>
      </w:pPr>
      <w:hyperlink w:anchor="_Toc23067" w:history="1">
        <w:r>
          <w:rPr>
            <w:rFonts w:ascii="仿宋" w:eastAsia="仿宋" w:hAnsi="仿宋" w:cs="仿宋" w:hint="eastAsia"/>
            <w:lang w:eastAsia="zh-CN"/>
          </w:rPr>
          <w:t>(一)、技术方案选用方向</w:t>
        </w:r>
        <w:r>
          <w:tab/>
        </w:r>
        <w:r>
          <w:fldChar w:fldCharType="begin"/>
        </w:r>
        <w:r>
          <w:instrText xml:space="preserve"> PAGEREF _Toc23067 \h </w:instrText>
        </w:r>
        <w:r>
          <w:fldChar w:fldCharType="separate"/>
        </w:r>
        <w:r>
          <w:t>20</w:t>
        </w:r>
        <w:r>
          <w:fldChar w:fldCharType="end"/>
        </w:r>
      </w:hyperlink>
    </w:p>
    <w:p>
      <w:pPr>
        <w:pStyle w:val="TOC2"/>
        <w:tabs>
          <w:tab w:val="right" w:leader="dot" w:pos="8306"/>
        </w:tabs>
      </w:pPr>
      <w:hyperlink w:anchor="_Toc24331" w:history="1">
        <w:r>
          <w:rPr>
            <w:rFonts w:ascii="仿宋" w:eastAsia="仿宋" w:hAnsi="仿宋" w:cs="仿宋" w:hint="eastAsia"/>
            <w:lang w:eastAsia="zh-CN"/>
          </w:rPr>
          <w:t>(二)、工艺技术方案选用原则</w:t>
        </w:r>
        <w:r>
          <w:tab/>
        </w:r>
        <w:r>
          <w:fldChar w:fldCharType="begin"/>
        </w:r>
        <w:r>
          <w:instrText xml:space="preserve"> PAGEREF _Toc24331 \h </w:instrText>
        </w:r>
        <w:r>
          <w:fldChar w:fldCharType="separate"/>
        </w:r>
        <w:r>
          <w:t>22</w:t>
        </w:r>
        <w:r>
          <w:fldChar w:fldCharType="end"/>
        </w:r>
      </w:hyperlink>
    </w:p>
    <w:p>
      <w:pPr>
        <w:pStyle w:val="TOC2"/>
        <w:tabs>
          <w:tab w:val="right" w:leader="dot" w:pos="8306"/>
        </w:tabs>
      </w:pPr>
      <w:hyperlink w:anchor="_Toc10584" w:history="1">
        <w:r>
          <w:rPr>
            <w:rFonts w:ascii="仿宋" w:eastAsia="仿宋" w:hAnsi="仿宋" w:cs="仿宋" w:hint="eastAsia"/>
            <w:lang w:eastAsia="zh-CN"/>
          </w:rPr>
          <w:t>(三)、工艺技术方案要求</w:t>
        </w:r>
        <w:r>
          <w:tab/>
        </w:r>
        <w:r>
          <w:fldChar w:fldCharType="begin"/>
        </w:r>
        <w:r>
          <w:instrText xml:space="preserve"> PAGEREF _Toc10584 \h </w:instrText>
        </w:r>
        <w:r>
          <w:fldChar w:fldCharType="separate"/>
        </w:r>
        <w:r>
          <w:t>24</w:t>
        </w:r>
        <w:r>
          <w:fldChar w:fldCharType="end"/>
        </w:r>
      </w:hyperlink>
    </w:p>
    <w:p>
      <w:pPr>
        <w:pStyle w:val="TOC1"/>
        <w:tabs>
          <w:tab w:val="right" w:leader="dot" w:pos="8306"/>
        </w:tabs>
      </w:pPr>
      <w:hyperlink w:anchor="_Toc27465" w:history="1">
        <w:r>
          <w:rPr>
            <w:rFonts w:ascii="仿宋" w:eastAsia="仿宋" w:hAnsi="仿宋" w:cs="仿宋" w:hint="eastAsia"/>
            <w:lang w:eastAsia="zh-CN"/>
          </w:rPr>
          <w:t>八、点火线项目财务管理</w:t>
        </w:r>
        <w:r>
          <w:tab/>
        </w:r>
        <w:r>
          <w:fldChar w:fldCharType="begin"/>
        </w:r>
        <w:r>
          <w:instrText xml:space="preserve"> PAGEREF _Toc27465 \h </w:instrText>
        </w:r>
        <w:r>
          <w:fldChar w:fldCharType="separate"/>
        </w:r>
        <w:r>
          <w:t>26</w:t>
        </w:r>
        <w:r>
          <w:fldChar w:fldCharType="end"/>
        </w:r>
      </w:hyperlink>
    </w:p>
    <w:p>
      <w:pPr>
        <w:pStyle w:val="TOC2"/>
        <w:tabs>
          <w:tab w:val="right" w:leader="dot" w:pos="8306"/>
        </w:tabs>
      </w:pPr>
      <w:hyperlink w:anchor="_Toc32347" w:history="1">
        <w:r>
          <w:rPr>
            <w:rFonts w:ascii="仿宋" w:eastAsia="仿宋" w:hAnsi="仿宋" w:cs="仿宋" w:hint="eastAsia"/>
            <w:lang w:eastAsia="zh-CN"/>
          </w:rPr>
          <w:t>(一)、资金需求大</w:t>
        </w:r>
        <w:r>
          <w:tab/>
        </w:r>
        <w:r>
          <w:fldChar w:fldCharType="begin"/>
        </w:r>
        <w:r>
          <w:instrText xml:space="preserve"> PAGEREF _Toc32347 \h </w:instrText>
        </w:r>
        <w:r>
          <w:fldChar w:fldCharType="separate"/>
        </w:r>
        <w:r>
          <w:t>26</w:t>
        </w:r>
        <w:r>
          <w:fldChar w:fldCharType="end"/>
        </w:r>
      </w:hyperlink>
    </w:p>
    <w:p>
      <w:pPr>
        <w:pStyle w:val="TOC2"/>
        <w:tabs>
          <w:tab w:val="right" w:leader="dot" w:pos="8306"/>
        </w:tabs>
      </w:pPr>
      <w:hyperlink w:anchor="_Toc18462" w:history="1">
        <w:r>
          <w:rPr>
            <w:rFonts w:ascii="仿宋" w:eastAsia="仿宋" w:hAnsi="仿宋" w:cs="仿宋" w:hint="eastAsia"/>
            <w:lang w:eastAsia="zh-CN"/>
          </w:rPr>
          <w:t>(二)、研发周期长</w:t>
        </w:r>
        <w:r>
          <w:tab/>
        </w:r>
        <w:r>
          <w:fldChar w:fldCharType="begin"/>
        </w:r>
        <w:r>
          <w:instrText xml:space="preserve"> PAGEREF _Toc18462 \h </w:instrText>
        </w:r>
        <w:r>
          <w:fldChar w:fldCharType="separate"/>
        </w:r>
        <w:r>
          <w:t>28</w:t>
        </w:r>
        <w:r>
          <w:fldChar w:fldCharType="end"/>
        </w:r>
      </w:hyperlink>
    </w:p>
    <w:p>
      <w:pPr>
        <w:pStyle w:val="TOC2"/>
        <w:tabs>
          <w:tab w:val="right" w:leader="dot" w:pos="8306"/>
        </w:tabs>
      </w:pPr>
      <w:hyperlink w:anchor="_Toc30939" w:history="1">
        <w:r>
          <w:rPr>
            <w:rFonts w:ascii="仿宋" w:eastAsia="仿宋" w:hAnsi="仿宋" w:cs="仿宋" w:hint="eastAsia"/>
            <w:lang w:eastAsia="zh-CN"/>
          </w:rPr>
          <w:t>(三)、市场风险大</w:t>
        </w:r>
        <w:r>
          <w:tab/>
        </w:r>
        <w:r>
          <w:fldChar w:fldCharType="begin"/>
        </w:r>
        <w:r>
          <w:instrText xml:space="preserve"> PAGEREF _Toc30939 \h </w:instrText>
        </w:r>
        <w:r>
          <w:fldChar w:fldCharType="separate"/>
        </w:r>
        <w:r>
          <w:t>29</w:t>
        </w:r>
        <w:r>
          <w:fldChar w:fldCharType="end"/>
        </w:r>
      </w:hyperlink>
    </w:p>
    <w:p>
      <w:pPr>
        <w:pStyle w:val="TOC2"/>
        <w:tabs>
          <w:tab w:val="right" w:leader="dot" w:pos="8306"/>
        </w:tabs>
      </w:pPr>
      <w:hyperlink w:anchor="_Toc14278" w:history="1">
        <w:r>
          <w:rPr>
            <w:rFonts w:ascii="仿宋" w:eastAsia="仿宋" w:hAnsi="仿宋" w:cs="仿宋" w:hint="eastAsia"/>
            <w:lang w:eastAsia="zh-CN"/>
          </w:rPr>
          <w:t>(四)、利润率高</w:t>
        </w:r>
        <w:r>
          <w:tab/>
        </w:r>
        <w:r>
          <w:fldChar w:fldCharType="begin"/>
        </w:r>
        <w:r>
          <w:instrText xml:space="preserve"> PAGEREF _Toc14278 \h </w:instrText>
        </w:r>
        <w:r>
          <w:fldChar w:fldCharType="separate"/>
        </w:r>
        <w:r>
          <w:t>31</w:t>
        </w:r>
        <w:r>
          <w:fldChar w:fldCharType="end"/>
        </w:r>
      </w:hyperlink>
    </w:p>
    <w:p>
      <w:pPr>
        <w:pStyle w:val="TOC1"/>
        <w:tabs>
          <w:tab w:val="right" w:leader="dot" w:pos="8306"/>
        </w:tabs>
      </w:pPr>
      <w:hyperlink w:anchor="_Toc22035" w:history="1">
        <w:r>
          <w:rPr>
            <w:rFonts w:ascii="仿宋" w:eastAsia="仿宋" w:hAnsi="仿宋" w:cs="仿宋" w:hint="eastAsia"/>
            <w:lang w:eastAsia="zh-CN"/>
          </w:rPr>
          <w:t>九、点火线项目人力资源培养与发展</w:t>
        </w:r>
        <w:r>
          <w:tab/>
        </w:r>
        <w:r>
          <w:fldChar w:fldCharType="begin"/>
        </w:r>
        <w:r>
          <w:instrText xml:space="preserve"> PAGEREF _Toc22035 \h </w:instrText>
        </w:r>
        <w:r>
          <w:fldChar w:fldCharType="separate"/>
        </w:r>
        <w:r>
          <w:t>33</w:t>
        </w:r>
        <w:r>
          <w:fldChar w:fldCharType="end"/>
        </w:r>
      </w:hyperlink>
    </w:p>
    <w:p>
      <w:pPr>
        <w:pStyle w:val="TOC2"/>
        <w:tabs>
          <w:tab w:val="right" w:leader="dot" w:pos="8306"/>
        </w:tabs>
      </w:pPr>
      <w:hyperlink w:anchor="_Toc16051" w:history="1">
        <w:r>
          <w:rPr>
            <w:rFonts w:ascii="仿宋" w:eastAsia="仿宋" w:hAnsi="仿宋" w:cs="仿宋" w:hint="eastAsia"/>
            <w:lang w:eastAsia="zh-CN"/>
          </w:rPr>
          <w:t>(一)、人才需求与规划</w:t>
        </w:r>
        <w:r>
          <w:tab/>
        </w:r>
        <w:r>
          <w:fldChar w:fldCharType="begin"/>
        </w:r>
        <w:r>
          <w:instrText xml:space="preserve"> PAGEREF _Toc16051 \h </w:instrText>
        </w:r>
        <w:r>
          <w:fldChar w:fldCharType="separate"/>
        </w:r>
        <w:r>
          <w:t>33</w:t>
        </w:r>
        <w:r>
          <w:fldChar w:fldCharType="end"/>
        </w:r>
      </w:hyperlink>
    </w:p>
    <w:p>
      <w:pPr>
        <w:pStyle w:val="TOC2"/>
        <w:tabs>
          <w:tab w:val="right" w:leader="dot" w:pos="8306"/>
        </w:tabs>
      </w:pPr>
      <w:hyperlink w:anchor="_Toc31789" w:history="1">
        <w:r>
          <w:rPr>
            <w:rFonts w:ascii="仿宋" w:eastAsia="仿宋" w:hAnsi="仿宋" w:cs="仿宋" w:hint="eastAsia"/>
            <w:lang w:eastAsia="zh-CN"/>
          </w:rPr>
          <w:t>(二)、培训与发展计划</w:t>
        </w:r>
        <w:r>
          <w:tab/>
        </w:r>
        <w:r>
          <w:fldChar w:fldCharType="begin"/>
        </w:r>
        <w:r>
          <w:instrText xml:space="preserve"> PAGEREF _Toc31789 \h </w:instrText>
        </w:r>
        <w:r>
          <w:fldChar w:fldCharType="separate"/>
        </w:r>
        <w:r>
          <w:t>34</w:t>
        </w:r>
        <w:r>
          <w:fldChar w:fldCharType="end"/>
        </w:r>
      </w:hyperlink>
    </w:p>
    <w:p>
      <w:pPr>
        <w:pStyle w:val="TOC1"/>
        <w:tabs>
          <w:tab w:val="right" w:leader="dot" w:pos="8306"/>
        </w:tabs>
      </w:pPr>
      <w:hyperlink w:anchor="_Toc22500" w:history="1">
        <w:r>
          <w:rPr>
            <w:rFonts w:ascii="仿宋" w:eastAsia="仿宋" w:hAnsi="仿宋" w:cs="仿宋" w:hint="eastAsia"/>
            <w:lang w:eastAsia="zh-CN"/>
          </w:rPr>
          <w:t>十、点火线项目创新与研发</w:t>
        </w:r>
        <w:r>
          <w:tab/>
        </w:r>
        <w:r>
          <w:fldChar w:fldCharType="begin"/>
        </w:r>
        <w:r>
          <w:instrText xml:space="preserve"> PAGEREF _Toc22500 \h </w:instrText>
        </w:r>
        <w:r>
          <w:fldChar w:fldCharType="separate"/>
        </w:r>
        <w:r>
          <w:t>34</w:t>
        </w:r>
        <w:r>
          <w:fldChar w:fldCharType="end"/>
        </w:r>
      </w:hyperlink>
    </w:p>
    <w:p>
      <w:pPr>
        <w:pStyle w:val="TOC2"/>
        <w:tabs>
          <w:tab w:val="right" w:leader="dot" w:pos="8306"/>
        </w:tabs>
      </w:pPr>
      <w:hyperlink w:anchor="_Toc22974" w:history="1">
        <w:r>
          <w:rPr>
            <w:rFonts w:ascii="仿宋" w:eastAsia="仿宋" w:hAnsi="仿宋" w:cs="仿宋" w:hint="eastAsia"/>
            <w:lang w:eastAsia="zh-CN"/>
          </w:rPr>
          <w:t>(一)、创新策略与方向</w:t>
        </w:r>
        <w:r>
          <w:tab/>
        </w:r>
        <w:r>
          <w:fldChar w:fldCharType="begin"/>
        </w:r>
        <w:r>
          <w:instrText xml:space="preserve"> PAGEREF _Toc22974 \h </w:instrText>
        </w:r>
        <w:r>
          <w:fldChar w:fldCharType="separate"/>
        </w:r>
        <w:r>
          <w:t>34</w:t>
        </w:r>
        <w:r>
          <w:fldChar w:fldCharType="end"/>
        </w:r>
      </w:hyperlink>
    </w:p>
    <w:p>
      <w:pPr>
        <w:pStyle w:val="TOC2"/>
        <w:tabs>
          <w:tab w:val="right" w:leader="dot" w:pos="8306"/>
        </w:tabs>
      </w:pPr>
      <w:hyperlink w:anchor="_Toc24802" w:history="1">
        <w:r>
          <w:rPr>
            <w:rFonts w:ascii="仿宋" w:eastAsia="仿宋" w:hAnsi="仿宋" w:cs="仿宋" w:hint="eastAsia"/>
            <w:lang w:eastAsia="zh-CN"/>
          </w:rPr>
          <w:t>(二)、研发规划与投入</w:t>
        </w:r>
        <w:r>
          <w:tab/>
        </w:r>
        <w:r>
          <w:fldChar w:fldCharType="begin"/>
        </w:r>
        <w:r>
          <w:instrText xml:space="preserve"> PAGEREF _Toc24802 \h </w:instrText>
        </w:r>
        <w:r>
          <w:fldChar w:fldCharType="separate"/>
        </w:r>
        <w:r>
          <w:t>36</w:t>
        </w:r>
        <w:r>
          <w:fldChar w:fldCharType="end"/>
        </w:r>
      </w:hyperlink>
    </w:p>
    <w:p>
      <w:pPr>
        <w:pStyle w:val="TOC1"/>
        <w:tabs>
          <w:tab w:val="right" w:leader="dot" w:pos="8306"/>
        </w:tabs>
      </w:pPr>
      <w:hyperlink w:anchor="_Toc591" w:history="1">
        <w:r>
          <w:rPr>
            <w:rFonts w:ascii="仿宋" w:eastAsia="仿宋" w:hAnsi="仿宋" w:cs="仿宋" w:hint="eastAsia"/>
            <w:lang w:eastAsia="zh-CN"/>
          </w:rPr>
          <w:t>十一、点火线项目风险管理</w:t>
        </w:r>
        <w:r>
          <w:tab/>
        </w:r>
        <w:r>
          <w:fldChar w:fldCharType="begin"/>
        </w:r>
        <w:r>
          <w:instrText xml:space="preserve"> PAGEREF _Toc591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878" w:history="1">
        <w:r>
          <w:rPr>
            <w:rFonts w:ascii="仿宋" w:eastAsia="仿宋" w:hAnsi="仿宋" w:cs="仿宋" w:hint="eastAsia"/>
            <w:lang w:eastAsia="zh-CN"/>
          </w:rPr>
          <w:t>(一)、风险识别与评估</w:t>
        </w:r>
        <w:r>
          <w:tab/>
        </w:r>
        <w:r>
          <w:fldChar w:fldCharType="begin"/>
        </w:r>
        <w:r>
          <w:instrText xml:space="preserve"> PAGEREF _Toc8878 \h </w:instrText>
        </w:r>
        <w:r>
          <w:fldChar w:fldCharType="separate"/>
        </w:r>
        <w:r>
          <w:t>38</w:t>
        </w:r>
        <w:r>
          <w:fldChar w:fldCharType="end"/>
        </w:r>
      </w:hyperlink>
    </w:p>
    <w:p>
      <w:pPr>
        <w:pStyle w:val="TOC2"/>
        <w:tabs>
          <w:tab w:val="right" w:leader="dot" w:pos="8306"/>
        </w:tabs>
      </w:pPr>
      <w:hyperlink w:anchor="_Toc30732" w:history="1">
        <w:r>
          <w:rPr>
            <w:rFonts w:ascii="仿宋" w:eastAsia="仿宋" w:hAnsi="仿宋" w:cs="仿宋" w:hint="eastAsia"/>
            <w:lang w:eastAsia="zh-CN"/>
          </w:rPr>
          <w:t>(二)、风险应对策略</w:t>
        </w:r>
        <w:r>
          <w:tab/>
        </w:r>
        <w:r>
          <w:fldChar w:fldCharType="begin"/>
        </w:r>
        <w:r>
          <w:instrText xml:space="preserve"> PAGEREF _Toc30732 \h </w:instrText>
        </w:r>
        <w:r>
          <w:fldChar w:fldCharType="separate"/>
        </w:r>
        <w:r>
          <w:t>39</w:t>
        </w:r>
        <w:r>
          <w:fldChar w:fldCharType="end"/>
        </w:r>
      </w:hyperlink>
    </w:p>
    <w:p>
      <w:pPr>
        <w:pStyle w:val="TOC2"/>
        <w:tabs>
          <w:tab w:val="right" w:leader="dot" w:pos="8306"/>
        </w:tabs>
      </w:pPr>
      <w:hyperlink w:anchor="_Toc18220" w:history="1">
        <w:r>
          <w:rPr>
            <w:rFonts w:ascii="仿宋" w:eastAsia="仿宋" w:hAnsi="仿宋" w:cs="仿宋" w:hint="eastAsia"/>
            <w:lang w:eastAsia="zh-CN"/>
          </w:rPr>
          <w:t>(三)、风险监控与控制</w:t>
        </w:r>
        <w:r>
          <w:tab/>
        </w:r>
        <w:r>
          <w:fldChar w:fldCharType="begin"/>
        </w:r>
        <w:r>
          <w:instrText xml:space="preserve"> PAGEREF _Toc18220 \h </w:instrText>
        </w:r>
        <w:r>
          <w:fldChar w:fldCharType="separate"/>
        </w:r>
        <w:r>
          <w:t>41</w:t>
        </w:r>
        <w:r>
          <w:fldChar w:fldCharType="end"/>
        </w:r>
      </w:hyperlink>
    </w:p>
    <w:p>
      <w:pPr>
        <w:pStyle w:val="TOC1"/>
        <w:tabs>
          <w:tab w:val="right" w:leader="dot" w:pos="8306"/>
        </w:tabs>
      </w:pPr>
      <w:hyperlink w:anchor="_Toc18121" w:history="1">
        <w:r>
          <w:rPr>
            <w:rFonts w:ascii="仿宋" w:eastAsia="仿宋" w:hAnsi="仿宋" w:cs="仿宋" w:hint="eastAsia"/>
            <w:lang w:eastAsia="zh-CN"/>
          </w:rPr>
          <w:t>十二、点火线项目社会影响</w:t>
        </w:r>
        <w:r>
          <w:tab/>
        </w:r>
        <w:r>
          <w:fldChar w:fldCharType="begin"/>
        </w:r>
        <w:r>
          <w:instrText xml:space="preserve"> PAGEREF _Toc18121 \h </w:instrText>
        </w:r>
        <w:r>
          <w:fldChar w:fldCharType="separate"/>
        </w:r>
        <w:r>
          <w:t>42</w:t>
        </w:r>
        <w:r>
          <w:fldChar w:fldCharType="end"/>
        </w:r>
      </w:hyperlink>
    </w:p>
    <w:p>
      <w:pPr>
        <w:pStyle w:val="TOC2"/>
        <w:tabs>
          <w:tab w:val="right" w:leader="dot" w:pos="8306"/>
        </w:tabs>
      </w:pPr>
      <w:hyperlink w:anchor="_Toc18917" w:history="1">
        <w:r>
          <w:rPr>
            <w:rFonts w:ascii="仿宋" w:eastAsia="仿宋" w:hAnsi="仿宋" w:cs="仿宋" w:hint="eastAsia"/>
            <w:lang w:eastAsia="zh-CN"/>
          </w:rPr>
          <w:t>(一)、社会责任与义务</w:t>
        </w:r>
        <w:r>
          <w:tab/>
        </w:r>
        <w:r>
          <w:fldChar w:fldCharType="begin"/>
        </w:r>
        <w:r>
          <w:instrText xml:space="preserve"> PAGEREF _Toc18917 \h </w:instrText>
        </w:r>
        <w:r>
          <w:fldChar w:fldCharType="separate"/>
        </w:r>
        <w:r>
          <w:t>42</w:t>
        </w:r>
        <w:r>
          <w:fldChar w:fldCharType="end"/>
        </w:r>
      </w:hyperlink>
    </w:p>
    <w:p>
      <w:pPr>
        <w:pStyle w:val="TOC2"/>
        <w:tabs>
          <w:tab w:val="right" w:leader="dot" w:pos="8306"/>
        </w:tabs>
      </w:pPr>
      <w:hyperlink w:anchor="_Toc30829" w:history="1">
        <w:r>
          <w:rPr>
            <w:rFonts w:ascii="仿宋" w:eastAsia="仿宋" w:hAnsi="仿宋" w:cs="仿宋" w:hint="eastAsia"/>
            <w:lang w:eastAsia="zh-CN"/>
          </w:rPr>
          <w:t>(二)、社会参与与沟通</w:t>
        </w:r>
        <w:r>
          <w:tab/>
        </w:r>
        <w:r>
          <w:fldChar w:fldCharType="begin"/>
        </w:r>
        <w:r>
          <w:instrText xml:space="preserve"> PAGEREF _Toc30829 \h </w:instrText>
        </w:r>
        <w:r>
          <w:fldChar w:fldCharType="separate"/>
        </w:r>
        <w:r>
          <w:t>42</w:t>
        </w:r>
        <w:r>
          <w:fldChar w:fldCharType="end"/>
        </w:r>
      </w:hyperlink>
    </w:p>
    <w:p>
      <w:pPr>
        <w:pStyle w:val="TOC1"/>
        <w:tabs>
          <w:tab w:val="right" w:leader="dot" w:pos="8306"/>
        </w:tabs>
      </w:pPr>
      <w:hyperlink w:anchor="_Toc10288" w:history="1">
        <w:r>
          <w:rPr>
            <w:rFonts w:ascii="仿宋" w:eastAsia="仿宋" w:hAnsi="仿宋" w:cs="仿宋" w:hint="eastAsia"/>
            <w:lang w:eastAsia="zh-CN"/>
          </w:rPr>
          <w:t>十三、质量管理体系</w:t>
        </w:r>
        <w:r>
          <w:tab/>
        </w:r>
        <w:r>
          <w:fldChar w:fldCharType="begin"/>
        </w:r>
        <w:r>
          <w:instrText xml:space="preserve"> PAGEREF _Toc10288 \h </w:instrText>
        </w:r>
        <w:r>
          <w:fldChar w:fldCharType="separate"/>
        </w:r>
        <w:r>
          <w:t>43</w:t>
        </w:r>
        <w:r>
          <w:fldChar w:fldCharType="end"/>
        </w:r>
      </w:hyperlink>
    </w:p>
    <w:p>
      <w:pPr>
        <w:pStyle w:val="TOC2"/>
        <w:tabs>
          <w:tab w:val="right" w:leader="dot" w:pos="8306"/>
        </w:tabs>
      </w:pPr>
      <w:hyperlink w:anchor="_Toc32258" w:history="1">
        <w:r>
          <w:rPr>
            <w:rFonts w:ascii="仿宋" w:eastAsia="仿宋" w:hAnsi="仿宋" w:cs="仿宋" w:hint="eastAsia"/>
            <w:lang w:eastAsia="zh-CN"/>
          </w:rPr>
          <w:t>(一)、质量目标与方针</w:t>
        </w:r>
        <w:r>
          <w:tab/>
        </w:r>
        <w:r>
          <w:fldChar w:fldCharType="begin"/>
        </w:r>
        <w:r>
          <w:instrText xml:space="preserve"> PAGEREF _Toc32258 \h </w:instrText>
        </w:r>
        <w:r>
          <w:fldChar w:fldCharType="separate"/>
        </w:r>
        <w:r>
          <w:t>43</w:t>
        </w:r>
        <w:r>
          <w:fldChar w:fldCharType="end"/>
        </w:r>
      </w:hyperlink>
    </w:p>
    <w:p>
      <w:pPr>
        <w:pStyle w:val="TOC2"/>
        <w:tabs>
          <w:tab w:val="right" w:leader="dot" w:pos="8306"/>
        </w:tabs>
      </w:pPr>
      <w:hyperlink w:anchor="_Toc18346" w:history="1">
        <w:r>
          <w:rPr>
            <w:rFonts w:ascii="仿宋" w:eastAsia="仿宋" w:hAnsi="仿宋" w:cs="仿宋" w:hint="eastAsia"/>
            <w:lang w:eastAsia="zh-CN"/>
          </w:rPr>
          <w:t>(二)、质量管理责任</w:t>
        </w:r>
        <w:r>
          <w:tab/>
        </w:r>
        <w:r>
          <w:fldChar w:fldCharType="begin"/>
        </w:r>
        <w:r>
          <w:instrText xml:space="preserve"> PAGEREF _Toc18346 \h </w:instrText>
        </w:r>
        <w:r>
          <w:fldChar w:fldCharType="separate"/>
        </w:r>
        <w:r>
          <w:t>44</w:t>
        </w:r>
        <w:r>
          <w:fldChar w:fldCharType="end"/>
        </w:r>
      </w:hyperlink>
    </w:p>
    <w:p>
      <w:pPr>
        <w:pStyle w:val="TOC2"/>
        <w:tabs>
          <w:tab w:val="right" w:leader="dot" w:pos="8306"/>
        </w:tabs>
      </w:pPr>
      <w:hyperlink w:anchor="_Toc23052" w:history="1">
        <w:r>
          <w:rPr>
            <w:rFonts w:ascii="仿宋" w:eastAsia="仿宋" w:hAnsi="仿宋" w:cs="仿宋" w:hint="eastAsia"/>
            <w:lang w:eastAsia="zh-CN"/>
          </w:rPr>
          <w:t>(三)、质量管理体系文件</w:t>
        </w:r>
        <w:r>
          <w:tab/>
        </w:r>
        <w:r>
          <w:fldChar w:fldCharType="begin"/>
        </w:r>
        <w:r>
          <w:instrText xml:space="preserve"> PAGEREF _Toc23052 \h </w:instrText>
        </w:r>
        <w:r>
          <w:fldChar w:fldCharType="separate"/>
        </w:r>
        <w:r>
          <w:t>46</w:t>
        </w:r>
        <w:r>
          <w:fldChar w:fldCharType="end"/>
        </w:r>
      </w:hyperlink>
    </w:p>
    <w:p>
      <w:pPr>
        <w:pStyle w:val="TOC2"/>
        <w:tabs>
          <w:tab w:val="right" w:leader="dot" w:pos="8306"/>
        </w:tabs>
      </w:pPr>
      <w:hyperlink w:anchor="_Toc8902" w:history="1">
        <w:r>
          <w:rPr>
            <w:rFonts w:ascii="仿宋" w:eastAsia="仿宋" w:hAnsi="仿宋" w:cs="仿宋" w:hint="eastAsia"/>
            <w:lang w:eastAsia="zh-CN"/>
          </w:rPr>
          <w:t>(四)、质量培训与教育</w:t>
        </w:r>
        <w:r>
          <w:tab/>
        </w:r>
        <w:r>
          <w:fldChar w:fldCharType="begin"/>
        </w:r>
        <w:r>
          <w:instrText xml:space="preserve"> PAGEREF _Toc8902 \h </w:instrText>
        </w:r>
        <w:r>
          <w:fldChar w:fldCharType="separate"/>
        </w:r>
        <w:r>
          <w:t>48</w:t>
        </w:r>
        <w:r>
          <w:fldChar w:fldCharType="end"/>
        </w:r>
      </w:hyperlink>
    </w:p>
    <w:p>
      <w:pPr>
        <w:pStyle w:val="TOC2"/>
        <w:tabs>
          <w:tab w:val="right" w:leader="dot" w:pos="8306"/>
        </w:tabs>
      </w:pPr>
      <w:hyperlink w:anchor="_Toc7977" w:history="1">
        <w:r>
          <w:rPr>
            <w:rFonts w:ascii="仿宋" w:eastAsia="仿宋" w:hAnsi="仿宋" w:cs="仿宋" w:hint="eastAsia"/>
            <w:lang w:eastAsia="zh-CN"/>
          </w:rPr>
          <w:t>(五)、质量审核与评价</w:t>
        </w:r>
        <w:r>
          <w:tab/>
        </w:r>
        <w:r>
          <w:fldChar w:fldCharType="begin"/>
        </w:r>
        <w:r>
          <w:instrText xml:space="preserve"> PAGEREF _Toc7977 \h </w:instrText>
        </w:r>
        <w:r>
          <w:fldChar w:fldCharType="separate"/>
        </w:r>
        <w:r>
          <w:t>49</w:t>
        </w:r>
        <w:r>
          <w:fldChar w:fldCharType="end"/>
        </w:r>
      </w:hyperlink>
    </w:p>
    <w:p>
      <w:pPr>
        <w:pStyle w:val="TOC2"/>
        <w:tabs>
          <w:tab w:val="right" w:leader="dot" w:pos="8306"/>
        </w:tabs>
      </w:pPr>
      <w:hyperlink w:anchor="_Toc25534" w:history="1">
        <w:r>
          <w:rPr>
            <w:rFonts w:ascii="仿宋" w:eastAsia="仿宋" w:hAnsi="仿宋" w:cs="仿宋" w:hint="eastAsia"/>
            <w:lang w:eastAsia="zh-CN"/>
          </w:rPr>
          <w:t>(六)、不符合与纠正措施</w:t>
        </w:r>
        <w:r>
          <w:tab/>
        </w:r>
        <w:r>
          <w:fldChar w:fldCharType="begin"/>
        </w:r>
        <w:r>
          <w:instrText xml:space="preserve"> PAGEREF _Toc25534 \h </w:instrText>
        </w:r>
        <w:r>
          <w:fldChar w:fldCharType="separate"/>
        </w:r>
        <w:r>
          <w:t>50</w:t>
        </w:r>
        <w:r>
          <w:fldChar w:fldCharType="end"/>
        </w:r>
      </w:hyperlink>
    </w:p>
    <w:p>
      <w:pPr>
        <w:pStyle w:val="TOC1"/>
        <w:tabs>
          <w:tab w:val="right" w:leader="dot" w:pos="8306"/>
        </w:tabs>
      </w:pPr>
      <w:hyperlink w:anchor="_Toc28789" w:history="1">
        <w:r>
          <w:rPr>
            <w:rFonts w:ascii="仿宋" w:eastAsia="仿宋" w:hAnsi="仿宋" w:cs="仿宋" w:hint="eastAsia"/>
            <w:lang w:eastAsia="zh-CN"/>
          </w:rPr>
          <w:t>十四、点火线项目实施时间节点</w:t>
        </w:r>
        <w:r>
          <w:tab/>
        </w:r>
        <w:r>
          <w:fldChar w:fldCharType="begin"/>
        </w:r>
        <w:r>
          <w:instrText xml:space="preserve"> PAGEREF _Toc28789 \h </w:instrText>
        </w:r>
        <w:r>
          <w:fldChar w:fldCharType="separate"/>
        </w:r>
        <w:r>
          <w:t>51</w:t>
        </w:r>
        <w:r>
          <w:fldChar w:fldCharType="end"/>
        </w:r>
      </w:hyperlink>
    </w:p>
    <w:p>
      <w:pPr>
        <w:pStyle w:val="TOC2"/>
        <w:tabs>
          <w:tab w:val="right" w:leader="dot" w:pos="8306"/>
        </w:tabs>
      </w:pPr>
      <w:hyperlink w:anchor="_Toc25567" w:history="1">
        <w:r>
          <w:rPr>
            <w:rFonts w:ascii="仿宋" w:eastAsia="仿宋" w:hAnsi="仿宋" w:cs="仿宋" w:hint="eastAsia"/>
            <w:lang w:eastAsia="zh-CN"/>
          </w:rPr>
          <w:t>(一)、点火线项目启动阶段时间节点</w:t>
        </w:r>
        <w:r>
          <w:tab/>
        </w:r>
        <w:r>
          <w:fldChar w:fldCharType="begin"/>
        </w:r>
        <w:r>
          <w:instrText xml:space="preserve"> PAGEREF _Toc25567 \h </w:instrText>
        </w:r>
        <w:r>
          <w:fldChar w:fldCharType="separate"/>
        </w:r>
        <w:r>
          <w:t>51</w:t>
        </w:r>
        <w:r>
          <w:fldChar w:fldCharType="end"/>
        </w:r>
      </w:hyperlink>
    </w:p>
    <w:p>
      <w:pPr>
        <w:pStyle w:val="TOC2"/>
        <w:tabs>
          <w:tab w:val="right" w:leader="dot" w:pos="8306"/>
        </w:tabs>
      </w:pPr>
      <w:hyperlink w:anchor="_Toc546" w:history="1">
        <w:r>
          <w:rPr>
            <w:rFonts w:ascii="仿宋" w:eastAsia="仿宋" w:hAnsi="仿宋" w:cs="仿宋" w:hint="eastAsia"/>
            <w:lang w:eastAsia="zh-CN"/>
          </w:rPr>
          <w:t>(二)、点火线项目执行阶段时间节点</w:t>
        </w:r>
        <w:r>
          <w:tab/>
        </w:r>
        <w:r>
          <w:fldChar w:fldCharType="begin"/>
        </w:r>
        <w:r>
          <w:instrText xml:space="preserve"> PAGEREF _Toc546 \h </w:instrText>
        </w:r>
        <w:r>
          <w:fldChar w:fldCharType="separate"/>
        </w:r>
        <w:r>
          <w:t>52</w:t>
        </w:r>
        <w:r>
          <w:fldChar w:fldCharType="end"/>
        </w:r>
      </w:hyperlink>
    </w:p>
    <w:p>
      <w:pPr>
        <w:pStyle w:val="TOC2"/>
        <w:tabs>
          <w:tab w:val="right" w:leader="dot" w:pos="8306"/>
        </w:tabs>
      </w:pPr>
      <w:hyperlink w:anchor="_Toc11845" w:history="1">
        <w:r>
          <w:rPr>
            <w:rFonts w:ascii="仿宋" w:eastAsia="仿宋" w:hAnsi="仿宋" w:cs="仿宋" w:hint="eastAsia"/>
            <w:lang w:eastAsia="zh-CN"/>
          </w:rPr>
          <w:t>(三)、点火线项目完成阶段时间节点</w:t>
        </w:r>
        <w:r>
          <w:tab/>
        </w:r>
        <w:r>
          <w:fldChar w:fldCharType="begin"/>
        </w:r>
        <w:r>
          <w:instrText xml:space="preserve"> PAGEREF _Toc11845 \h </w:instrText>
        </w:r>
        <w:r>
          <w:fldChar w:fldCharType="separate"/>
        </w:r>
        <w:r>
          <w:t>53</w:t>
        </w:r>
        <w:r>
          <w:fldChar w:fldCharType="end"/>
        </w:r>
      </w:hyperlink>
    </w:p>
    <w:p>
      <w:pPr>
        <w:pStyle w:val="TOC1"/>
        <w:tabs>
          <w:tab w:val="right" w:leader="dot" w:pos="8306"/>
        </w:tabs>
      </w:pPr>
      <w:hyperlink w:anchor="_Toc969" w:history="1">
        <w:r>
          <w:rPr>
            <w:rFonts w:ascii="仿宋" w:eastAsia="仿宋" w:hAnsi="仿宋" w:cs="仿宋" w:hint="eastAsia"/>
            <w:lang w:eastAsia="zh-CN"/>
          </w:rPr>
          <w:t>十五、营销与推广策略</w:t>
        </w:r>
        <w:r>
          <w:tab/>
        </w:r>
        <w:r>
          <w:fldChar w:fldCharType="begin"/>
        </w:r>
        <w:r>
          <w:instrText xml:space="preserve"> PAGEREF _Toc969 \h </w:instrText>
        </w:r>
        <w:r>
          <w:fldChar w:fldCharType="separate"/>
        </w:r>
        <w:r>
          <w:t>54</w:t>
        </w:r>
        <w:r>
          <w:fldChar w:fldCharType="end"/>
        </w:r>
      </w:hyperlink>
    </w:p>
    <w:p>
      <w:pPr>
        <w:pStyle w:val="TOC2"/>
        <w:tabs>
          <w:tab w:val="right" w:leader="dot" w:pos="8306"/>
        </w:tabs>
      </w:pPr>
      <w:hyperlink w:anchor="_Toc26984" w:history="1">
        <w:r>
          <w:rPr>
            <w:rFonts w:ascii="仿宋" w:eastAsia="仿宋" w:hAnsi="仿宋" w:cs="仿宋" w:hint="eastAsia"/>
            <w:lang w:eastAsia="zh-CN"/>
          </w:rPr>
          <w:t>(一)、产品/服务定位与特点</w:t>
        </w:r>
        <w:r>
          <w:tab/>
        </w:r>
        <w:r>
          <w:fldChar w:fldCharType="begin"/>
        </w:r>
        <w:r>
          <w:instrText xml:space="preserve"> PAGEREF _Toc26984 \h </w:instrText>
        </w:r>
        <w:r>
          <w:fldChar w:fldCharType="separate"/>
        </w:r>
        <w:r>
          <w:t>54</w:t>
        </w:r>
        <w:r>
          <w:fldChar w:fldCharType="end"/>
        </w:r>
      </w:hyperlink>
    </w:p>
    <w:p>
      <w:pPr>
        <w:pStyle w:val="TOC2"/>
        <w:tabs>
          <w:tab w:val="right" w:leader="dot" w:pos="8306"/>
        </w:tabs>
      </w:pPr>
      <w:hyperlink w:anchor="_Toc27193" w:history="1">
        <w:r>
          <w:rPr>
            <w:rFonts w:ascii="仿宋" w:eastAsia="仿宋" w:hAnsi="仿宋" w:cs="仿宋" w:hint="eastAsia"/>
            <w:lang w:eastAsia="zh-CN"/>
          </w:rPr>
          <w:t>(二)、市场定位与竞争分析</w:t>
        </w:r>
        <w:r>
          <w:tab/>
        </w:r>
        <w:r>
          <w:fldChar w:fldCharType="begin"/>
        </w:r>
        <w:r>
          <w:instrText xml:space="preserve"> PAGEREF _Toc27193 \h </w:instrText>
        </w:r>
        <w:r>
          <w:fldChar w:fldCharType="separate"/>
        </w:r>
        <w:r>
          <w:t>55</w:t>
        </w:r>
        <w:r>
          <w:fldChar w:fldCharType="end"/>
        </w:r>
      </w:hyperlink>
    </w:p>
    <w:p>
      <w:pPr>
        <w:pStyle w:val="TOC2"/>
        <w:tabs>
          <w:tab w:val="right" w:leader="dot" w:pos="8306"/>
        </w:tabs>
      </w:pPr>
      <w:hyperlink w:anchor="_Toc26155" w:history="1">
        <w:r>
          <w:rPr>
            <w:rFonts w:ascii="仿宋" w:eastAsia="仿宋" w:hAnsi="仿宋" w:cs="仿宋" w:hint="eastAsia"/>
            <w:lang w:eastAsia="zh-CN"/>
          </w:rPr>
          <w:t>(三)、营销渠道与策略</w:t>
        </w:r>
        <w:r>
          <w:tab/>
        </w:r>
        <w:r>
          <w:fldChar w:fldCharType="begin"/>
        </w:r>
        <w:r>
          <w:instrText xml:space="preserve"> PAGEREF _Toc26155 \h </w:instrText>
        </w:r>
        <w:r>
          <w:fldChar w:fldCharType="separate"/>
        </w:r>
        <w:r>
          <w:t>57</w:t>
        </w:r>
        <w:r>
          <w:fldChar w:fldCharType="end"/>
        </w:r>
      </w:hyperlink>
    </w:p>
    <w:p>
      <w:pPr>
        <w:pStyle w:val="TOC2"/>
        <w:tabs>
          <w:tab w:val="right" w:leader="dot" w:pos="8306"/>
        </w:tabs>
      </w:pPr>
      <w:hyperlink w:anchor="_Toc31955" w:history="1">
        <w:r>
          <w:rPr>
            <w:rFonts w:ascii="仿宋" w:eastAsia="仿宋" w:hAnsi="仿宋" w:cs="仿宋" w:hint="eastAsia"/>
            <w:lang w:eastAsia="zh-CN"/>
          </w:rPr>
          <w:t>(四)、推广与宣传活动</w:t>
        </w:r>
        <w:r>
          <w:tab/>
        </w:r>
        <w:r>
          <w:fldChar w:fldCharType="begin"/>
        </w:r>
        <w:r>
          <w:instrText xml:space="preserve"> PAGEREF _Toc31955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92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810"/>
      <w:r>
        <w:rPr>
          <w:rFonts w:ascii="仿宋" w:eastAsia="仿宋" w:hAnsi="仿宋" w:cs="仿宋" w:hint="eastAsia"/>
          <w:sz w:val="28"/>
          <w:lang w:eastAsia="zh-CN"/>
        </w:rPr>
        <w:t>一、点火线项目选址可行性分析</w:t>
      </w:r>
      <w:bookmarkEnd w:id="2"/>
    </w:p>
    <w:p>
      <w:pPr>
        <w:pStyle w:val="Heading2"/>
        <w:rPr>
          <w:rFonts w:ascii="仿宋" w:eastAsia="仿宋" w:hAnsi="仿宋" w:cs="仿宋" w:hint="eastAsia"/>
          <w:lang w:eastAsia="zh-CN"/>
        </w:rPr>
      </w:pPr>
      <w:bookmarkStart w:id="3" w:name="_Toc30936"/>
      <w:r>
        <w:rPr>
          <w:rFonts w:ascii="仿宋" w:eastAsia="仿宋" w:hAnsi="仿宋" w:cs="仿宋" w:hint="eastAsia"/>
          <w:lang w:eastAsia="zh-CN"/>
        </w:rPr>
        <w:t>(一)、点火线项目选址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该点火线项目选址位于XX省XX市XX区XXX街道</w:t>
      </w:r>
    </w:p>
    <w:p>
      <w:pPr>
        <w:pStyle w:val="Heading2"/>
        <w:ind w:firstLine="560" w:firstLineChars="200"/>
        <w:rPr>
          <w:rFonts w:ascii="仿宋" w:eastAsia="仿宋" w:hAnsi="仿宋" w:cs="仿宋" w:hint="eastAsia"/>
          <w:sz w:val="28"/>
          <w:lang w:eastAsia="zh-CN"/>
        </w:rPr>
      </w:pPr>
      <w:bookmarkStart w:id="4" w:name="_Toc924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点火线项目的征地面积将根据点火线项目的实际规模和需求进行精确规划。具体面积XXX平方米，旨在确保点火线项目不仅能够满足当前的发展需求，还能够预留空间以适应未来的扩展。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净用地面积是在征地面积基础上去除不可利用面积后的实际可开发用地。具体面积XXX平方米，考虑到环保、交通、安全等多方面因素，以确保点火线项目在整体利用效率上达到最优。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点火线项目计划建设的建筑总规模具体面积XXX平方米。这一规模的确定综合考虑了点火线项目的性质、规模，以及城市规划的相关要求，确保建筑布局与周边环境协调一致。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绿地率是点火线项目用地中被规划为绿地的比例。具体面积XXX平方米，旨在通过合理规划绿地，改善点火线项目周边环境，提升居民生活质量，并符合城市整体绿化规划。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容积率是用地上可以建设的建筑总体积与用地面积之比。具体面积XXX，通过合理的容积率规划，确保点火线项目建筑规模与周边环境和谐共生。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确保点火线项目选址与当地城市规划相一致，具体面积XXX平方米。通过与城市规划部门深入沟通，确保点火线项目不仅符合城市的整体发展方向，还能够融入城市的发展布局，为城市的长远发展贡献力量。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充分了解并确保点火线项目选址符合当地产业政策，具体面积XXX平方米。这包括点火线项目对当地经济的促进作用，以及对相关产业的带动效应，确保点火线项目与地方政府的产业政策保持一致，促进共赢合作。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用地总体要求必须符合环保和可持续发展的原则，具体面积XXX平方米。通过采用绿色建筑设计、节能减排等措施，确保点火线项目在建设和运营过程中对环境的影响最小化，达到可持续发展的要求。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确保点火线项目选址具备必要的公共设施配套，具体面积XXX平方米。这包括交通便利性、教育、医疗等基础设施，以提高居民生活品质，使得点火线项目选址更具吸引力。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考虑用地总体要求对当地社会稳定性的影响，具体面积XXX平方米。通过深入了解当地社区反馈，确保点火线项目的选址和建设过程对当地社会和谐稳定产生积极作用。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点火线项目选址不仅符合法规和规划，还在实际操作中具有可行性。这一全面规划将为点火线项目的成功实施提供坚实的基础，确保点火线项目选址阶段就能够奠定良好的发展基础。</w:t>
      </w:r>
    </w:p>
    <w:p>
      <w:pPr>
        <w:pStyle w:val="Heading2"/>
        <w:ind w:firstLine="560" w:firstLineChars="200"/>
        <w:rPr>
          <w:rFonts w:ascii="仿宋" w:eastAsia="仿宋" w:hAnsi="仿宋" w:cs="仿宋" w:hint="eastAsia"/>
          <w:sz w:val="28"/>
          <w:lang w:eastAsia="zh-CN"/>
        </w:rPr>
      </w:pPr>
      <w:bookmarkStart w:id="5" w:name="_Toc432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点火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点火线项目的设备规划和空间设计中，我们将采取灵活设备布局的措施。设备布局将根据实际需求进行灵活设计，避免不必要的浪费。通过合理规划设备摆放位置，我们将提高设备的利用率，减少设备间距，以确保点火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点火线项目内部引入共享设施的概念，例如共享会议室、办公区等。通过这种方式，我们可以减少对资源的重复建设，提高资源共享效率，从而减小点火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665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点火线项目的总图布置中，我们将不同功能区域进行明确的规划，以最大程度满足点火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799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我们首先关注市场因素，包括潜在客户分布、竞争对手位置、市场需求等。通过深入的市场调研，我们能够更准确地评估选址对于市场开拓和产品销售的影响，确保点火线项目能够在有利的市场环境中蓬勃发展。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点火线项目对环境的影响是综合评价的重要因素之一。我们将详细考虑选址周边的自然环境、生态保护区、水源地等情况，确保点火线项目的建设和运营对环境影响最小化，并符合当地的环保法规标准。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对选址的评价还需充分考虑当地政府的产业政策和法规。我们将详细了解点火线项目所在地的相关政策，确保点火线项目的规划和运营与当地法规相符，降低不必要的法律风险。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考虑到社会稳定性对企业运营的重要性，我们将评估选址地区的社会安全情况、劳工关系、社区反馈等方面，以确保点火线项目的建设和运营不会受到社会稳定性的负面影响。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最后，我们将综合考虑用地成本，包括土地购置费用、土地开发成本等。通过对用地成本的详细评估，我们能够做出更为精确的经济效益分析，为点火线项目的投资决策提供有力支持。</w:t>
      </w:r>
    </w:p>
    <w:p>
      <w:pPr>
        <w:pStyle w:val="Heading1"/>
        <w:ind w:firstLine="560" w:firstLineChars="200"/>
        <w:rPr>
          <w:rFonts w:ascii="仿宋" w:eastAsia="仿宋" w:hAnsi="仿宋" w:cs="仿宋" w:hint="eastAsia"/>
          <w:sz w:val="28"/>
          <w:lang w:eastAsia="zh-CN"/>
        </w:rPr>
      </w:pPr>
      <w:bookmarkStart w:id="8" w:name="_Toc18691"/>
      <w:r>
        <w:rPr>
          <w:rFonts w:ascii="仿宋" w:eastAsia="仿宋" w:hAnsi="仿宋" w:cs="仿宋" w:hint="eastAsia"/>
          <w:sz w:val="28"/>
          <w:lang w:eastAsia="zh-CN"/>
        </w:rPr>
        <w:t>二、点火线项目危机管理</w:t>
      </w:r>
      <w:bookmarkEnd w:id="8"/>
    </w:p>
    <w:p>
      <w:pPr>
        <w:pStyle w:val="Heading2"/>
        <w:rPr>
          <w:rFonts w:ascii="仿宋" w:eastAsia="仿宋" w:hAnsi="仿宋" w:cs="仿宋" w:hint="eastAsia"/>
          <w:lang w:eastAsia="zh-CN"/>
        </w:rPr>
      </w:pPr>
      <w:bookmarkStart w:id="9" w:name="_Toc20104"/>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点火线项目危机管理中，危机预警与识别是确保点火线项目稳健运行的核心步骤。通过建立全面的监测机制，点火线项目团队旨在及时发现和理解潜在的风险和危机因素，以便采取及时的预防和应对措施，确保点火线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首先，通过深入的风险评估，点火线项目团队全面分析了整个点火线项目和各个阶段可能存在的威胁。这包括准确评估每个潜在风险的发生概率和可能影响的程度，为后续危机预警提供了有力支持。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点火线项目团队着重于明确定义点火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点火线项目进展的持续监控，团队能够及时发现潜在问题并作出迅速反应。点火线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在这一阶段，团队的专业素养和反应速度将发挥至关重要的作用，以确保潜在危机能够在初期得到有效的处理，最大程度地减轻负面影响。通过危机预警与识别，点火线项目得以更有序、可控地推进。</w:t>
      </w:r>
    </w:p>
    <w:p>
      <w:pPr>
        <w:pStyle w:val="Heading2"/>
        <w:ind w:firstLine="560" w:firstLineChars="200"/>
        <w:rPr>
          <w:rFonts w:ascii="仿宋" w:eastAsia="仿宋" w:hAnsi="仿宋" w:cs="仿宋" w:hint="eastAsia"/>
          <w:sz w:val="28"/>
          <w:lang w:eastAsia="zh-CN"/>
        </w:rPr>
      </w:pPr>
      <w:bookmarkStart w:id="10" w:name="_Toc1579"/>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在危机发生时，点火线项目团队立即行动，成立了应急小组。该小组的任务是迅速制定并实施紧急应对措施，以最小化潜在损失。以下是采取的主要措施：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暂停点火线项目进度：为遏制危机蔓延，点火线项目暂时停止进行，以便全面评估当前状况。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资源重新分配：重新评估点火线项目资源的分配，确保最大限度地减小损失。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实时沟通：与关键利益相关者建立实时沟通机制，向他们传递点火线项目危机的实际状况，保障点火线项目核心利益。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在紧急应对的同时，点火线项目团队强调了团队协作和有效沟通的重要性。以下是团队协作的关键举措：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信息共享机制：建立了信息共享平台，确保团队成员能够及时获取点火线项目危机的实时信息。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领导者沟通：点火线项目领导者通过定期会议和即时沟通工具，指导团队应对危机，保持团队稳定运行。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随着危机得到初步控制，点火线项目团队转向制定恢复计划，以确保点火线项目能够从中迅速恢复。主要恢复计划包括：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修复受损的进度计划：重新评估点火线项目进度，制定修复计划，确保点火线项目尽快回归正常进程。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重新调整资源分配：优化资源分配，确保点火线项目在有限资源下高效运转。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风险管理机制加强：对点火线项目风险进行全面评估，制定更强化的风险管理策略，以预防未来可能的危机。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9471"/>
      <w:r>
        <w:rPr>
          <w:rFonts w:ascii="仿宋" w:eastAsia="仿宋" w:hAnsi="仿宋" w:cs="仿宋" w:hint="eastAsia"/>
          <w:sz w:val="28"/>
          <w:lang w:eastAsia="zh-CN"/>
        </w:rPr>
        <w:t>三、点火线项目文档管理</w:t>
      </w:r>
      <w:bookmarkEnd w:id="11"/>
    </w:p>
    <w:p>
      <w:pPr>
        <w:pStyle w:val="Heading2"/>
        <w:rPr>
          <w:rFonts w:ascii="仿宋" w:eastAsia="仿宋" w:hAnsi="仿宋" w:cs="仿宋" w:hint="eastAsia"/>
          <w:lang w:eastAsia="zh-CN"/>
        </w:rPr>
      </w:pPr>
      <w:bookmarkStart w:id="12" w:name="_Toc27479"/>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点火线项目高度重视文档的质量和准确性，以支持点火线项目的各项活动和决策。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点火线项目文档的编制始于点火线项目计划的初期，我们制定了详细的文档编制计划，明确了每个文档的内容、格式和编写责任人。在点火线项目启动阶段，我们首先编制了点火线项目章程，明确定义了点火线项目的目标、范围、风险等关键要素。随后，点火线项目团队根据计划陆续编制了需求文档、设计文档、测试文档等各类文档，确保点火线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文档审查是点火线项目管理中的重要环节，旨在确保点火线项目文档符合质量标准和点火线项目需求。在点火线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除了内部审查，我们还进行了外部审查，邀请点火线项目相关利益方和专业领域的专家对文档进行独立审查。这有助于获取更全面、客观的反馈，确保点火线项目文档不仅符合内部标准，也满足外部需求。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点火线项目在文档编制与审查方面建立了严格的管理机制，通过规范的流程和多维度的审查，确保点火线项目文档的质量、准确性和可靠性，为点火线项目的顺利推进提供了有力支持。</w:t>
      </w:r>
    </w:p>
    <w:p>
      <w:pPr>
        <w:pStyle w:val="Heading2"/>
        <w:ind w:firstLine="560" w:firstLineChars="200"/>
        <w:rPr>
          <w:rFonts w:ascii="仿宋" w:eastAsia="仿宋" w:hAnsi="仿宋" w:cs="仿宋" w:hint="eastAsia"/>
          <w:sz w:val="28"/>
          <w:lang w:eastAsia="zh-CN"/>
        </w:rPr>
      </w:pPr>
      <w:bookmarkStart w:id="13" w:name="_Toc5478"/>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在点火线项目中，我们致力于优化文档发布与分发过程，以确保信息的高效传递和团队间协作的顺畅进行。以下是我们采取的关键优化策略：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我们通过多渠道发布文档，包括电子邮件、点火线项目管理平台、内部网站等，以满足不同团队成员的偏好和需求。多渠道发布确保了信息的全面覆盖。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我们采用了精细的权限控制，确保只有授权人员可以访问敏感信息。这种安全措施保护了点火线项目文档的机密性，防止了未经授权的信息泄露。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2102"/>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文档存档与归档是点火线项目生命周期中一个至关重要的环节，直接关系到点火线项目信息的长期保存和历史记录的完整性。在点火线项目中，我们实施了一系列有效的文档存档与归档管理策略：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6863"/>
      <w:r>
        <w:rPr>
          <w:rFonts w:ascii="仿宋" w:eastAsia="仿宋" w:hAnsi="仿宋" w:cs="仿宋" w:hint="eastAsia"/>
          <w:sz w:val="28"/>
          <w:lang w:eastAsia="zh-CN"/>
        </w:rPr>
        <w:t>四、点火线项目建设单位说明</w:t>
      </w:r>
      <w:bookmarkEnd w:id="15"/>
    </w:p>
    <w:p>
      <w:pPr>
        <w:pStyle w:val="Heading2"/>
        <w:rPr>
          <w:rFonts w:ascii="仿宋" w:eastAsia="仿宋" w:hAnsi="仿宋" w:cs="仿宋" w:hint="eastAsia"/>
          <w:lang w:eastAsia="zh-CN"/>
        </w:rPr>
      </w:pPr>
      <w:bookmarkStart w:id="16" w:name="_Toc30667"/>
      <w:r>
        <w:rPr>
          <w:rFonts w:ascii="仿宋" w:eastAsia="仿宋" w:hAnsi="仿宋" w:cs="仿宋" w:hint="eastAsia"/>
          <w:lang w:eastAsia="zh-CN"/>
        </w:rPr>
        <w:t>(一)、点火线项目承办单位基本情况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5253"/>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点火线项目承办单位的XXXX，我们着眼于实现可持续的经济效益。通过技术创新和解决方案的提供，公司预计在点火线项目执行期间将获得可观的收入增长。这一收入来源主要包括点火线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同时，我们注重成本控制和效率提升，以确保点火线项目的可持续盈利。透过精细的管理和资源优化，公司期望实现点火线项目利润最大化。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点火线项目实施进行全面的投资评估，包括点火线项目启动阶段的资金投入和后续运营成本。通过对点火线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公司在点火线项目实施过程中具备足够的资金流动性，公司将进行详尽的现金流分析。这包括资金需求的合理预测、点火线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5101"/>
      <w:r>
        <w:rPr>
          <w:rFonts w:ascii="仿宋" w:eastAsia="仿宋" w:hAnsi="仿宋" w:cs="仿宋" w:hint="eastAsia"/>
          <w:sz w:val="28"/>
          <w:lang w:eastAsia="zh-CN"/>
        </w:rPr>
        <w:t>五、点火线项目土建工程</w:t>
      </w:r>
      <w:bookmarkEnd w:id="18"/>
    </w:p>
    <w:p>
      <w:pPr>
        <w:pStyle w:val="Heading2"/>
        <w:rPr>
          <w:rFonts w:ascii="仿宋" w:eastAsia="仿宋" w:hAnsi="仿宋" w:cs="仿宋" w:hint="eastAsia"/>
          <w:lang w:eastAsia="zh-CN"/>
        </w:rPr>
      </w:pPr>
      <w:bookmarkStart w:id="19" w:name="_Toc2483"/>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在点火线项目的建筑工程设计中，我们将秉承一系列重要的设计原则，以确保点火线项目建筑在功能、美观、可持续性等方面达到最佳效果。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首要原则是确保建筑的功能性得到最大化的发挥。我们将充分理解点火线项目的实际需求，合理布局各个功能区域，保证建筑在满足业务需求的同时，提供高效的工作环境。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https://d.book118.com/005201300304011034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点火线项目规划设计方案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点火线项目规划设计方案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点火线项目规划设计方案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点火线项目规划设计方案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点火线项目规划设计方案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点火线项目规划设计方案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点火线项目规划设计方案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点火线项目规划设计方案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点火线项目规划设计方案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点火线项目规划设计方案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点火线项目规划设计方案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点火线项目规划设计方案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点火线项目规划设计方案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点火线项目规划设计方案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点火线项目规划设计方案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点火线项目规划设计方案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点火线项目规划设计方案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B80322"/>
    <w:rsid w:val="29B803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5201300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2024-01-03T16:03:00Z</dcterms:created>
  <dcterms:modified xsi:type="dcterms:W3CDTF">2024-01-03T16:04:13Z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DE4D6D49002C44B4AF440077B332AC1B_11</vt:lpwstr>
  </property>
  <property fmtid="{D5CDD505-2E9C-101B-9397-08002B2CF9AE}" pid="3" name="KSOProductBuildVer">
    <vt:lpwstr>2052-12.1.0.16120</vt:lpwstr>
  </property>
</Properties>
</file>