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妊娠诊断制剂项目计划设计方案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28" w:history="1">
        <w:r>
          <w:rPr>
            <w:rFonts w:ascii="仿宋" w:eastAsia="仿宋" w:hAnsi="仿宋" w:cs="仿宋" w:hint="eastAsia"/>
            <w:lang w:eastAsia="zh-CN"/>
          </w:rPr>
          <w:t>序言</w:t>
        </w:r>
        <w:r>
          <w:tab/>
        </w:r>
        <w:r>
          <w:fldChar w:fldCharType="begin"/>
        </w:r>
        <w:r>
          <w:instrText xml:space="preserve"> PAGEREF _Toc20428 \h </w:instrText>
        </w:r>
        <w:r>
          <w:fldChar w:fldCharType="separate"/>
        </w:r>
        <w:r>
          <w:t>3</w:t>
        </w:r>
        <w:r>
          <w:fldChar w:fldCharType="end"/>
        </w:r>
      </w:hyperlink>
    </w:p>
    <w:p>
      <w:pPr>
        <w:pStyle w:val="TOC1"/>
        <w:tabs>
          <w:tab w:val="right" w:leader="dot" w:pos="8306"/>
        </w:tabs>
      </w:pPr>
      <w:hyperlink w:anchor="_Toc12043" w:history="1">
        <w:r>
          <w:rPr>
            <w:rFonts w:ascii="仿宋" w:eastAsia="仿宋" w:hAnsi="仿宋" w:cs="仿宋" w:hint="eastAsia"/>
            <w:lang w:eastAsia="zh-CN"/>
          </w:rPr>
          <w:t>一、市场分析、调研</w:t>
        </w:r>
        <w:r>
          <w:tab/>
        </w:r>
        <w:r>
          <w:fldChar w:fldCharType="begin"/>
        </w:r>
        <w:r>
          <w:instrText xml:space="preserve"> PAGEREF _Toc12043 \h </w:instrText>
        </w:r>
        <w:r>
          <w:fldChar w:fldCharType="separate"/>
        </w:r>
        <w:r>
          <w:t>3</w:t>
        </w:r>
        <w:r>
          <w:fldChar w:fldCharType="end"/>
        </w:r>
      </w:hyperlink>
    </w:p>
    <w:p>
      <w:pPr>
        <w:pStyle w:val="TOC2"/>
        <w:tabs>
          <w:tab w:val="right" w:leader="dot" w:pos="8306"/>
        </w:tabs>
      </w:pPr>
      <w:hyperlink w:anchor="_Toc5512" w:history="1">
        <w:r>
          <w:rPr>
            <w:rFonts w:ascii="仿宋" w:eastAsia="仿宋" w:hAnsi="仿宋" w:cs="仿宋" w:hint="eastAsia"/>
            <w:lang w:eastAsia="zh-CN"/>
          </w:rPr>
          <w:t>(一)、妊娠诊断制剂行业分析</w:t>
        </w:r>
        <w:r>
          <w:tab/>
        </w:r>
        <w:r>
          <w:fldChar w:fldCharType="begin"/>
        </w:r>
        <w:r>
          <w:instrText xml:space="preserve"> PAGEREF _Toc5512 \h </w:instrText>
        </w:r>
        <w:r>
          <w:fldChar w:fldCharType="separate"/>
        </w:r>
        <w:r>
          <w:t>3</w:t>
        </w:r>
        <w:r>
          <w:fldChar w:fldCharType="end"/>
        </w:r>
      </w:hyperlink>
    </w:p>
    <w:p>
      <w:pPr>
        <w:pStyle w:val="TOC2"/>
        <w:tabs>
          <w:tab w:val="right" w:leader="dot" w:pos="8306"/>
        </w:tabs>
      </w:pPr>
      <w:hyperlink w:anchor="_Toc982" w:history="1">
        <w:r>
          <w:rPr>
            <w:rFonts w:ascii="仿宋" w:eastAsia="仿宋" w:hAnsi="仿宋" w:cs="仿宋" w:hint="eastAsia"/>
            <w:lang w:eastAsia="zh-CN"/>
          </w:rPr>
          <w:t>(二)、妊娠诊断制剂市场分析预测</w:t>
        </w:r>
        <w:r>
          <w:tab/>
        </w:r>
        <w:r>
          <w:fldChar w:fldCharType="begin"/>
        </w:r>
        <w:r>
          <w:instrText xml:space="preserve"> PAGEREF _Toc982 \h </w:instrText>
        </w:r>
        <w:r>
          <w:fldChar w:fldCharType="separate"/>
        </w:r>
        <w:r>
          <w:t>4</w:t>
        </w:r>
        <w:r>
          <w:fldChar w:fldCharType="end"/>
        </w:r>
      </w:hyperlink>
    </w:p>
    <w:p>
      <w:pPr>
        <w:pStyle w:val="TOC1"/>
        <w:tabs>
          <w:tab w:val="right" w:leader="dot" w:pos="8306"/>
        </w:tabs>
      </w:pPr>
      <w:hyperlink w:anchor="_Toc2123" w:history="1">
        <w:r>
          <w:rPr>
            <w:rFonts w:ascii="仿宋" w:eastAsia="仿宋" w:hAnsi="仿宋" w:cs="仿宋" w:hint="eastAsia"/>
            <w:lang w:eastAsia="zh-CN"/>
          </w:rPr>
          <w:t>二、工艺说明</w:t>
        </w:r>
        <w:r>
          <w:tab/>
        </w:r>
        <w:r>
          <w:fldChar w:fldCharType="begin"/>
        </w:r>
        <w:r>
          <w:instrText xml:space="preserve"> PAGEREF _Toc2123 \h </w:instrText>
        </w:r>
        <w:r>
          <w:fldChar w:fldCharType="separate"/>
        </w:r>
        <w:r>
          <w:t>5</w:t>
        </w:r>
        <w:r>
          <w:fldChar w:fldCharType="end"/>
        </w:r>
      </w:hyperlink>
    </w:p>
    <w:p>
      <w:pPr>
        <w:pStyle w:val="TOC2"/>
        <w:tabs>
          <w:tab w:val="right" w:leader="dot" w:pos="8306"/>
        </w:tabs>
      </w:pPr>
      <w:hyperlink w:anchor="_Toc11967" w:history="1">
        <w:r>
          <w:rPr>
            <w:rFonts w:ascii="仿宋" w:eastAsia="仿宋" w:hAnsi="仿宋" w:cs="仿宋" w:hint="eastAsia"/>
            <w:lang w:eastAsia="zh-CN"/>
          </w:rPr>
          <w:t>(一)、技术管理特点</w:t>
        </w:r>
        <w:r>
          <w:tab/>
        </w:r>
        <w:r>
          <w:fldChar w:fldCharType="begin"/>
        </w:r>
        <w:r>
          <w:instrText xml:space="preserve"> PAGEREF _Toc11967 \h </w:instrText>
        </w:r>
        <w:r>
          <w:fldChar w:fldCharType="separate"/>
        </w:r>
        <w:r>
          <w:t>5</w:t>
        </w:r>
        <w:r>
          <w:fldChar w:fldCharType="end"/>
        </w:r>
      </w:hyperlink>
    </w:p>
    <w:p>
      <w:pPr>
        <w:pStyle w:val="TOC2"/>
        <w:tabs>
          <w:tab w:val="right" w:leader="dot" w:pos="8306"/>
        </w:tabs>
      </w:pPr>
      <w:hyperlink w:anchor="_Toc31264" w:history="1">
        <w:r>
          <w:rPr>
            <w:rFonts w:ascii="仿宋" w:eastAsia="仿宋" w:hAnsi="仿宋" w:cs="仿宋" w:hint="eastAsia"/>
            <w:lang w:eastAsia="zh-CN"/>
          </w:rPr>
          <w:t>(二)、妊娠诊断制剂项目工艺技术设计方案</w:t>
        </w:r>
        <w:r>
          <w:tab/>
        </w:r>
        <w:r>
          <w:fldChar w:fldCharType="begin"/>
        </w:r>
        <w:r>
          <w:instrText xml:space="preserve"> PAGEREF _Toc31264 \h </w:instrText>
        </w:r>
        <w:r>
          <w:fldChar w:fldCharType="separate"/>
        </w:r>
        <w:r>
          <w:t>6</w:t>
        </w:r>
        <w:r>
          <w:fldChar w:fldCharType="end"/>
        </w:r>
      </w:hyperlink>
    </w:p>
    <w:p>
      <w:pPr>
        <w:pStyle w:val="TOC2"/>
        <w:tabs>
          <w:tab w:val="right" w:leader="dot" w:pos="8306"/>
        </w:tabs>
      </w:pPr>
      <w:hyperlink w:anchor="_Toc3378" w:history="1">
        <w:r>
          <w:rPr>
            <w:rFonts w:ascii="仿宋" w:eastAsia="仿宋" w:hAnsi="仿宋" w:cs="仿宋" w:hint="eastAsia"/>
            <w:lang w:eastAsia="zh-CN"/>
          </w:rPr>
          <w:t>(三)、设备选型方案</w:t>
        </w:r>
        <w:r>
          <w:tab/>
        </w:r>
        <w:r>
          <w:fldChar w:fldCharType="begin"/>
        </w:r>
        <w:r>
          <w:instrText xml:space="preserve"> PAGEREF _Toc3378 \h </w:instrText>
        </w:r>
        <w:r>
          <w:fldChar w:fldCharType="separate"/>
        </w:r>
        <w:r>
          <w:t>7</w:t>
        </w:r>
        <w:r>
          <w:fldChar w:fldCharType="end"/>
        </w:r>
      </w:hyperlink>
    </w:p>
    <w:p>
      <w:pPr>
        <w:pStyle w:val="TOC1"/>
        <w:tabs>
          <w:tab w:val="right" w:leader="dot" w:pos="8306"/>
        </w:tabs>
      </w:pPr>
      <w:hyperlink w:anchor="_Toc8198" w:history="1">
        <w:r>
          <w:rPr>
            <w:rFonts w:ascii="仿宋" w:eastAsia="仿宋" w:hAnsi="仿宋" w:cs="仿宋" w:hint="eastAsia"/>
            <w:lang w:eastAsia="zh-CN"/>
          </w:rPr>
          <w:t>三、妊娠诊断制剂项目文档管理</w:t>
        </w:r>
        <w:r>
          <w:tab/>
        </w:r>
        <w:r>
          <w:fldChar w:fldCharType="begin"/>
        </w:r>
        <w:r>
          <w:instrText xml:space="preserve"> PAGEREF _Toc8198 \h </w:instrText>
        </w:r>
        <w:r>
          <w:fldChar w:fldCharType="separate"/>
        </w:r>
        <w:r>
          <w:t>8</w:t>
        </w:r>
        <w:r>
          <w:fldChar w:fldCharType="end"/>
        </w:r>
      </w:hyperlink>
    </w:p>
    <w:p>
      <w:pPr>
        <w:pStyle w:val="TOC2"/>
        <w:tabs>
          <w:tab w:val="right" w:leader="dot" w:pos="8306"/>
        </w:tabs>
      </w:pPr>
      <w:hyperlink w:anchor="_Toc16475" w:history="1">
        <w:r>
          <w:rPr>
            <w:rFonts w:ascii="仿宋" w:eastAsia="仿宋" w:hAnsi="仿宋" w:cs="仿宋" w:hint="eastAsia"/>
            <w:lang w:eastAsia="zh-CN"/>
          </w:rPr>
          <w:t>(一)、文档编制与审查</w:t>
        </w:r>
        <w:r>
          <w:tab/>
        </w:r>
        <w:r>
          <w:fldChar w:fldCharType="begin"/>
        </w:r>
        <w:r>
          <w:instrText xml:space="preserve"> PAGEREF _Toc16475 \h </w:instrText>
        </w:r>
        <w:r>
          <w:fldChar w:fldCharType="separate"/>
        </w:r>
        <w:r>
          <w:t>8</w:t>
        </w:r>
        <w:r>
          <w:fldChar w:fldCharType="end"/>
        </w:r>
      </w:hyperlink>
    </w:p>
    <w:p>
      <w:pPr>
        <w:pStyle w:val="TOC2"/>
        <w:tabs>
          <w:tab w:val="right" w:leader="dot" w:pos="8306"/>
        </w:tabs>
      </w:pPr>
      <w:hyperlink w:anchor="_Toc24092" w:history="1">
        <w:r>
          <w:rPr>
            <w:rFonts w:ascii="仿宋" w:eastAsia="仿宋" w:hAnsi="仿宋" w:cs="仿宋" w:hint="eastAsia"/>
            <w:lang w:eastAsia="zh-CN"/>
          </w:rPr>
          <w:t>(二)、文档发布与分发</w:t>
        </w:r>
        <w:r>
          <w:tab/>
        </w:r>
        <w:r>
          <w:fldChar w:fldCharType="begin"/>
        </w:r>
        <w:r>
          <w:instrText xml:space="preserve"> PAGEREF _Toc24092 \h </w:instrText>
        </w:r>
        <w:r>
          <w:fldChar w:fldCharType="separate"/>
        </w:r>
        <w:r>
          <w:t>10</w:t>
        </w:r>
        <w:r>
          <w:fldChar w:fldCharType="end"/>
        </w:r>
      </w:hyperlink>
    </w:p>
    <w:p>
      <w:pPr>
        <w:pStyle w:val="TOC2"/>
        <w:tabs>
          <w:tab w:val="right" w:leader="dot" w:pos="8306"/>
        </w:tabs>
      </w:pPr>
      <w:hyperlink w:anchor="_Toc11534" w:history="1">
        <w:r>
          <w:rPr>
            <w:rFonts w:ascii="仿宋" w:eastAsia="仿宋" w:hAnsi="仿宋" w:cs="仿宋" w:hint="eastAsia"/>
            <w:lang w:eastAsia="zh-CN"/>
          </w:rPr>
          <w:t>(三)、文档存档与归档</w:t>
        </w:r>
        <w:r>
          <w:tab/>
        </w:r>
        <w:r>
          <w:fldChar w:fldCharType="begin"/>
        </w:r>
        <w:r>
          <w:instrText xml:space="preserve"> PAGEREF _Toc11534 \h </w:instrText>
        </w:r>
        <w:r>
          <w:fldChar w:fldCharType="separate"/>
        </w:r>
        <w:r>
          <w:t>11</w:t>
        </w:r>
        <w:r>
          <w:fldChar w:fldCharType="end"/>
        </w:r>
      </w:hyperlink>
    </w:p>
    <w:p>
      <w:pPr>
        <w:pStyle w:val="TOC1"/>
        <w:tabs>
          <w:tab w:val="right" w:leader="dot" w:pos="8306"/>
        </w:tabs>
      </w:pPr>
      <w:hyperlink w:anchor="_Toc6728" w:history="1">
        <w:r>
          <w:rPr>
            <w:rFonts w:ascii="仿宋" w:eastAsia="仿宋" w:hAnsi="仿宋" w:cs="仿宋" w:hint="eastAsia"/>
            <w:lang w:eastAsia="zh-CN"/>
          </w:rPr>
          <w:t>四、妊娠诊断制剂项目选址可行性分析</w:t>
        </w:r>
        <w:r>
          <w:tab/>
        </w:r>
        <w:r>
          <w:fldChar w:fldCharType="begin"/>
        </w:r>
        <w:r>
          <w:instrText xml:space="preserve"> PAGEREF _Toc6728 \h </w:instrText>
        </w:r>
        <w:r>
          <w:fldChar w:fldCharType="separate"/>
        </w:r>
        <w:r>
          <w:t>12</w:t>
        </w:r>
        <w:r>
          <w:fldChar w:fldCharType="end"/>
        </w:r>
      </w:hyperlink>
    </w:p>
    <w:p>
      <w:pPr>
        <w:pStyle w:val="TOC2"/>
        <w:tabs>
          <w:tab w:val="right" w:leader="dot" w:pos="8306"/>
        </w:tabs>
      </w:pPr>
      <w:hyperlink w:anchor="_Toc3159" w:history="1">
        <w:r>
          <w:rPr>
            <w:rFonts w:ascii="仿宋" w:eastAsia="仿宋" w:hAnsi="仿宋" w:cs="仿宋" w:hint="eastAsia"/>
            <w:lang w:eastAsia="zh-CN"/>
          </w:rPr>
          <w:t>(一)、妊娠诊断制剂项目选址</w:t>
        </w:r>
        <w:r>
          <w:tab/>
        </w:r>
        <w:r>
          <w:fldChar w:fldCharType="begin"/>
        </w:r>
        <w:r>
          <w:instrText xml:space="preserve"> PAGEREF _Toc3159 \h </w:instrText>
        </w:r>
        <w:r>
          <w:fldChar w:fldCharType="separate"/>
        </w:r>
        <w:r>
          <w:t>12</w:t>
        </w:r>
        <w:r>
          <w:fldChar w:fldCharType="end"/>
        </w:r>
      </w:hyperlink>
    </w:p>
    <w:p>
      <w:pPr>
        <w:pStyle w:val="TOC2"/>
        <w:tabs>
          <w:tab w:val="right" w:leader="dot" w:pos="8306"/>
        </w:tabs>
      </w:pPr>
      <w:hyperlink w:anchor="_Toc28965" w:history="1">
        <w:r>
          <w:rPr>
            <w:rFonts w:ascii="仿宋" w:eastAsia="仿宋" w:hAnsi="仿宋" w:cs="仿宋" w:hint="eastAsia"/>
            <w:lang w:eastAsia="zh-CN"/>
          </w:rPr>
          <w:t>(二)、用地控制指标</w:t>
        </w:r>
        <w:r>
          <w:tab/>
        </w:r>
        <w:r>
          <w:fldChar w:fldCharType="begin"/>
        </w:r>
        <w:r>
          <w:instrText xml:space="preserve"> PAGEREF _Toc28965 \h </w:instrText>
        </w:r>
        <w:r>
          <w:fldChar w:fldCharType="separate"/>
        </w:r>
        <w:r>
          <w:t>12</w:t>
        </w:r>
        <w:r>
          <w:fldChar w:fldCharType="end"/>
        </w:r>
      </w:hyperlink>
    </w:p>
    <w:p>
      <w:pPr>
        <w:pStyle w:val="TOC2"/>
        <w:tabs>
          <w:tab w:val="right" w:leader="dot" w:pos="8306"/>
        </w:tabs>
      </w:pPr>
      <w:hyperlink w:anchor="_Toc6457" w:history="1">
        <w:r>
          <w:rPr>
            <w:rFonts w:ascii="仿宋" w:eastAsia="仿宋" w:hAnsi="仿宋" w:cs="仿宋" w:hint="eastAsia"/>
            <w:lang w:eastAsia="zh-CN"/>
          </w:rPr>
          <w:t>(三)、节约用地措施</w:t>
        </w:r>
        <w:r>
          <w:tab/>
        </w:r>
        <w:r>
          <w:fldChar w:fldCharType="begin"/>
        </w:r>
        <w:r>
          <w:instrText xml:space="preserve"> PAGEREF _Toc6457 \h </w:instrText>
        </w:r>
        <w:r>
          <w:fldChar w:fldCharType="separate"/>
        </w:r>
        <w:r>
          <w:t>14</w:t>
        </w:r>
        <w:r>
          <w:fldChar w:fldCharType="end"/>
        </w:r>
      </w:hyperlink>
    </w:p>
    <w:p>
      <w:pPr>
        <w:pStyle w:val="TOC2"/>
        <w:tabs>
          <w:tab w:val="right" w:leader="dot" w:pos="8306"/>
        </w:tabs>
      </w:pPr>
      <w:hyperlink w:anchor="_Toc18226" w:history="1">
        <w:r>
          <w:rPr>
            <w:rFonts w:ascii="仿宋" w:eastAsia="仿宋" w:hAnsi="仿宋" w:cs="仿宋" w:hint="eastAsia"/>
            <w:lang w:eastAsia="zh-CN"/>
          </w:rPr>
          <w:t>(四)、总图布置方案</w:t>
        </w:r>
        <w:r>
          <w:tab/>
        </w:r>
        <w:r>
          <w:fldChar w:fldCharType="begin"/>
        </w:r>
        <w:r>
          <w:instrText xml:space="preserve"> PAGEREF _Toc18226 \h </w:instrText>
        </w:r>
        <w:r>
          <w:fldChar w:fldCharType="separate"/>
        </w:r>
        <w:r>
          <w:t>15</w:t>
        </w:r>
        <w:r>
          <w:fldChar w:fldCharType="end"/>
        </w:r>
      </w:hyperlink>
    </w:p>
    <w:p>
      <w:pPr>
        <w:pStyle w:val="TOC2"/>
        <w:tabs>
          <w:tab w:val="right" w:leader="dot" w:pos="8306"/>
        </w:tabs>
      </w:pPr>
      <w:hyperlink w:anchor="_Toc3483" w:history="1">
        <w:r>
          <w:rPr>
            <w:rFonts w:ascii="仿宋" w:eastAsia="仿宋" w:hAnsi="仿宋" w:cs="仿宋" w:hint="eastAsia"/>
            <w:lang w:eastAsia="zh-CN"/>
          </w:rPr>
          <w:t>(五)、选址综合评价</w:t>
        </w:r>
        <w:r>
          <w:tab/>
        </w:r>
        <w:r>
          <w:fldChar w:fldCharType="begin"/>
        </w:r>
        <w:r>
          <w:instrText xml:space="preserve"> PAGEREF _Toc3483 \h </w:instrText>
        </w:r>
        <w:r>
          <w:fldChar w:fldCharType="separate"/>
        </w:r>
        <w:r>
          <w:t>16</w:t>
        </w:r>
        <w:r>
          <w:fldChar w:fldCharType="end"/>
        </w:r>
      </w:hyperlink>
    </w:p>
    <w:p>
      <w:pPr>
        <w:pStyle w:val="TOC1"/>
        <w:tabs>
          <w:tab w:val="right" w:leader="dot" w:pos="8306"/>
        </w:tabs>
      </w:pPr>
      <w:hyperlink w:anchor="_Toc16532" w:history="1">
        <w:r>
          <w:rPr>
            <w:rFonts w:ascii="仿宋" w:eastAsia="仿宋" w:hAnsi="仿宋" w:cs="仿宋" w:hint="eastAsia"/>
            <w:lang w:eastAsia="zh-CN"/>
          </w:rPr>
          <w:t>五、妊娠诊断制剂项目危机管理</w:t>
        </w:r>
        <w:r>
          <w:tab/>
        </w:r>
        <w:r>
          <w:fldChar w:fldCharType="begin"/>
        </w:r>
        <w:r>
          <w:instrText xml:space="preserve"> PAGEREF _Toc16532 \h </w:instrText>
        </w:r>
        <w:r>
          <w:fldChar w:fldCharType="separate"/>
        </w:r>
        <w:r>
          <w:t>17</w:t>
        </w:r>
        <w:r>
          <w:fldChar w:fldCharType="end"/>
        </w:r>
      </w:hyperlink>
    </w:p>
    <w:p>
      <w:pPr>
        <w:pStyle w:val="TOC2"/>
        <w:tabs>
          <w:tab w:val="right" w:leader="dot" w:pos="8306"/>
        </w:tabs>
      </w:pPr>
      <w:hyperlink w:anchor="_Toc28541" w:history="1">
        <w:r>
          <w:rPr>
            <w:rFonts w:ascii="仿宋" w:eastAsia="仿宋" w:hAnsi="仿宋" w:cs="仿宋" w:hint="eastAsia"/>
            <w:lang w:eastAsia="zh-CN"/>
          </w:rPr>
          <w:t>(一)、危机预警与识别</w:t>
        </w:r>
        <w:r>
          <w:tab/>
        </w:r>
        <w:r>
          <w:fldChar w:fldCharType="begin"/>
        </w:r>
        <w:r>
          <w:instrText xml:space="preserve"> PAGEREF _Toc28541 \h </w:instrText>
        </w:r>
        <w:r>
          <w:fldChar w:fldCharType="separate"/>
        </w:r>
        <w:r>
          <w:t>17</w:t>
        </w:r>
        <w:r>
          <w:fldChar w:fldCharType="end"/>
        </w:r>
      </w:hyperlink>
    </w:p>
    <w:p>
      <w:pPr>
        <w:pStyle w:val="TOC2"/>
        <w:tabs>
          <w:tab w:val="right" w:leader="dot" w:pos="8306"/>
        </w:tabs>
      </w:pPr>
      <w:hyperlink w:anchor="_Toc15349" w:history="1">
        <w:r>
          <w:rPr>
            <w:rFonts w:ascii="仿宋" w:eastAsia="仿宋" w:hAnsi="仿宋" w:cs="仿宋" w:hint="eastAsia"/>
            <w:lang w:eastAsia="zh-CN"/>
          </w:rPr>
          <w:t>(二)、危机应对与恢复</w:t>
        </w:r>
        <w:r>
          <w:tab/>
        </w:r>
        <w:r>
          <w:fldChar w:fldCharType="begin"/>
        </w:r>
        <w:r>
          <w:instrText xml:space="preserve"> PAGEREF _Toc15349 \h </w:instrText>
        </w:r>
        <w:r>
          <w:fldChar w:fldCharType="separate"/>
        </w:r>
        <w:r>
          <w:t>18</w:t>
        </w:r>
        <w:r>
          <w:fldChar w:fldCharType="end"/>
        </w:r>
      </w:hyperlink>
    </w:p>
    <w:p>
      <w:pPr>
        <w:pStyle w:val="TOC1"/>
        <w:tabs>
          <w:tab w:val="right" w:leader="dot" w:pos="8306"/>
        </w:tabs>
      </w:pPr>
      <w:hyperlink w:anchor="_Toc30948" w:history="1">
        <w:r>
          <w:rPr>
            <w:rFonts w:ascii="仿宋" w:eastAsia="仿宋" w:hAnsi="仿宋" w:cs="仿宋" w:hint="eastAsia"/>
            <w:lang w:eastAsia="zh-CN"/>
          </w:rPr>
          <w:t>六、妊娠诊断制剂项目概论</w:t>
        </w:r>
        <w:r>
          <w:tab/>
        </w:r>
        <w:r>
          <w:fldChar w:fldCharType="begin"/>
        </w:r>
        <w:r>
          <w:instrText xml:space="preserve"> PAGEREF _Toc30948 \h </w:instrText>
        </w:r>
        <w:r>
          <w:fldChar w:fldCharType="separate"/>
        </w:r>
        <w:r>
          <w:t>20</w:t>
        </w:r>
        <w:r>
          <w:fldChar w:fldCharType="end"/>
        </w:r>
      </w:hyperlink>
    </w:p>
    <w:p>
      <w:pPr>
        <w:pStyle w:val="TOC2"/>
        <w:tabs>
          <w:tab w:val="right" w:leader="dot" w:pos="8306"/>
        </w:tabs>
      </w:pPr>
      <w:hyperlink w:anchor="_Toc4416" w:history="1">
        <w:r>
          <w:rPr>
            <w:rFonts w:ascii="仿宋" w:eastAsia="仿宋" w:hAnsi="仿宋" w:cs="仿宋" w:hint="eastAsia"/>
            <w:lang w:eastAsia="zh-CN"/>
          </w:rPr>
          <w:t>(一)、妊娠诊断制剂项目概况</w:t>
        </w:r>
        <w:r>
          <w:tab/>
        </w:r>
        <w:r>
          <w:fldChar w:fldCharType="begin"/>
        </w:r>
        <w:r>
          <w:instrText xml:space="preserve"> PAGEREF _Toc4416 \h </w:instrText>
        </w:r>
        <w:r>
          <w:fldChar w:fldCharType="separate"/>
        </w:r>
        <w:r>
          <w:t>20</w:t>
        </w:r>
        <w:r>
          <w:fldChar w:fldCharType="end"/>
        </w:r>
      </w:hyperlink>
    </w:p>
    <w:p>
      <w:pPr>
        <w:pStyle w:val="TOC2"/>
        <w:tabs>
          <w:tab w:val="right" w:leader="dot" w:pos="8306"/>
        </w:tabs>
      </w:pPr>
      <w:hyperlink w:anchor="_Toc30756" w:history="1">
        <w:r>
          <w:rPr>
            <w:rFonts w:ascii="仿宋" w:eastAsia="仿宋" w:hAnsi="仿宋" w:cs="仿宋" w:hint="eastAsia"/>
            <w:lang w:eastAsia="zh-CN"/>
          </w:rPr>
          <w:t>(二)、妊娠诊断制剂项目目标</w:t>
        </w:r>
        <w:r>
          <w:tab/>
        </w:r>
        <w:r>
          <w:fldChar w:fldCharType="begin"/>
        </w:r>
        <w:r>
          <w:instrText xml:space="preserve"> PAGEREF _Toc30756 \h </w:instrText>
        </w:r>
        <w:r>
          <w:fldChar w:fldCharType="separate"/>
        </w:r>
        <w:r>
          <w:t>22</w:t>
        </w:r>
        <w:r>
          <w:fldChar w:fldCharType="end"/>
        </w:r>
      </w:hyperlink>
    </w:p>
    <w:p>
      <w:pPr>
        <w:pStyle w:val="TOC2"/>
        <w:tabs>
          <w:tab w:val="right" w:leader="dot" w:pos="8306"/>
        </w:tabs>
      </w:pPr>
      <w:hyperlink w:anchor="_Toc6981" w:history="1">
        <w:r>
          <w:rPr>
            <w:rFonts w:ascii="仿宋" w:eastAsia="仿宋" w:hAnsi="仿宋" w:cs="仿宋" w:hint="eastAsia"/>
            <w:lang w:eastAsia="zh-CN"/>
          </w:rPr>
          <w:t>(三)、妊娠诊断制剂项目提出的理由</w:t>
        </w:r>
        <w:r>
          <w:tab/>
        </w:r>
        <w:r>
          <w:fldChar w:fldCharType="begin"/>
        </w:r>
        <w:r>
          <w:instrText xml:space="preserve"> PAGEREF _Toc6981 \h </w:instrText>
        </w:r>
        <w:r>
          <w:fldChar w:fldCharType="separate"/>
        </w:r>
        <w:r>
          <w:t>23</w:t>
        </w:r>
        <w:r>
          <w:fldChar w:fldCharType="end"/>
        </w:r>
      </w:hyperlink>
    </w:p>
    <w:p>
      <w:pPr>
        <w:pStyle w:val="TOC2"/>
        <w:tabs>
          <w:tab w:val="right" w:leader="dot" w:pos="8306"/>
        </w:tabs>
      </w:pPr>
      <w:hyperlink w:anchor="_Toc13162" w:history="1">
        <w:r>
          <w:rPr>
            <w:rFonts w:ascii="仿宋" w:eastAsia="仿宋" w:hAnsi="仿宋" w:cs="仿宋" w:hint="eastAsia"/>
            <w:lang w:eastAsia="zh-CN"/>
          </w:rPr>
          <w:t>(四)、妊娠诊断制剂项目意义</w:t>
        </w:r>
        <w:r>
          <w:tab/>
        </w:r>
        <w:r>
          <w:fldChar w:fldCharType="begin"/>
        </w:r>
        <w:r>
          <w:instrText xml:space="preserve"> PAGEREF _Toc13162 \h </w:instrText>
        </w:r>
        <w:r>
          <w:fldChar w:fldCharType="separate"/>
        </w:r>
        <w:r>
          <w:t>25</w:t>
        </w:r>
        <w:r>
          <w:fldChar w:fldCharType="end"/>
        </w:r>
      </w:hyperlink>
    </w:p>
    <w:p>
      <w:pPr>
        <w:pStyle w:val="TOC2"/>
        <w:tabs>
          <w:tab w:val="right" w:leader="dot" w:pos="8306"/>
        </w:tabs>
      </w:pPr>
      <w:hyperlink w:anchor="_Toc2963" w:history="1">
        <w:r>
          <w:rPr>
            <w:rFonts w:ascii="仿宋" w:eastAsia="仿宋" w:hAnsi="仿宋" w:cs="仿宋" w:hint="eastAsia"/>
            <w:lang w:eastAsia="zh-CN"/>
          </w:rPr>
          <w:t>(五)、妊娠诊断制剂项目背景</w:t>
        </w:r>
        <w:r>
          <w:tab/>
        </w:r>
        <w:r>
          <w:fldChar w:fldCharType="begin"/>
        </w:r>
        <w:r>
          <w:instrText xml:space="preserve"> PAGEREF _Toc2963 \h </w:instrText>
        </w:r>
        <w:r>
          <w:fldChar w:fldCharType="separate"/>
        </w:r>
        <w:r>
          <w:t>25</w:t>
        </w:r>
        <w:r>
          <w:fldChar w:fldCharType="end"/>
        </w:r>
      </w:hyperlink>
    </w:p>
    <w:p>
      <w:pPr>
        <w:pStyle w:val="TOC1"/>
        <w:tabs>
          <w:tab w:val="right" w:leader="dot" w:pos="8306"/>
        </w:tabs>
      </w:pPr>
      <w:hyperlink w:anchor="_Toc29114" w:history="1">
        <w:r>
          <w:rPr>
            <w:rFonts w:ascii="仿宋" w:eastAsia="仿宋" w:hAnsi="仿宋" w:cs="仿宋" w:hint="eastAsia"/>
            <w:lang w:eastAsia="zh-CN"/>
          </w:rPr>
          <w:t>七、妊娠诊断制剂项目人力资源管理</w:t>
        </w:r>
        <w:r>
          <w:tab/>
        </w:r>
        <w:r>
          <w:fldChar w:fldCharType="begin"/>
        </w:r>
        <w:r>
          <w:instrText xml:space="preserve"> PAGEREF _Toc29114 \h </w:instrText>
        </w:r>
        <w:r>
          <w:fldChar w:fldCharType="separate"/>
        </w:r>
        <w:r>
          <w:t>26</w:t>
        </w:r>
        <w:r>
          <w:fldChar w:fldCharType="end"/>
        </w:r>
      </w:hyperlink>
    </w:p>
    <w:p>
      <w:pPr>
        <w:pStyle w:val="TOC2"/>
        <w:tabs>
          <w:tab w:val="right" w:leader="dot" w:pos="8306"/>
        </w:tabs>
      </w:pPr>
      <w:hyperlink w:anchor="_Toc16906" w:history="1">
        <w:r>
          <w:rPr>
            <w:rFonts w:ascii="仿宋" w:eastAsia="仿宋" w:hAnsi="仿宋" w:cs="仿宋" w:hint="eastAsia"/>
            <w:lang w:eastAsia="zh-CN"/>
          </w:rPr>
          <w:t>(一)、建立健全的预算管理制度</w:t>
        </w:r>
        <w:r>
          <w:tab/>
        </w:r>
        <w:r>
          <w:fldChar w:fldCharType="begin"/>
        </w:r>
        <w:r>
          <w:instrText xml:space="preserve"> PAGEREF _Toc16906 \h </w:instrText>
        </w:r>
        <w:r>
          <w:fldChar w:fldCharType="separate"/>
        </w:r>
        <w:r>
          <w:t>26</w:t>
        </w:r>
        <w:r>
          <w:fldChar w:fldCharType="end"/>
        </w:r>
      </w:hyperlink>
    </w:p>
    <w:p>
      <w:pPr>
        <w:pStyle w:val="TOC2"/>
        <w:tabs>
          <w:tab w:val="right" w:leader="dot" w:pos="8306"/>
        </w:tabs>
      </w:pPr>
      <w:hyperlink w:anchor="_Toc7360" w:history="1">
        <w:r>
          <w:rPr>
            <w:rFonts w:ascii="仿宋" w:eastAsia="仿宋" w:hAnsi="仿宋" w:cs="仿宋" w:hint="eastAsia"/>
            <w:lang w:eastAsia="zh-CN"/>
          </w:rPr>
          <w:t>(二)、加强资金流动监控</w:t>
        </w:r>
        <w:r>
          <w:tab/>
        </w:r>
        <w:r>
          <w:fldChar w:fldCharType="begin"/>
        </w:r>
        <w:r>
          <w:instrText xml:space="preserve"> PAGEREF _Toc7360 \h </w:instrText>
        </w:r>
        <w:r>
          <w:fldChar w:fldCharType="separate"/>
        </w:r>
        <w:r>
          <w:t>28</w:t>
        </w:r>
        <w:r>
          <w:fldChar w:fldCharType="end"/>
        </w:r>
      </w:hyperlink>
    </w:p>
    <w:p>
      <w:pPr>
        <w:pStyle w:val="TOC2"/>
        <w:tabs>
          <w:tab w:val="right" w:leader="dot" w:pos="8306"/>
        </w:tabs>
      </w:pPr>
      <w:hyperlink w:anchor="_Toc28132" w:history="1">
        <w:r>
          <w:rPr>
            <w:rFonts w:ascii="仿宋" w:eastAsia="仿宋" w:hAnsi="仿宋" w:cs="仿宋" w:hint="eastAsia"/>
            <w:lang w:eastAsia="zh-CN"/>
          </w:rPr>
          <w:t>(三)、制定完善的风险控制机制</w:t>
        </w:r>
        <w:r>
          <w:tab/>
        </w:r>
        <w:r>
          <w:fldChar w:fldCharType="begin"/>
        </w:r>
        <w:r>
          <w:instrText xml:space="preserve"> PAGEREF _Toc28132 \h </w:instrText>
        </w:r>
        <w:r>
          <w:fldChar w:fldCharType="separate"/>
        </w:r>
        <w:r>
          <w:t>29</w:t>
        </w:r>
        <w:r>
          <w:fldChar w:fldCharType="end"/>
        </w:r>
      </w:hyperlink>
    </w:p>
    <w:p>
      <w:pPr>
        <w:pStyle w:val="TOC2"/>
        <w:tabs>
          <w:tab w:val="right" w:leader="dot" w:pos="8306"/>
        </w:tabs>
      </w:pPr>
      <w:hyperlink w:anchor="_Toc18965" w:history="1">
        <w:r>
          <w:rPr>
            <w:rFonts w:ascii="仿宋" w:eastAsia="仿宋" w:hAnsi="仿宋" w:cs="仿宋" w:hint="eastAsia"/>
            <w:lang w:eastAsia="zh-CN"/>
          </w:rPr>
          <w:t>(四)、优化成本管理</w:t>
        </w:r>
        <w:r>
          <w:tab/>
        </w:r>
        <w:r>
          <w:fldChar w:fldCharType="begin"/>
        </w:r>
        <w:r>
          <w:instrText xml:space="preserve"> PAGEREF _Toc18965 \h </w:instrText>
        </w:r>
        <w:r>
          <w:fldChar w:fldCharType="separate"/>
        </w:r>
        <w:r>
          <w:t>30</w:t>
        </w:r>
        <w:r>
          <w:fldChar w:fldCharType="end"/>
        </w:r>
      </w:hyperlink>
    </w:p>
    <w:p>
      <w:pPr>
        <w:pStyle w:val="TOC1"/>
        <w:tabs>
          <w:tab w:val="right" w:leader="dot" w:pos="8306"/>
        </w:tabs>
      </w:pPr>
      <w:hyperlink w:anchor="_Toc11352" w:history="1">
        <w:r>
          <w:rPr>
            <w:rFonts w:ascii="仿宋" w:eastAsia="仿宋" w:hAnsi="仿宋" w:cs="仿宋" w:hint="eastAsia"/>
            <w:lang w:eastAsia="zh-CN"/>
          </w:rPr>
          <w:t>八、妊娠诊断制剂项目创新与研发</w:t>
        </w:r>
        <w:r>
          <w:tab/>
        </w:r>
        <w:r>
          <w:fldChar w:fldCharType="begin"/>
        </w:r>
        <w:r>
          <w:instrText xml:space="preserve"> PAGEREF _Toc11352 \h </w:instrText>
        </w:r>
        <w:r>
          <w:fldChar w:fldCharType="separate"/>
        </w:r>
        <w:r>
          <w:t>32</w:t>
        </w:r>
        <w:r>
          <w:fldChar w:fldCharType="end"/>
        </w:r>
      </w:hyperlink>
    </w:p>
    <w:p>
      <w:pPr>
        <w:pStyle w:val="TOC2"/>
        <w:tabs>
          <w:tab w:val="right" w:leader="dot" w:pos="8306"/>
        </w:tabs>
      </w:pPr>
      <w:hyperlink w:anchor="_Toc12283" w:history="1">
        <w:r>
          <w:rPr>
            <w:rFonts w:ascii="仿宋" w:eastAsia="仿宋" w:hAnsi="仿宋" w:cs="仿宋" w:hint="eastAsia"/>
            <w:lang w:eastAsia="zh-CN"/>
          </w:rPr>
          <w:t>(一)、创新策略与方向</w:t>
        </w:r>
        <w:r>
          <w:tab/>
        </w:r>
        <w:r>
          <w:fldChar w:fldCharType="begin"/>
        </w:r>
        <w:r>
          <w:instrText xml:space="preserve"> PAGEREF _Toc12283 \h </w:instrText>
        </w:r>
        <w:r>
          <w:fldChar w:fldCharType="separate"/>
        </w:r>
        <w:r>
          <w:t>32</w:t>
        </w:r>
        <w:r>
          <w:fldChar w:fldCharType="end"/>
        </w:r>
      </w:hyperlink>
    </w:p>
    <w:p>
      <w:pPr>
        <w:pStyle w:val="TOC2"/>
        <w:tabs>
          <w:tab w:val="right" w:leader="dot" w:pos="8306"/>
        </w:tabs>
      </w:pPr>
      <w:hyperlink w:anchor="_Toc14592" w:history="1">
        <w:r>
          <w:rPr>
            <w:rFonts w:ascii="仿宋" w:eastAsia="仿宋" w:hAnsi="仿宋" w:cs="仿宋" w:hint="eastAsia"/>
            <w:lang w:eastAsia="zh-CN"/>
          </w:rPr>
          <w:t>(二)、研发规划与投入</w:t>
        </w:r>
        <w:r>
          <w:tab/>
        </w:r>
        <w:r>
          <w:fldChar w:fldCharType="begin"/>
        </w:r>
        <w:r>
          <w:instrText xml:space="preserve"> PAGEREF _Toc14592 \h </w:instrText>
        </w:r>
        <w:r>
          <w:fldChar w:fldCharType="separate"/>
        </w:r>
        <w:r>
          <w:t>33</w:t>
        </w:r>
        <w:r>
          <w:fldChar w:fldCharType="end"/>
        </w:r>
      </w:hyperlink>
    </w:p>
    <w:p>
      <w:pPr>
        <w:pStyle w:val="TOC1"/>
        <w:tabs>
          <w:tab w:val="right" w:leader="dot" w:pos="8306"/>
        </w:tabs>
      </w:pPr>
      <w:hyperlink w:anchor="_Toc26771" w:history="1">
        <w:r>
          <w:rPr>
            <w:rFonts w:ascii="仿宋" w:eastAsia="仿宋" w:hAnsi="仿宋" w:cs="仿宋" w:hint="eastAsia"/>
            <w:lang w:eastAsia="zh-CN"/>
          </w:rPr>
          <w:t>九、妊娠诊断制剂项目风险管理</w:t>
        </w:r>
        <w:r>
          <w:tab/>
        </w:r>
        <w:r>
          <w:fldChar w:fldCharType="begin"/>
        </w:r>
        <w:r>
          <w:instrText xml:space="preserve"> PAGEREF _Toc26771 \h </w:instrText>
        </w:r>
        <w:r>
          <w:fldChar w:fldCharType="separate"/>
        </w:r>
        <w:r>
          <w:t>35</w:t>
        </w:r>
        <w:r>
          <w:fldChar w:fldCharType="end"/>
        </w:r>
      </w:hyperlink>
    </w:p>
    <w:p>
      <w:pPr>
        <w:pStyle w:val="TOC2"/>
        <w:tabs>
          <w:tab w:val="right" w:leader="dot" w:pos="8306"/>
        </w:tabs>
      </w:pPr>
      <w:hyperlink w:anchor="_Toc9889" w:history="1">
        <w:r>
          <w:rPr>
            <w:rFonts w:ascii="仿宋" w:eastAsia="仿宋" w:hAnsi="仿宋" w:cs="仿宋" w:hint="eastAsia"/>
            <w:lang w:eastAsia="zh-CN"/>
          </w:rPr>
          <w:t>(一)、风险识别与评估</w:t>
        </w:r>
        <w:r>
          <w:tab/>
        </w:r>
        <w:r>
          <w:fldChar w:fldCharType="begin"/>
        </w:r>
        <w:r>
          <w:instrText xml:space="preserve"> PAGEREF _Toc9889 \h </w:instrText>
        </w:r>
        <w:r>
          <w:fldChar w:fldCharType="separate"/>
        </w:r>
        <w:r>
          <w:t>35</w:t>
        </w:r>
        <w:r>
          <w:fldChar w:fldCharType="end"/>
        </w:r>
      </w:hyperlink>
    </w:p>
    <w:p>
      <w:pPr>
        <w:pStyle w:val="TOC2"/>
        <w:tabs>
          <w:tab w:val="right" w:leader="dot" w:pos="8306"/>
        </w:tabs>
      </w:pPr>
      <w:hyperlink w:anchor="_Toc16406" w:history="1">
        <w:r>
          <w:rPr>
            <w:rFonts w:ascii="仿宋" w:eastAsia="仿宋" w:hAnsi="仿宋" w:cs="仿宋" w:hint="eastAsia"/>
            <w:lang w:eastAsia="zh-CN"/>
          </w:rPr>
          <w:t>(二)、风险应对策略</w:t>
        </w:r>
        <w:r>
          <w:tab/>
        </w:r>
        <w:r>
          <w:fldChar w:fldCharType="begin"/>
        </w:r>
        <w:r>
          <w:instrText xml:space="preserve"> PAGEREF _Toc16406 \h </w:instrText>
        </w:r>
        <w:r>
          <w:fldChar w:fldCharType="separate"/>
        </w:r>
        <w:r>
          <w:t>36</w:t>
        </w:r>
        <w:r>
          <w:fldChar w:fldCharType="end"/>
        </w:r>
      </w:hyperlink>
    </w:p>
    <w:p>
      <w:pPr>
        <w:pStyle w:val="TOC2"/>
        <w:tabs>
          <w:tab w:val="right" w:leader="dot" w:pos="8306"/>
        </w:tabs>
      </w:pPr>
      <w:hyperlink w:anchor="_Toc2826" w:history="1">
        <w:r>
          <w:rPr>
            <w:rFonts w:ascii="仿宋" w:eastAsia="仿宋" w:hAnsi="仿宋" w:cs="仿宋" w:hint="eastAsia"/>
            <w:lang w:eastAsia="zh-CN"/>
          </w:rPr>
          <w:t>(三)、风险监控与控制</w:t>
        </w:r>
        <w:r>
          <w:tab/>
        </w:r>
        <w:r>
          <w:fldChar w:fldCharType="begin"/>
        </w:r>
        <w:r>
          <w:instrText xml:space="preserve"> PAGEREF _Toc2826 \h </w:instrText>
        </w:r>
        <w:r>
          <w:fldChar w:fldCharType="separate"/>
        </w:r>
        <w:r>
          <w:t>38</w:t>
        </w:r>
        <w:r>
          <w:fldChar w:fldCharType="end"/>
        </w:r>
      </w:hyperlink>
    </w:p>
    <w:p>
      <w:pPr>
        <w:pStyle w:val="TOC1"/>
        <w:tabs>
          <w:tab w:val="right" w:leader="dot" w:pos="8306"/>
        </w:tabs>
      </w:pPr>
      <w:hyperlink w:anchor="_Toc28067" w:history="1">
        <w:r>
          <w:rPr>
            <w:rFonts w:ascii="仿宋" w:eastAsia="仿宋" w:hAnsi="仿宋" w:cs="仿宋" w:hint="eastAsia"/>
            <w:lang w:eastAsia="zh-CN"/>
          </w:rPr>
          <w:t>十、生产安全保护</w:t>
        </w:r>
        <w:r>
          <w:tab/>
        </w:r>
        <w:r>
          <w:fldChar w:fldCharType="begin"/>
        </w:r>
        <w:r>
          <w:instrText xml:space="preserve"> PAGEREF _Toc28067 \h </w:instrText>
        </w:r>
        <w:r>
          <w:fldChar w:fldCharType="separate"/>
        </w:r>
        <w:r>
          <w:t>39</w:t>
        </w:r>
        <w:r>
          <w:fldChar w:fldCharType="end"/>
        </w:r>
      </w:hyperlink>
    </w:p>
    <w:p>
      <w:pPr>
        <w:pStyle w:val="TOC2"/>
        <w:tabs>
          <w:tab w:val="right" w:leader="dot" w:pos="8306"/>
        </w:tabs>
      </w:pPr>
      <w:hyperlink w:anchor="_Toc7977" w:history="1">
        <w:r>
          <w:rPr>
            <w:rFonts w:ascii="仿宋" w:eastAsia="仿宋" w:hAnsi="仿宋" w:cs="仿宋" w:hint="eastAsia"/>
            <w:lang w:eastAsia="zh-CN"/>
          </w:rPr>
          <w:t>(一)、消防安全</w:t>
        </w:r>
        <w:r>
          <w:tab/>
        </w:r>
        <w:r>
          <w:fldChar w:fldCharType="begin"/>
        </w:r>
        <w:r>
          <w:instrText xml:space="preserve"> PAGEREF _Toc7977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97" w:history="1">
        <w:r>
          <w:rPr>
            <w:rFonts w:ascii="仿宋" w:eastAsia="仿宋" w:hAnsi="仿宋" w:cs="仿宋" w:hint="eastAsia"/>
            <w:lang w:eastAsia="zh-CN"/>
          </w:rPr>
          <w:t>(二)、防火防爆总图布置措施</w:t>
        </w:r>
        <w:r>
          <w:tab/>
        </w:r>
        <w:r>
          <w:fldChar w:fldCharType="begin"/>
        </w:r>
        <w:r>
          <w:instrText xml:space="preserve"> PAGEREF _Toc21397 \h </w:instrText>
        </w:r>
        <w:r>
          <w:fldChar w:fldCharType="separate"/>
        </w:r>
        <w:r>
          <w:t>41</w:t>
        </w:r>
        <w:r>
          <w:fldChar w:fldCharType="end"/>
        </w:r>
      </w:hyperlink>
    </w:p>
    <w:p>
      <w:pPr>
        <w:pStyle w:val="TOC2"/>
        <w:tabs>
          <w:tab w:val="right" w:leader="dot" w:pos="8306"/>
        </w:tabs>
      </w:pPr>
      <w:hyperlink w:anchor="_Toc7302" w:history="1">
        <w:r>
          <w:rPr>
            <w:rFonts w:ascii="仿宋" w:eastAsia="仿宋" w:hAnsi="仿宋" w:cs="仿宋" w:hint="eastAsia"/>
            <w:lang w:eastAsia="zh-CN"/>
          </w:rPr>
          <w:t>(三)、自然灾害防范措施</w:t>
        </w:r>
        <w:r>
          <w:tab/>
        </w:r>
        <w:r>
          <w:fldChar w:fldCharType="begin"/>
        </w:r>
        <w:r>
          <w:instrText xml:space="preserve"> PAGEREF _Toc7302 \h </w:instrText>
        </w:r>
        <w:r>
          <w:fldChar w:fldCharType="separate"/>
        </w:r>
        <w:r>
          <w:t>41</w:t>
        </w:r>
        <w:r>
          <w:fldChar w:fldCharType="end"/>
        </w:r>
      </w:hyperlink>
    </w:p>
    <w:p>
      <w:pPr>
        <w:pStyle w:val="TOC2"/>
        <w:tabs>
          <w:tab w:val="right" w:leader="dot" w:pos="8306"/>
        </w:tabs>
      </w:pPr>
      <w:hyperlink w:anchor="_Toc2951" w:history="1">
        <w:r>
          <w:rPr>
            <w:rFonts w:ascii="仿宋" w:eastAsia="仿宋" w:hAnsi="仿宋" w:cs="仿宋" w:hint="eastAsia"/>
            <w:lang w:eastAsia="zh-CN"/>
          </w:rPr>
          <w:t>(四)、安全色及安全标志使用要求</w:t>
        </w:r>
        <w:r>
          <w:tab/>
        </w:r>
        <w:r>
          <w:fldChar w:fldCharType="begin"/>
        </w:r>
        <w:r>
          <w:instrText xml:space="preserve"> PAGEREF _Toc2951 \h </w:instrText>
        </w:r>
        <w:r>
          <w:fldChar w:fldCharType="separate"/>
        </w:r>
        <w:r>
          <w:t>42</w:t>
        </w:r>
        <w:r>
          <w:fldChar w:fldCharType="end"/>
        </w:r>
      </w:hyperlink>
    </w:p>
    <w:p>
      <w:pPr>
        <w:pStyle w:val="TOC2"/>
        <w:tabs>
          <w:tab w:val="right" w:leader="dot" w:pos="8306"/>
        </w:tabs>
      </w:pPr>
      <w:hyperlink w:anchor="_Toc11195" w:history="1">
        <w:r>
          <w:rPr>
            <w:rFonts w:ascii="仿宋" w:eastAsia="仿宋" w:hAnsi="仿宋" w:cs="仿宋" w:hint="eastAsia"/>
            <w:lang w:eastAsia="zh-CN"/>
          </w:rPr>
          <w:t>(五)、防尘防毒措施</w:t>
        </w:r>
        <w:r>
          <w:tab/>
        </w:r>
        <w:r>
          <w:fldChar w:fldCharType="begin"/>
        </w:r>
        <w:r>
          <w:instrText xml:space="preserve"> PAGEREF _Toc11195 \h </w:instrText>
        </w:r>
        <w:r>
          <w:fldChar w:fldCharType="separate"/>
        </w:r>
        <w:r>
          <w:t>43</w:t>
        </w:r>
        <w:r>
          <w:fldChar w:fldCharType="end"/>
        </w:r>
      </w:hyperlink>
    </w:p>
    <w:p>
      <w:pPr>
        <w:pStyle w:val="TOC2"/>
        <w:tabs>
          <w:tab w:val="right" w:leader="dot" w:pos="8306"/>
        </w:tabs>
      </w:pPr>
      <w:hyperlink w:anchor="_Toc25449" w:history="1">
        <w:r>
          <w:rPr>
            <w:rFonts w:ascii="仿宋" w:eastAsia="仿宋" w:hAnsi="仿宋" w:cs="仿宋" w:hint="eastAsia"/>
            <w:lang w:eastAsia="zh-CN"/>
          </w:rPr>
          <w:t>(六)、防静电、触电防护及防雷措施</w:t>
        </w:r>
        <w:r>
          <w:tab/>
        </w:r>
        <w:r>
          <w:fldChar w:fldCharType="begin"/>
        </w:r>
        <w:r>
          <w:instrText xml:space="preserve"> PAGEREF _Toc25449 \h </w:instrText>
        </w:r>
        <w:r>
          <w:fldChar w:fldCharType="separate"/>
        </w:r>
        <w:r>
          <w:t>44</w:t>
        </w:r>
        <w:r>
          <w:fldChar w:fldCharType="end"/>
        </w:r>
      </w:hyperlink>
    </w:p>
    <w:p>
      <w:pPr>
        <w:pStyle w:val="TOC2"/>
        <w:tabs>
          <w:tab w:val="right" w:leader="dot" w:pos="8306"/>
        </w:tabs>
      </w:pPr>
      <w:hyperlink w:anchor="_Toc5040" w:history="1">
        <w:r>
          <w:rPr>
            <w:rFonts w:ascii="仿宋" w:eastAsia="仿宋" w:hAnsi="仿宋" w:cs="仿宋" w:hint="eastAsia"/>
            <w:lang w:eastAsia="zh-CN"/>
          </w:rPr>
          <w:t>(七)、机械设备安全保障措施</w:t>
        </w:r>
        <w:r>
          <w:tab/>
        </w:r>
        <w:r>
          <w:fldChar w:fldCharType="begin"/>
        </w:r>
        <w:r>
          <w:instrText xml:space="preserve"> PAGEREF _Toc5040 \h </w:instrText>
        </w:r>
        <w:r>
          <w:fldChar w:fldCharType="separate"/>
        </w:r>
        <w:r>
          <w:t>46</w:t>
        </w:r>
        <w:r>
          <w:fldChar w:fldCharType="end"/>
        </w:r>
      </w:hyperlink>
    </w:p>
    <w:p>
      <w:pPr>
        <w:pStyle w:val="TOC1"/>
        <w:tabs>
          <w:tab w:val="right" w:leader="dot" w:pos="8306"/>
        </w:tabs>
      </w:pPr>
      <w:hyperlink w:anchor="_Toc23640" w:history="1">
        <w:r>
          <w:rPr>
            <w:rFonts w:ascii="仿宋" w:eastAsia="仿宋" w:hAnsi="仿宋" w:cs="仿宋" w:hint="eastAsia"/>
            <w:lang w:eastAsia="zh-CN"/>
          </w:rPr>
          <w:t>十一、妊娠诊断制剂项目环境影响分析</w:t>
        </w:r>
        <w:r>
          <w:tab/>
        </w:r>
        <w:r>
          <w:fldChar w:fldCharType="begin"/>
        </w:r>
        <w:r>
          <w:instrText xml:space="preserve"> PAGEREF _Toc23640 \h </w:instrText>
        </w:r>
        <w:r>
          <w:fldChar w:fldCharType="separate"/>
        </w:r>
        <w:r>
          <w:t>47</w:t>
        </w:r>
        <w:r>
          <w:fldChar w:fldCharType="end"/>
        </w:r>
      </w:hyperlink>
    </w:p>
    <w:p>
      <w:pPr>
        <w:pStyle w:val="TOC2"/>
        <w:tabs>
          <w:tab w:val="right" w:leader="dot" w:pos="8306"/>
        </w:tabs>
      </w:pPr>
      <w:hyperlink w:anchor="_Toc6043" w:history="1">
        <w:r>
          <w:rPr>
            <w:rFonts w:ascii="仿宋" w:eastAsia="仿宋" w:hAnsi="仿宋" w:cs="仿宋" w:hint="eastAsia"/>
            <w:lang w:eastAsia="zh-CN"/>
          </w:rPr>
          <w:t>(一)、建设区域环境质量现状</w:t>
        </w:r>
        <w:r>
          <w:tab/>
        </w:r>
        <w:r>
          <w:fldChar w:fldCharType="begin"/>
        </w:r>
        <w:r>
          <w:instrText xml:space="preserve"> PAGEREF _Toc6043 \h </w:instrText>
        </w:r>
        <w:r>
          <w:fldChar w:fldCharType="separate"/>
        </w:r>
        <w:r>
          <w:t>47</w:t>
        </w:r>
        <w:r>
          <w:fldChar w:fldCharType="end"/>
        </w:r>
      </w:hyperlink>
    </w:p>
    <w:p>
      <w:pPr>
        <w:pStyle w:val="TOC2"/>
        <w:tabs>
          <w:tab w:val="right" w:leader="dot" w:pos="8306"/>
        </w:tabs>
      </w:pPr>
      <w:hyperlink w:anchor="_Toc276" w:history="1">
        <w:r>
          <w:rPr>
            <w:rFonts w:ascii="仿宋" w:eastAsia="仿宋" w:hAnsi="仿宋" w:cs="仿宋" w:hint="eastAsia"/>
            <w:lang w:eastAsia="zh-CN"/>
          </w:rPr>
          <w:t>(二)、建设期环境保护</w:t>
        </w:r>
        <w:r>
          <w:tab/>
        </w:r>
        <w:r>
          <w:fldChar w:fldCharType="begin"/>
        </w:r>
        <w:r>
          <w:instrText xml:space="preserve"> PAGEREF _Toc276 \h </w:instrText>
        </w:r>
        <w:r>
          <w:fldChar w:fldCharType="separate"/>
        </w:r>
        <w:r>
          <w:t>48</w:t>
        </w:r>
        <w:r>
          <w:fldChar w:fldCharType="end"/>
        </w:r>
      </w:hyperlink>
    </w:p>
    <w:p>
      <w:pPr>
        <w:pStyle w:val="TOC2"/>
        <w:tabs>
          <w:tab w:val="right" w:leader="dot" w:pos="8306"/>
        </w:tabs>
      </w:pPr>
      <w:hyperlink w:anchor="_Toc8722" w:history="1">
        <w:r>
          <w:rPr>
            <w:rFonts w:ascii="仿宋" w:eastAsia="仿宋" w:hAnsi="仿宋" w:cs="仿宋" w:hint="eastAsia"/>
            <w:lang w:eastAsia="zh-CN"/>
          </w:rPr>
          <w:t>(三)、运营期环境保护</w:t>
        </w:r>
        <w:r>
          <w:tab/>
        </w:r>
        <w:r>
          <w:fldChar w:fldCharType="begin"/>
        </w:r>
        <w:r>
          <w:instrText xml:space="preserve"> PAGEREF _Toc8722 \h </w:instrText>
        </w:r>
        <w:r>
          <w:fldChar w:fldCharType="separate"/>
        </w:r>
        <w:r>
          <w:t>50</w:t>
        </w:r>
        <w:r>
          <w:fldChar w:fldCharType="end"/>
        </w:r>
      </w:hyperlink>
    </w:p>
    <w:p>
      <w:pPr>
        <w:pStyle w:val="TOC2"/>
        <w:tabs>
          <w:tab w:val="right" w:leader="dot" w:pos="8306"/>
        </w:tabs>
      </w:pPr>
      <w:hyperlink w:anchor="_Toc22858" w:history="1">
        <w:r>
          <w:rPr>
            <w:rFonts w:ascii="仿宋" w:eastAsia="仿宋" w:hAnsi="仿宋" w:cs="仿宋" w:hint="eastAsia"/>
            <w:lang w:eastAsia="zh-CN"/>
          </w:rPr>
          <w:t>(四)、妊娠诊断制剂项目建设对区域经济的影响</w:t>
        </w:r>
        <w:r>
          <w:tab/>
        </w:r>
        <w:r>
          <w:fldChar w:fldCharType="begin"/>
        </w:r>
        <w:r>
          <w:instrText xml:space="preserve"> PAGEREF _Toc22858 \h </w:instrText>
        </w:r>
        <w:r>
          <w:fldChar w:fldCharType="separate"/>
        </w:r>
        <w:r>
          <w:t>51</w:t>
        </w:r>
        <w:r>
          <w:fldChar w:fldCharType="end"/>
        </w:r>
      </w:hyperlink>
    </w:p>
    <w:p>
      <w:pPr>
        <w:pStyle w:val="TOC2"/>
        <w:tabs>
          <w:tab w:val="right" w:leader="dot" w:pos="8306"/>
        </w:tabs>
      </w:pPr>
      <w:hyperlink w:anchor="_Toc3515" w:history="1">
        <w:r>
          <w:rPr>
            <w:rFonts w:ascii="仿宋" w:eastAsia="仿宋" w:hAnsi="仿宋" w:cs="仿宋" w:hint="eastAsia"/>
            <w:lang w:eastAsia="zh-CN"/>
          </w:rPr>
          <w:t>(五)、废弃物处理</w:t>
        </w:r>
        <w:r>
          <w:tab/>
        </w:r>
        <w:r>
          <w:fldChar w:fldCharType="begin"/>
        </w:r>
        <w:r>
          <w:instrText xml:space="preserve"> PAGEREF _Toc3515 \h </w:instrText>
        </w:r>
        <w:r>
          <w:fldChar w:fldCharType="separate"/>
        </w:r>
        <w:r>
          <w:t>53</w:t>
        </w:r>
        <w:r>
          <w:fldChar w:fldCharType="end"/>
        </w:r>
      </w:hyperlink>
    </w:p>
    <w:p>
      <w:pPr>
        <w:pStyle w:val="TOC2"/>
        <w:tabs>
          <w:tab w:val="right" w:leader="dot" w:pos="8306"/>
        </w:tabs>
      </w:pPr>
      <w:hyperlink w:anchor="_Toc10253" w:history="1">
        <w:r>
          <w:rPr>
            <w:rFonts w:ascii="仿宋" w:eastAsia="仿宋" w:hAnsi="仿宋" w:cs="仿宋" w:hint="eastAsia"/>
            <w:lang w:eastAsia="zh-CN"/>
          </w:rPr>
          <w:t>(六)、特殊环境影响分析</w:t>
        </w:r>
        <w:r>
          <w:tab/>
        </w:r>
        <w:r>
          <w:fldChar w:fldCharType="begin"/>
        </w:r>
        <w:r>
          <w:instrText xml:space="preserve"> PAGEREF _Toc10253 \h </w:instrText>
        </w:r>
        <w:r>
          <w:fldChar w:fldCharType="separate"/>
        </w:r>
        <w:r>
          <w:t>54</w:t>
        </w:r>
        <w:r>
          <w:fldChar w:fldCharType="end"/>
        </w:r>
      </w:hyperlink>
    </w:p>
    <w:p>
      <w:pPr>
        <w:pStyle w:val="TOC2"/>
        <w:tabs>
          <w:tab w:val="right" w:leader="dot" w:pos="8306"/>
        </w:tabs>
      </w:pPr>
      <w:hyperlink w:anchor="_Toc8277" w:history="1">
        <w:r>
          <w:rPr>
            <w:rFonts w:ascii="仿宋" w:eastAsia="仿宋" w:hAnsi="仿宋" w:cs="仿宋" w:hint="eastAsia"/>
            <w:lang w:eastAsia="zh-CN"/>
          </w:rPr>
          <w:t>(七)、清洁生产</w:t>
        </w:r>
        <w:r>
          <w:tab/>
        </w:r>
        <w:r>
          <w:fldChar w:fldCharType="begin"/>
        </w:r>
        <w:r>
          <w:instrText xml:space="preserve"> PAGEREF _Toc8277 \h </w:instrText>
        </w:r>
        <w:r>
          <w:fldChar w:fldCharType="separate"/>
        </w:r>
        <w:r>
          <w:t>55</w:t>
        </w:r>
        <w:r>
          <w:fldChar w:fldCharType="end"/>
        </w:r>
      </w:hyperlink>
    </w:p>
    <w:p>
      <w:pPr>
        <w:pStyle w:val="TOC2"/>
        <w:tabs>
          <w:tab w:val="right" w:leader="dot" w:pos="8306"/>
        </w:tabs>
      </w:pPr>
      <w:hyperlink w:anchor="_Toc22321" w:history="1">
        <w:r>
          <w:rPr>
            <w:rFonts w:ascii="仿宋" w:eastAsia="仿宋" w:hAnsi="仿宋" w:cs="仿宋" w:hint="eastAsia"/>
            <w:lang w:eastAsia="zh-CN"/>
          </w:rPr>
          <w:t>(八)、环境保护综合评价</w:t>
        </w:r>
        <w:r>
          <w:tab/>
        </w:r>
        <w:r>
          <w:fldChar w:fldCharType="begin"/>
        </w:r>
        <w:r>
          <w:instrText xml:space="preserve"> PAGEREF _Toc22321 \h </w:instrText>
        </w:r>
        <w:r>
          <w:fldChar w:fldCharType="separate"/>
        </w:r>
        <w:r>
          <w:t>57</w:t>
        </w:r>
        <w:r>
          <w:fldChar w:fldCharType="end"/>
        </w:r>
      </w:hyperlink>
    </w:p>
    <w:p>
      <w:pPr>
        <w:pStyle w:val="TOC1"/>
        <w:tabs>
          <w:tab w:val="right" w:leader="dot" w:pos="8306"/>
        </w:tabs>
      </w:pPr>
      <w:hyperlink w:anchor="_Toc13105" w:history="1">
        <w:r>
          <w:rPr>
            <w:rFonts w:ascii="仿宋" w:eastAsia="仿宋" w:hAnsi="仿宋" w:cs="仿宋" w:hint="eastAsia"/>
            <w:lang w:eastAsia="zh-CN"/>
          </w:rPr>
          <w:t>十二、妊娠诊断制剂项目计划安排</w:t>
        </w:r>
        <w:r>
          <w:tab/>
        </w:r>
        <w:r>
          <w:fldChar w:fldCharType="begin"/>
        </w:r>
        <w:r>
          <w:instrText xml:space="preserve"> PAGEREF _Toc13105 \h </w:instrText>
        </w:r>
        <w:r>
          <w:fldChar w:fldCharType="separate"/>
        </w:r>
        <w:r>
          <w:t>58</w:t>
        </w:r>
        <w:r>
          <w:fldChar w:fldCharType="end"/>
        </w:r>
      </w:hyperlink>
    </w:p>
    <w:p>
      <w:pPr>
        <w:pStyle w:val="TOC2"/>
        <w:tabs>
          <w:tab w:val="right" w:leader="dot" w:pos="8306"/>
        </w:tabs>
      </w:pPr>
      <w:hyperlink w:anchor="_Toc15974" w:history="1">
        <w:r>
          <w:rPr>
            <w:rFonts w:ascii="仿宋" w:eastAsia="仿宋" w:hAnsi="仿宋" w:cs="仿宋" w:hint="eastAsia"/>
            <w:lang w:eastAsia="zh-CN"/>
          </w:rPr>
          <w:t>(一)、建设周期</w:t>
        </w:r>
        <w:r>
          <w:tab/>
        </w:r>
        <w:r>
          <w:fldChar w:fldCharType="begin"/>
        </w:r>
        <w:r>
          <w:instrText xml:space="preserve"> PAGEREF _Toc15974 \h </w:instrText>
        </w:r>
        <w:r>
          <w:fldChar w:fldCharType="separate"/>
        </w:r>
        <w:r>
          <w:t>58</w:t>
        </w:r>
        <w:r>
          <w:fldChar w:fldCharType="end"/>
        </w:r>
      </w:hyperlink>
    </w:p>
    <w:p>
      <w:pPr>
        <w:pStyle w:val="TOC2"/>
        <w:tabs>
          <w:tab w:val="right" w:leader="dot" w:pos="8306"/>
        </w:tabs>
      </w:pPr>
      <w:hyperlink w:anchor="_Toc7256" w:history="1">
        <w:r>
          <w:rPr>
            <w:rFonts w:ascii="仿宋" w:eastAsia="仿宋" w:hAnsi="仿宋" w:cs="仿宋" w:hint="eastAsia"/>
            <w:lang w:eastAsia="zh-CN"/>
          </w:rPr>
          <w:t>(二)、建设进度</w:t>
        </w:r>
        <w:r>
          <w:tab/>
        </w:r>
        <w:r>
          <w:fldChar w:fldCharType="begin"/>
        </w:r>
        <w:r>
          <w:instrText xml:space="preserve"> PAGEREF _Toc7256 \h </w:instrText>
        </w:r>
        <w:r>
          <w:fldChar w:fldCharType="separate"/>
        </w:r>
        <w:r>
          <w:t>59</w:t>
        </w:r>
        <w:r>
          <w:fldChar w:fldCharType="end"/>
        </w:r>
      </w:hyperlink>
    </w:p>
    <w:p>
      <w:pPr>
        <w:pStyle w:val="TOC2"/>
        <w:tabs>
          <w:tab w:val="right" w:leader="dot" w:pos="8306"/>
        </w:tabs>
      </w:pPr>
      <w:hyperlink w:anchor="_Toc11332" w:history="1">
        <w:r>
          <w:rPr>
            <w:rFonts w:ascii="仿宋" w:eastAsia="仿宋" w:hAnsi="仿宋" w:cs="仿宋" w:hint="eastAsia"/>
            <w:lang w:eastAsia="zh-CN"/>
          </w:rPr>
          <w:t>(三)、进度安排注意事项</w:t>
        </w:r>
        <w:r>
          <w:tab/>
        </w:r>
        <w:r>
          <w:fldChar w:fldCharType="begin"/>
        </w:r>
        <w:r>
          <w:instrText xml:space="preserve"> PAGEREF _Toc11332 \h </w:instrText>
        </w:r>
        <w:r>
          <w:fldChar w:fldCharType="separate"/>
        </w:r>
        <w:r>
          <w:t>60</w:t>
        </w:r>
        <w:r>
          <w:fldChar w:fldCharType="end"/>
        </w:r>
      </w:hyperlink>
    </w:p>
    <w:p>
      <w:pPr>
        <w:pStyle w:val="TOC2"/>
        <w:tabs>
          <w:tab w:val="right" w:leader="dot" w:pos="8306"/>
        </w:tabs>
      </w:pPr>
      <w:hyperlink w:anchor="_Toc17897" w:history="1">
        <w:r>
          <w:rPr>
            <w:rFonts w:ascii="仿宋" w:eastAsia="仿宋" w:hAnsi="仿宋" w:cs="仿宋" w:hint="eastAsia"/>
            <w:lang w:eastAsia="zh-CN"/>
          </w:rPr>
          <w:t>(四)、人力资源配置</w:t>
        </w:r>
        <w:r>
          <w:tab/>
        </w:r>
        <w:r>
          <w:fldChar w:fldCharType="begin"/>
        </w:r>
        <w:r>
          <w:instrText xml:space="preserve"> PAGEREF _Toc17897 \h </w:instrText>
        </w:r>
        <w:r>
          <w:fldChar w:fldCharType="separate"/>
        </w:r>
        <w:r>
          <w:t>61</w:t>
        </w:r>
        <w:r>
          <w:fldChar w:fldCharType="end"/>
        </w:r>
      </w:hyperlink>
    </w:p>
    <w:p>
      <w:pPr>
        <w:pStyle w:val="TOC1"/>
        <w:tabs>
          <w:tab w:val="right" w:leader="dot" w:pos="8306"/>
        </w:tabs>
      </w:pPr>
      <w:hyperlink w:anchor="_Toc2220" w:history="1">
        <w:r>
          <w:rPr>
            <w:rFonts w:ascii="仿宋" w:eastAsia="仿宋" w:hAnsi="仿宋" w:cs="仿宋" w:hint="eastAsia"/>
            <w:lang w:eastAsia="zh-CN"/>
          </w:rPr>
          <w:t>十三、供应链管理</w:t>
        </w:r>
        <w:r>
          <w:tab/>
        </w:r>
        <w:r>
          <w:fldChar w:fldCharType="begin"/>
        </w:r>
        <w:r>
          <w:instrText xml:space="preserve"> PAGEREF _Toc2220 \h </w:instrText>
        </w:r>
        <w:r>
          <w:fldChar w:fldCharType="separate"/>
        </w:r>
        <w:r>
          <w:t>62</w:t>
        </w:r>
        <w:r>
          <w:fldChar w:fldCharType="end"/>
        </w:r>
      </w:hyperlink>
    </w:p>
    <w:p>
      <w:pPr>
        <w:pStyle w:val="TOC2"/>
        <w:tabs>
          <w:tab w:val="right" w:leader="dot" w:pos="8306"/>
        </w:tabs>
      </w:pPr>
      <w:hyperlink w:anchor="_Toc3455" w:history="1">
        <w:r>
          <w:rPr>
            <w:rFonts w:ascii="仿宋" w:eastAsia="仿宋" w:hAnsi="仿宋" w:cs="仿宋" w:hint="eastAsia"/>
            <w:lang w:eastAsia="zh-CN"/>
          </w:rPr>
          <w:t>(一)、供应链战略规划</w:t>
        </w:r>
        <w:r>
          <w:tab/>
        </w:r>
        <w:r>
          <w:fldChar w:fldCharType="begin"/>
        </w:r>
        <w:r>
          <w:instrText xml:space="preserve"> PAGEREF _Toc3455 \h </w:instrText>
        </w:r>
        <w:r>
          <w:fldChar w:fldCharType="separate"/>
        </w:r>
        <w:r>
          <w:t>62</w:t>
        </w:r>
        <w:r>
          <w:fldChar w:fldCharType="end"/>
        </w:r>
      </w:hyperlink>
    </w:p>
    <w:p>
      <w:pPr>
        <w:pStyle w:val="TOC2"/>
        <w:tabs>
          <w:tab w:val="right" w:leader="dot" w:pos="8306"/>
        </w:tabs>
      </w:pPr>
      <w:hyperlink w:anchor="_Toc25377" w:history="1">
        <w:r>
          <w:rPr>
            <w:rFonts w:ascii="仿宋" w:eastAsia="仿宋" w:hAnsi="仿宋" w:cs="仿宋" w:hint="eastAsia"/>
            <w:lang w:eastAsia="zh-CN"/>
          </w:rPr>
          <w:t>(二)、供应商选择与合作</w:t>
        </w:r>
        <w:r>
          <w:tab/>
        </w:r>
        <w:r>
          <w:fldChar w:fldCharType="begin"/>
        </w:r>
        <w:r>
          <w:instrText xml:space="preserve"> PAGEREF _Toc25377 \h </w:instrText>
        </w:r>
        <w:r>
          <w:fldChar w:fldCharType="separate"/>
        </w:r>
        <w:r>
          <w:t>64</w:t>
        </w:r>
        <w:r>
          <w:fldChar w:fldCharType="end"/>
        </w:r>
      </w:hyperlink>
    </w:p>
    <w:p>
      <w:pPr>
        <w:pStyle w:val="TOC2"/>
        <w:tabs>
          <w:tab w:val="right" w:leader="dot" w:pos="8306"/>
        </w:tabs>
      </w:pPr>
      <w:hyperlink w:anchor="_Toc5015" w:history="1">
        <w:r>
          <w:rPr>
            <w:rFonts w:ascii="仿宋" w:eastAsia="仿宋" w:hAnsi="仿宋" w:cs="仿宋" w:hint="eastAsia"/>
            <w:lang w:eastAsia="zh-CN"/>
          </w:rPr>
          <w:t>(三)、物流与库存管理</w:t>
        </w:r>
        <w:r>
          <w:tab/>
        </w:r>
        <w:r>
          <w:fldChar w:fldCharType="begin"/>
        </w:r>
        <w:r>
          <w:instrText xml:space="preserve"> PAGEREF _Toc5015 \h </w:instrText>
        </w:r>
        <w:r>
          <w:fldChar w:fldCharType="separate"/>
        </w:r>
        <w:r>
          <w:t>65</w:t>
        </w:r>
        <w:r>
          <w:fldChar w:fldCharType="end"/>
        </w:r>
      </w:hyperlink>
    </w:p>
    <w:p>
      <w:pPr>
        <w:pStyle w:val="TOC1"/>
        <w:tabs>
          <w:tab w:val="right" w:leader="dot" w:pos="8306"/>
        </w:tabs>
      </w:pPr>
      <w:hyperlink w:anchor="_Toc5391" w:history="1">
        <w:r>
          <w:rPr>
            <w:rFonts w:ascii="仿宋" w:eastAsia="仿宋" w:hAnsi="仿宋" w:cs="仿宋" w:hint="eastAsia"/>
            <w:lang w:eastAsia="zh-CN"/>
          </w:rPr>
          <w:t>十四、妊娠诊断制剂项目变更管理</w:t>
        </w:r>
        <w:r>
          <w:tab/>
        </w:r>
        <w:r>
          <w:fldChar w:fldCharType="begin"/>
        </w:r>
        <w:r>
          <w:instrText xml:space="preserve"> PAGEREF _Toc5391 \h </w:instrText>
        </w:r>
        <w:r>
          <w:fldChar w:fldCharType="separate"/>
        </w:r>
        <w:r>
          <w:t>66</w:t>
        </w:r>
        <w:r>
          <w:fldChar w:fldCharType="end"/>
        </w:r>
      </w:hyperlink>
    </w:p>
    <w:p>
      <w:pPr>
        <w:pStyle w:val="TOC2"/>
        <w:tabs>
          <w:tab w:val="right" w:leader="dot" w:pos="8306"/>
        </w:tabs>
      </w:pPr>
      <w:hyperlink w:anchor="_Toc9038" w:history="1">
        <w:r>
          <w:rPr>
            <w:rFonts w:ascii="仿宋" w:eastAsia="仿宋" w:hAnsi="仿宋" w:cs="仿宋" w:hint="eastAsia"/>
            <w:lang w:eastAsia="zh-CN"/>
          </w:rPr>
          <w:t>(一)、变更申请与评估</w:t>
        </w:r>
        <w:r>
          <w:tab/>
        </w:r>
        <w:r>
          <w:fldChar w:fldCharType="begin"/>
        </w:r>
        <w:r>
          <w:instrText xml:space="preserve"> PAGEREF _Toc9038 \h </w:instrText>
        </w:r>
        <w:r>
          <w:fldChar w:fldCharType="separate"/>
        </w:r>
        <w:r>
          <w:t>66</w:t>
        </w:r>
        <w:r>
          <w:fldChar w:fldCharType="end"/>
        </w:r>
      </w:hyperlink>
    </w:p>
    <w:p>
      <w:pPr>
        <w:pStyle w:val="TOC2"/>
        <w:tabs>
          <w:tab w:val="right" w:leader="dot" w:pos="8306"/>
        </w:tabs>
      </w:pPr>
      <w:hyperlink w:anchor="_Toc7954" w:history="1">
        <w:r>
          <w:rPr>
            <w:rFonts w:ascii="仿宋" w:eastAsia="仿宋" w:hAnsi="仿宋" w:cs="仿宋" w:hint="eastAsia"/>
            <w:lang w:eastAsia="zh-CN"/>
          </w:rPr>
          <w:t>(二)、变更实施与控制</w:t>
        </w:r>
        <w:r>
          <w:tab/>
        </w:r>
        <w:r>
          <w:fldChar w:fldCharType="begin"/>
        </w:r>
        <w:r>
          <w:instrText xml:space="preserve"> PAGEREF _Toc7954 \h </w:instrText>
        </w:r>
        <w:r>
          <w:fldChar w:fldCharType="separate"/>
        </w:r>
        <w:r>
          <w:t>67</w:t>
        </w:r>
        <w:r>
          <w:fldChar w:fldCharType="end"/>
        </w:r>
      </w:hyperlink>
    </w:p>
    <w:p>
      <w:pPr>
        <w:pStyle w:val="TOC1"/>
        <w:tabs>
          <w:tab w:val="right" w:leader="dot" w:pos="8306"/>
        </w:tabs>
      </w:pPr>
      <w:hyperlink w:anchor="_Toc23792" w:history="1">
        <w:r>
          <w:rPr>
            <w:rFonts w:ascii="仿宋" w:eastAsia="仿宋" w:hAnsi="仿宋" w:cs="仿宋" w:hint="eastAsia"/>
            <w:lang w:eastAsia="zh-CN"/>
          </w:rPr>
          <w:t>十五、质量管理体系</w:t>
        </w:r>
        <w:r>
          <w:tab/>
        </w:r>
        <w:r>
          <w:fldChar w:fldCharType="begin"/>
        </w:r>
        <w:r>
          <w:instrText xml:space="preserve"> PAGEREF _Toc23792 \h </w:instrText>
        </w:r>
        <w:r>
          <w:fldChar w:fldCharType="separate"/>
        </w:r>
        <w:r>
          <w:t>67</w:t>
        </w:r>
        <w:r>
          <w:fldChar w:fldCharType="end"/>
        </w:r>
      </w:hyperlink>
    </w:p>
    <w:p>
      <w:pPr>
        <w:pStyle w:val="TOC2"/>
        <w:tabs>
          <w:tab w:val="right" w:leader="dot" w:pos="8306"/>
        </w:tabs>
      </w:pPr>
      <w:hyperlink w:anchor="_Toc25026" w:history="1">
        <w:r>
          <w:rPr>
            <w:rFonts w:ascii="仿宋" w:eastAsia="仿宋" w:hAnsi="仿宋" w:cs="仿宋" w:hint="eastAsia"/>
            <w:lang w:eastAsia="zh-CN"/>
          </w:rPr>
          <w:t>(一)、质量目标与方针</w:t>
        </w:r>
        <w:r>
          <w:tab/>
        </w:r>
        <w:r>
          <w:fldChar w:fldCharType="begin"/>
        </w:r>
        <w:r>
          <w:instrText xml:space="preserve"> PAGEREF _Toc25026 \h </w:instrText>
        </w:r>
        <w:r>
          <w:fldChar w:fldCharType="separate"/>
        </w:r>
        <w:r>
          <w:t>67</w:t>
        </w:r>
        <w:r>
          <w:fldChar w:fldCharType="end"/>
        </w:r>
      </w:hyperlink>
    </w:p>
    <w:p>
      <w:pPr>
        <w:pStyle w:val="TOC2"/>
        <w:tabs>
          <w:tab w:val="right" w:leader="dot" w:pos="8306"/>
        </w:tabs>
      </w:pPr>
      <w:hyperlink w:anchor="_Toc25142" w:history="1">
        <w:r>
          <w:rPr>
            <w:rFonts w:ascii="仿宋" w:eastAsia="仿宋" w:hAnsi="仿宋" w:cs="仿宋" w:hint="eastAsia"/>
            <w:lang w:eastAsia="zh-CN"/>
          </w:rPr>
          <w:t>(二)、质量管理责任</w:t>
        </w:r>
        <w:r>
          <w:tab/>
        </w:r>
        <w:r>
          <w:fldChar w:fldCharType="begin"/>
        </w:r>
        <w:r>
          <w:instrText xml:space="preserve"> PAGEREF _Toc25142 \h </w:instrText>
        </w:r>
        <w:r>
          <w:fldChar w:fldCharType="separate"/>
        </w:r>
        <w:r>
          <w:t>68</w:t>
        </w:r>
        <w:r>
          <w:fldChar w:fldCharType="end"/>
        </w:r>
      </w:hyperlink>
    </w:p>
    <w:p>
      <w:pPr>
        <w:pStyle w:val="TOC2"/>
        <w:tabs>
          <w:tab w:val="right" w:leader="dot" w:pos="8306"/>
        </w:tabs>
      </w:pPr>
      <w:hyperlink w:anchor="_Toc5519" w:history="1">
        <w:r>
          <w:rPr>
            <w:rFonts w:ascii="仿宋" w:eastAsia="仿宋" w:hAnsi="仿宋" w:cs="仿宋" w:hint="eastAsia"/>
            <w:lang w:eastAsia="zh-CN"/>
          </w:rPr>
          <w:t>(三)、质量管理体系文件</w:t>
        </w:r>
        <w:r>
          <w:tab/>
        </w:r>
        <w:r>
          <w:fldChar w:fldCharType="begin"/>
        </w:r>
        <w:r>
          <w:instrText xml:space="preserve"> PAGEREF _Toc5519 \h </w:instrText>
        </w:r>
        <w:r>
          <w:fldChar w:fldCharType="separate"/>
        </w:r>
        <w:r>
          <w:t>70</w:t>
        </w:r>
        <w:r>
          <w:fldChar w:fldCharType="end"/>
        </w:r>
      </w:hyperlink>
    </w:p>
    <w:p>
      <w:pPr>
        <w:pStyle w:val="TOC2"/>
        <w:tabs>
          <w:tab w:val="right" w:leader="dot" w:pos="8306"/>
        </w:tabs>
      </w:pPr>
      <w:hyperlink w:anchor="_Toc31002" w:history="1">
        <w:r>
          <w:rPr>
            <w:rFonts w:ascii="仿宋" w:eastAsia="仿宋" w:hAnsi="仿宋" w:cs="仿宋" w:hint="eastAsia"/>
            <w:lang w:eastAsia="zh-CN"/>
          </w:rPr>
          <w:t>(四)、质量培训与教育</w:t>
        </w:r>
        <w:r>
          <w:tab/>
        </w:r>
        <w:r>
          <w:fldChar w:fldCharType="begin"/>
        </w:r>
        <w:r>
          <w:instrText xml:space="preserve"> PAGEREF _Toc31002 \h </w:instrText>
        </w:r>
        <w:r>
          <w:fldChar w:fldCharType="separate"/>
        </w:r>
        <w:r>
          <w:t>72</w:t>
        </w:r>
        <w:r>
          <w:fldChar w:fldCharType="end"/>
        </w:r>
      </w:hyperlink>
    </w:p>
    <w:p>
      <w:pPr>
        <w:pStyle w:val="TOC2"/>
        <w:tabs>
          <w:tab w:val="right" w:leader="dot" w:pos="8306"/>
        </w:tabs>
      </w:pPr>
      <w:hyperlink w:anchor="_Toc17061" w:history="1">
        <w:r>
          <w:rPr>
            <w:rFonts w:ascii="仿宋" w:eastAsia="仿宋" w:hAnsi="仿宋" w:cs="仿宋" w:hint="eastAsia"/>
            <w:lang w:eastAsia="zh-CN"/>
          </w:rPr>
          <w:t>(五)、质量审核与评价</w:t>
        </w:r>
        <w:r>
          <w:tab/>
        </w:r>
        <w:r>
          <w:fldChar w:fldCharType="begin"/>
        </w:r>
        <w:r>
          <w:instrText xml:space="preserve"> PAGEREF _Toc17061 \h </w:instrText>
        </w:r>
        <w:r>
          <w:fldChar w:fldCharType="separate"/>
        </w:r>
        <w:r>
          <w:t>73</w:t>
        </w:r>
        <w:r>
          <w:fldChar w:fldCharType="end"/>
        </w:r>
      </w:hyperlink>
    </w:p>
    <w:p>
      <w:pPr>
        <w:pStyle w:val="TOC2"/>
        <w:tabs>
          <w:tab w:val="right" w:leader="dot" w:pos="8306"/>
        </w:tabs>
      </w:pPr>
      <w:hyperlink w:anchor="_Toc686" w:history="1">
        <w:r>
          <w:rPr>
            <w:rFonts w:ascii="仿宋" w:eastAsia="仿宋" w:hAnsi="仿宋" w:cs="仿宋" w:hint="eastAsia"/>
            <w:lang w:eastAsia="zh-CN"/>
          </w:rPr>
          <w:t>(六)、不符合与纠正措施</w:t>
        </w:r>
        <w:r>
          <w:tab/>
        </w:r>
        <w:r>
          <w:fldChar w:fldCharType="begin"/>
        </w:r>
        <w:r>
          <w:instrText xml:space="preserve"> PAGEREF _Toc686 \h </w:instrText>
        </w:r>
        <w:r>
          <w:fldChar w:fldCharType="separate"/>
        </w:r>
        <w:r>
          <w:t>74</w:t>
        </w:r>
        <w:r>
          <w:fldChar w:fldCharType="end"/>
        </w:r>
      </w:hyperlink>
    </w:p>
    <w:p>
      <w:pPr>
        <w:pStyle w:val="TOC1"/>
        <w:tabs>
          <w:tab w:val="right" w:leader="dot" w:pos="8306"/>
        </w:tabs>
      </w:pPr>
      <w:hyperlink w:anchor="_Toc16644" w:history="1">
        <w:r>
          <w:rPr>
            <w:rFonts w:ascii="仿宋" w:eastAsia="仿宋" w:hAnsi="仿宋" w:cs="仿宋" w:hint="eastAsia"/>
            <w:lang w:eastAsia="zh-CN"/>
          </w:rPr>
          <w:t>十六、妊娠诊断制剂项目治理与监督</w:t>
        </w:r>
        <w:r>
          <w:tab/>
        </w:r>
        <w:r>
          <w:fldChar w:fldCharType="begin"/>
        </w:r>
        <w:r>
          <w:instrText xml:space="preserve"> PAGEREF _Toc16644 \h </w:instrText>
        </w:r>
        <w:r>
          <w:fldChar w:fldCharType="separate"/>
        </w:r>
        <w:r>
          <w:t>75</w:t>
        </w:r>
        <w:r>
          <w:fldChar w:fldCharType="end"/>
        </w:r>
      </w:hyperlink>
    </w:p>
    <w:p>
      <w:pPr>
        <w:pStyle w:val="TOC2"/>
        <w:tabs>
          <w:tab w:val="right" w:leader="dot" w:pos="8306"/>
        </w:tabs>
      </w:pPr>
      <w:hyperlink w:anchor="_Toc19809" w:history="1">
        <w:r>
          <w:rPr>
            <w:rFonts w:ascii="仿宋" w:eastAsia="仿宋" w:hAnsi="仿宋" w:cs="仿宋" w:hint="eastAsia"/>
            <w:lang w:eastAsia="zh-CN"/>
          </w:rPr>
          <w:t>(一)、妊娠诊断制剂项目治理结构</w:t>
        </w:r>
        <w:r>
          <w:tab/>
        </w:r>
        <w:r>
          <w:fldChar w:fldCharType="begin"/>
        </w:r>
        <w:r>
          <w:instrText xml:space="preserve"> PAGEREF _Toc19809 \h </w:instrText>
        </w:r>
        <w:r>
          <w:fldChar w:fldCharType="separate"/>
        </w:r>
        <w:r>
          <w:t>75</w:t>
        </w:r>
        <w:r>
          <w:fldChar w:fldCharType="end"/>
        </w:r>
      </w:hyperlink>
    </w:p>
    <w:p>
      <w:pPr>
        <w:pStyle w:val="TOC2"/>
        <w:tabs>
          <w:tab w:val="right" w:leader="dot" w:pos="8306"/>
        </w:tabs>
      </w:pPr>
      <w:hyperlink w:anchor="_Toc18978" w:history="1">
        <w:r>
          <w:rPr>
            <w:rFonts w:ascii="仿宋" w:eastAsia="仿宋" w:hAnsi="仿宋" w:cs="仿宋" w:hint="eastAsia"/>
            <w:lang w:eastAsia="zh-CN"/>
          </w:rPr>
          <w:t>(二)、监督与审计</w:t>
        </w:r>
        <w:r>
          <w:tab/>
        </w:r>
        <w:r>
          <w:fldChar w:fldCharType="begin"/>
        </w:r>
        <w:r>
          <w:instrText xml:space="preserve"> PAGEREF _Toc18978 \h </w:instrText>
        </w:r>
        <w:r>
          <w:fldChar w:fldCharType="separate"/>
        </w:r>
        <w:r>
          <w:t>77</w:t>
        </w:r>
        <w:r>
          <w:fldChar w:fldCharType="end"/>
        </w:r>
      </w:hyperlink>
    </w:p>
    <w:p>
      <w:pPr>
        <w:pStyle w:val="TOC1"/>
        <w:tabs>
          <w:tab w:val="right" w:leader="dot" w:pos="8306"/>
        </w:tabs>
      </w:pPr>
      <w:hyperlink w:anchor="_Toc18054" w:history="1">
        <w:r>
          <w:rPr>
            <w:rFonts w:ascii="仿宋" w:eastAsia="仿宋" w:hAnsi="仿宋" w:cs="仿宋" w:hint="eastAsia"/>
            <w:lang w:eastAsia="zh-CN"/>
          </w:rPr>
          <w:t>十七、妊娠诊断制剂项目实施时间节点</w:t>
        </w:r>
        <w:r>
          <w:tab/>
        </w:r>
        <w:r>
          <w:fldChar w:fldCharType="begin"/>
        </w:r>
        <w:r>
          <w:instrText xml:space="preserve"> PAGEREF _Toc18054 \h </w:instrText>
        </w:r>
        <w:r>
          <w:fldChar w:fldCharType="separate"/>
        </w:r>
        <w:r>
          <w:t>78</w:t>
        </w:r>
        <w:r>
          <w:fldChar w:fldCharType="end"/>
        </w:r>
      </w:hyperlink>
    </w:p>
    <w:p>
      <w:pPr>
        <w:pStyle w:val="TOC2"/>
        <w:tabs>
          <w:tab w:val="right" w:leader="dot" w:pos="8306"/>
        </w:tabs>
      </w:pPr>
      <w:hyperlink w:anchor="_Toc12500" w:history="1">
        <w:r>
          <w:rPr>
            <w:rFonts w:ascii="仿宋" w:eastAsia="仿宋" w:hAnsi="仿宋" w:cs="仿宋" w:hint="eastAsia"/>
            <w:lang w:eastAsia="zh-CN"/>
          </w:rPr>
          <w:t>(一)、妊娠诊断制剂项目启动阶段时间节点</w:t>
        </w:r>
        <w:r>
          <w:tab/>
        </w:r>
        <w:r>
          <w:fldChar w:fldCharType="begin"/>
        </w:r>
        <w:r>
          <w:instrText xml:space="preserve"> PAGEREF _Toc12500 \h </w:instrText>
        </w:r>
        <w:r>
          <w:fldChar w:fldCharType="separate"/>
        </w:r>
        <w:r>
          <w:t>78</w:t>
        </w:r>
        <w:r>
          <w:fldChar w:fldCharType="end"/>
        </w:r>
      </w:hyperlink>
    </w:p>
    <w:p>
      <w:pPr>
        <w:pStyle w:val="TOC2"/>
        <w:tabs>
          <w:tab w:val="right" w:leader="dot" w:pos="8306"/>
        </w:tabs>
      </w:pPr>
      <w:hyperlink w:anchor="_Toc27947" w:history="1">
        <w:r>
          <w:rPr>
            <w:rFonts w:ascii="仿宋" w:eastAsia="仿宋" w:hAnsi="仿宋" w:cs="仿宋" w:hint="eastAsia"/>
            <w:lang w:eastAsia="zh-CN"/>
          </w:rPr>
          <w:t>(二)、妊娠诊断制剂项目执行阶段时间节点</w:t>
        </w:r>
        <w:r>
          <w:tab/>
        </w:r>
        <w:r>
          <w:fldChar w:fldCharType="begin"/>
        </w:r>
        <w:r>
          <w:instrText xml:space="preserve"> PAGEREF _Toc27947 \h </w:instrText>
        </w:r>
        <w:r>
          <w:fldChar w:fldCharType="separate"/>
        </w:r>
        <w:r>
          <w:t>79</w:t>
        </w:r>
        <w:r>
          <w:fldChar w:fldCharType="end"/>
        </w:r>
      </w:hyperlink>
    </w:p>
    <w:p>
      <w:pPr>
        <w:pStyle w:val="TOC2"/>
        <w:tabs>
          <w:tab w:val="right" w:leader="dot" w:pos="8306"/>
        </w:tabs>
      </w:pPr>
      <w:hyperlink w:anchor="_Toc14676" w:history="1">
        <w:r>
          <w:rPr>
            <w:rFonts w:ascii="仿宋" w:eastAsia="仿宋" w:hAnsi="仿宋" w:cs="仿宋" w:hint="eastAsia"/>
            <w:lang w:eastAsia="zh-CN"/>
          </w:rPr>
          <w:t>(三)、妊娠诊断制剂项目完成阶段时间节点</w:t>
        </w:r>
        <w:r>
          <w:tab/>
        </w:r>
        <w:r>
          <w:fldChar w:fldCharType="begin"/>
        </w:r>
        <w:r>
          <w:instrText xml:space="preserve"> PAGEREF _Toc14676 \h </w:instrText>
        </w:r>
        <w:r>
          <w:fldChar w:fldCharType="separate"/>
        </w:r>
        <w:r>
          <w:t>80</w:t>
        </w:r>
        <w:r>
          <w:fldChar w:fldCharType="end"/>
        </w:r>
      </w:hyperlink>
    </w:p>
    <w:p>
      <w:pPr>
        <w:pStyle w:val="TOC1"/>
        <w:tabs>
          <w:tab w:val="right" w:leader="dot" w:pos="8306"/>
        </w:tabs>
      </w:pPr>
      <w:hyperlink w:anchor="_Toc14456" w:history="1">
        <w:r>
          <w:rPr>
            <w:rFonts w:ascii="仿宋" w:eastAsia="仿宋" w:hAnsi="仿宋" w:cs="仿宋" w:hint="eastAsia"/>
            <w:lang w:eastAsia="zh-CN"/>
          </w:rPr>
          <w:t>十八、利益相关者分析与沟通计划</w:t>
        </w:r>
        <w:r>
          <w:tab/>
        </w:r>
        <w:r>
          <w:fldChar w:fldCharType="begin"/>
        </w:r>
        <w:r>
          <w:instrText xml:space="preserve"> PAGEREF _Toc14456 \h </w:instrText>
        </w:r>
        <w:r>
          <w:fldChar w:fldCharType="separate"/>
        </w:r>
        <w:r>
          <w:t>81</w:t>
        </w:r>
        <w:r>
          <w:fldChar w:fldCharType="end"/>
        </w:r>
      </w:hyperlink>
    </w:p>
    <w:p>
      <w:pPr>
        <w:pStyle w:val="TOC2"/>
        <w:tabs>
          <w:tab w:val="right" w:leader="dot" w:pos="8306"/>
        </w:tabs>
      </w:pPr>
      <w:hyperlink w:anchor="_Toc6813" w:history="1">
        <w:r>
          <w:rPr>
            <w:rFonts w:ascii="仿宋" w:eastAsia="仿宋" w:hAnsi="仿宋" w:cs="仿宋" w:hint="eastAsia"/>
            <w:lang w:eastAsia="zh-CN"/>
          </w:rPr>
          <w:t>(一)、利益相关者分析</w:t>
        </w:r>
        <w:r>
          <w:tab/>
        </w:r>
        <w:r>
          <w:fldChar w:fldCharType="begin"/>
        </w:r>
        <w:r>
          <w:instrText xml:space="preserve"> PAGEREF _Toc6813 \h </w:instrText>
        </w:r>
        <w:r>
          <w:fldChar w:fldCharType="separate"/>
        </w:r>
        <w:r>
          <w:t>81</w:t>
        </w:r>
        <w:r>
          <w:fldChar w:fldCharType="end"/>
        </w:r>
      </w:hyperlink>
    </w:p>
    <w:p>
      <w:pPr>
        <w:pStyle w:val="TOC2"/>
        <w:tabs>
          <w:tab w:val="right" w:leader="dot" w:pos="8306"/>
        </w:tabs>
      </w:pPr>
      <w:hyperlink w:anchor="_Toc30254" w:history="1">
        <w:r>
          <w:rPr>
            <w:rFonts w:ascii="仿宋" w:eastAsia="仿宋" w:hAnsi="仿宋" w:cs="仿宋" w:hint="eastAsia"/>
            <w:lang w:eastAsia="zh-CN"/>
          </w:rPr>
          <w:t>(二)、沟通计划</w:t>
        </w:r>
        <w:r>
          <w:tab/>
        </w:r>
        <w:r>
          <w:fldChar w:fldCharType="begin"/>
        </w:r>
        <w:r>
          <w:instrText xml:space="preserve"> PAGEREF _Toc30254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04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512"/>
      <w:r>
        <w:rPr>
          <w:rFonts w:ascii="仿宋" w:eastAsia="仿宋" w:hAnsi="仿宋" w:cs="仿宋" w:hint="eastAsia"/>
          <w:lang w:eastAsia="zh-CN"/>
        </w:rPr>
        <w:t>(一)、妊娠诊断制剂行业分析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妊娠诊断制剂行业一直以来都是市场的关注焦点。行业内的发展趋势、竞争态势以及潜在机会都对妊娠诊断制剂项目的推进产生深远的影响。通过深入研究行业的整体概貌，我们将更好地理解行业的核心特征，为妊娠诊断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妊娠诊断制剂行业，技术一直是推动创新和发展的关键因素。我们将对当前技术趋势进行详尽分析，包括但不限于人工智能、大数据应用、先进制造技术等。这有助于妊娠诊断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妊娠诊断制剂项目成功的基础。我们将对主要竞争对手进行深入研究，包括其市场份额、产品特点、市场定位等。通过全面了解竞争对手的优势和劣势，妊娠诊断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82"/>
      <w:r>
        <w:rPr>
          <w:rFonts w:ascii="仿宋" w:eastAsia="仿宋" w:hAnsi="仿宋" w:cs="仿宋" w:hint="eastAsia"/>
          <w:sz w:val="28"/>
          <w:lang w:eastAsia="zh-CN"/>
        </w:rPr>
        <w:t>(二)、妊娠诊断制剂市场分析预测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妊娠诊断制剂市场未来的增长趋势。这包括市场的整体规模、各细分领域的发展趋势等。妊娠诊断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妊娠诊断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市场风险是妊娠诊断制剂项目实施过程中需要充分考虑的因素。我们将对市场风险进行全面评估，包括但不限于政策法规风险、市场竞争风险、技术变革风险等。通过对潜在风险的深入分析，妊娠诊断制剂项目可以制定相应的风险缓解策略，降低不确定性对妊娠诊断制剂项目的影响。</w:t>
      </w:r>
    </w:p>
    <w:p>
      <w:pPr>
        <w:pStyle w:val="Heading1"/>
        <w:ind w:firstLine="560" w:firstLineChars="200"/>
        <w:rPr>
          <w:rFonts w:ascii="仿宋" w:eastAsia="仿宋" w:hAnsi="仿宋" w:cs="仿宋" w:hint="eastAsia"/>
          <w:sz w:val="28"/>
          <w:lang w:eastAsia="zh-CN"/>
        </w:rPr>
      </w:pPr>
      <w:bookmarkStart w:id="5" w:name="_Toc212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96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妊娠诊断制剂项目的技术管理特点体现在其创新导向。通过引入最先进的技术趋势和解决方案，妊娠诊断制剂项目致力于提升科技含量、提高质量和效率水平。这意味着我们将采用最新的工具和方法，确保妊娠诊断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妊娠诊断制剂项目技术管理的显著特征。通过整合不同领域的技术资源，我们实现了跨学科的协同工作。这有助于优化技术架构，提高整体效能。此外，整合性策略还促进了不同技术团队之间的紧密沟通和高效合作，确保妊娠诊断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妊娠诊断制剂项目所采用的技术。通过不断优化技术方案，妊娠诊断制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妊娠诊断制剂项目团队将在妊娠诊断制剂项目初期识别可能的技术风险，并采取相应的预防和应对措施。通过建立健全的风险评估机制，妊娠诊断制剂项目能够在实施过程中及时发现并解决潜在的技术问题，保障妊娠诊断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妊娠诊断制剂项目中，技术将成为妊娠诊断制剂项目成功的有力支持。这一深度剖析揭示了技术管理在妊娠诊断制剂项目实施中的关键作用，为妊娠诊断制剂项目的技术基础奠定了坚实的基础。</w:t>
      </w:r>
    </w:p>
    <w:p>
      <w:pPr>
        <w:pStyle w:val="Heading2"/>
        <w:ind w:firstLine="560" w:firstLineChars="200"/>
        <w:rPr>
          <w:rFonts w:ascii="仿宋" w:eastAsia="仿宋" w:hAnsi="仿宋" w:cs="仿宋" w:hint="eastAsia"/>
          <w:sz w:val="28"/>
          <w:lang w:eastAsia="zh-CN"/>
        </w:rPr>
      </w:pPr>
      <w:bookmarkStart w:id="7" w:name="_Toc31264"/>
      <w:r>
        <w:rPr>
          <w:rFonts w:ascii="仿宋" w:eastAsia="仿宋" w:hAnsi="仿宋" w:cs="仿宋" w:hint="eastAsia"/>
          <w:sz w:val="28"/>
          <w:lang w:eastAsia="zh-CN"/>
        </w:rPr>
        <w:t>(二)、妊娠诊断制剂项目工艺技术设计方案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妊娠诊断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妊娠诊断制剂项目将严格按照相关行业规范要求进行组织。通过有效控制产品质量，妊娠诊断制剂项目将致力于为顾客提供优质的妊娠诊断制剂项目产品和良好的服务。这体现了妊娠诊断制剂项目对于生产活动合规性和质量标准的高度重视，为妊娠诊断制剂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妊娠诊断制剂项目注重生态效益和清洁生产原则。妊娠诊断制剂项目建设将紧密结合地方特色经济发展，与社会经济发展规划和区域环境保护规划方案相协调一致。通过与当地区域自然生态系统的结合，妊娠诊断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妊娠诊断制剂项目产品具有多样化的客户需求和个性化的特点。因此，妊娠诊断制剂项目产品规格品种多样，且单批生产数量较小。为满足这一特点，妊娠诊断制剂项目承办单位将建设先进的柔性制造生产线。通过广泛应用柔性制造技术，妊娠诊断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妊娠诊断制剂项目采用的技术具有较高的技术含量和自动化水平，处于国内先进水平。这一技术选用不仅体现了对生产效率、质量和环境友好性的高标准要求，同时为妊娠诊断制剂项目的可持续发展奠定了坚实的基础。</w:t>
      </w:r>
    </w:p>
    <w:p>
      <w:pPr>
        <w:pStyle w:val="Heading2"/>
        <w:ind w:firstLine="560" w:firstLineChars="200"/>
        <w:rPr>
          <w:rFonts w:ascii="仿宋" w:eastAsia="仿宋" w:hAnsi="仿宋" w:cs="仿宋" w:hint="eastAsia"/>
          <w:sz w:val="28"/>
          <w:lang w:eastAsia="zh-CN"/>
        </w:rPr>
      </w:pPr>
      <w:bookmarkStart w:id="8" w:name="_Toc33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为确保妊娠诊断制剂项目的高效生产和技术实施，我们制定了一套精心设计的设备选型方案，以满足妊娠诊断制剂项目生产、质量和环保的要求。该方案的主要特点如下：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妊娠诊断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针对妊娠诊断制剂项目产品的多样性和小批量生产的特点，我们将建设柔性制造生产线。通过在设备选型中考虑柔性制造技术，可以灵活应对不同产品规格和生产需求，实现生产线的高度灵活性和适应性。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198"/>
      <w:r>
        <w:rPr>
          <w:rFonts w:ascii="仿宋" w:eastAsia="仿宋" w:hAnsi="仿宋" w:cs="仿宋" w:hint="eastAsia"/>
          <w:sz w:val="28"/>
          <w:lang w:eastAsia="zh-CN"/>
        </w:rPr>
        <w:t>三、妊娠诊断制剂项目文档管理</w:t>
      </w:r>
      <w:bookmarkEnd w:id="9"/>
    </w:p>
    <w:p>
      <w:pPr>
        <w:pStyle w:val="Heading2"/>
        <w:rPr>
          <w:rFonts w:ascii="仿宋" w:eastAsia="仿宋" w:hAnsi="仿宋" w:cs="仿宋" w:hint="eastAsia"/>
          <w:lang w:eastAsia="zh-CN"/>
        </w:rPr>
      </w:pPr>
      <w:bookmarkStart w:id="10" w:name="_Toc1647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妊娠诊断制剂项目高度重视文档的质量和准确性，以支持妊娠诊断制剂项目的各项活动和决策。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妊娠诊断制剂项目文档的编制始于妊娠诊断制剂项目计划的初期，我们制定了详细的文档编制计划，明确了每个文档的内容、格式和编写责任人。在妊娠诊断制剂项目启动阶段，我们首先编制了妊娠诊断制剂项目章程，明确定义了妊娠诊断制剂项目的目标、范围、风险等关键要素。随后，妊娠诊断制剂项目团队根据计划陆续编制了需求文档、设计文档、测试文档等各类文档，确保妊娠诊断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妊娠诊断制剂项目管理中的重要环节，旨在确保妊娠诊断制剂项目文档符合质量标准和妊娠诊断制剂项目需求。在妊娠诊断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妊娠诊断制剂项目相关利益方和专业领域的专家对文档进行独立审查。这有助于获取更全面、客观的反馈，确保妊娠诊断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妊娠诊断制剂项目在文档编制与审查方面建立了严格的管理机制，通过规范的流程和多维度的审查，确保妊娠诊断制剂项目文档的质量、准确性和可靠性，为妊娠诊断制剂项目的顺利推进提供了有力支持。</w:t>
      </w:r>
    </w:p>
    <w:p>
      <w:pPr>
        <w:pStyle w:val="Heading2"/>
        <w:ind w:firstLine="560" w:firstLineChars="200"/>
        <w:rPr>
          <w:rFonts w:ascii="仿宋" w:eastAsia="仿宋" w:hAnsi="仿宋" w:cs="仿宋" w:hint="eastAsia"/>
          <w:sz w:val="28"/>
          <w:lang w:eastAsia="zh-CN"/>
        </w:rPr>
      </w:pPr>
      <w:bookmarkStart w:id="11" w:name="_Toc2409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在妊娠诊断制剂项目中，我们致力于优化文档发布与分发过程，以确保信息的高效传递和团队间协作的顺畅进行。以下是我们采取的关键优化策略：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我们通过多渠道发布文档，包括电子邮件、妊娠诊断制剂项目管理平台、内部网站等，以满足不同团队成员的偏好和需求。多渠道发布确保了信息的全面覆盖。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我们采用了精细的权限控制，确保只有授权人员可以访问敏感信息。这种安全措施保护了妊娠诊断制剂项目文档的机密性，防止了未经授权的信息泄露。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53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妊娠诊断制剂项目生命周期中一个至关重要的环节，直接关系到妊娠诊断制剂项目信息的长期保存和历史记录的完整性。在妊娠诊断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728"/>
      <w:r>
        <w:rPr>
          <w:rFonts w:ascii="仿宋" w:eastAsia="仿宋" w:hAnsi="仿宋" w:cs="仿宋" w:hint="eastAsia"/>
          <w:sz w:val="28"/>
          <w:lang w:eastAsia="zh-CN"/>
        </w:rPr>
        <w:t>四、妊娠诊断制剂项目选址可行性分析</w:t>
      </w:r>
      <w:bookmarkEnd w:id="13"/>
    </w:p>
    <w:p>
      <w:pPr>
        <w:pStyle w:val="Heading2"/>
        <w:rPr>
          <w:rFonts w:ascii="仿宋" w:eastAsia="仿宋" w:hAnsi="仿宋" w:cs="仿宋" w:hint="eastAsia"/>
          <w:lang w:eastAsia="zh-CN"/>
        </w:rPr>
      </w:pPr>
      <w:bookmarkStart w:id="14" w:name="_Toc3159"/>
      <w:r>
        <w:rPr>
          <w:rFonts w:ascii="仿宋" w:eastAsia="仿宋" w:hAnsi="仿宋" w:cs="仿宋" w:hint="eastAsia"/>
          <w:lang w:eastAsia="zh-CN"/>
        </w:rPr>
        <w:t>(一)、妊娠诊断制剂项目选址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该妊娠诊断制剂项目选址位于XX省XX市XX区XXX街道</w:t>
      </w:r>
    </w:p>
    <w:p>
      <w:pPr>
        <w:pStyle w:val="Heading2"/>
        <w:ind w:firstLine="560" w:firstLineChars="200"/>
        <w:rPr>
          <w:rFonts w:ascii="仿宋" w:eastAsia="仿宋" w:hAnsi="仿宋" w:cs="仿宋" w:hint="eastAsia"/>
          <w:sz w:val="28"/>
          <w:lang w:eastAsia="zh-CN"/>
        </w:rPr>
      </w:pPr>
      <w:bookmarkStart w:id="15" w:name="_Toc2896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妊娠诊断制剂项目的征地面积将根据妊娠诊断制剂项目的实际规模和需求进行精确规划。具体面积XXX平方米，旨在确保妊娠诊断制剂项目不仅能够满足当前的发展需求，还能够预留空间以适应未来的扩展。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净用地面积是在征地面积基础上去除不可利用面积后的实际可开发用地。具体面积XXX平方米，考虑到环保、交通、安全等多方面因素，以确保妊娠诊断制剂项目在整体利用效率上达到最优。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妊娠诊断制剂项目计划建设的建筑总规模具体面积XXX平方米。这一规模的确定综合考虑了妊娠诊断制剂项目的性质、规模，以及城市规划的相关要求，确保建筑布局与周边环境协调一致。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绿地率是妊娠诊断制剂项目用地中被规划为绿地的比例。具体面积XXX平方米，旨在通过合理规划绿地，改善妊娠诊断制剂项目周边环境，提升居民生活质量，并符合城市整体绿化规划。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容积率是用地上可以建设的建筑总体积与用地面积之比。具体面积XXX，通过合理的容积率规划，确保妊娠诊断制剂项目建筑规模与周边环境和谐共生。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妊娠诊断制剂项目选址与当地城市规划相一致，具体面积XXX平方米。通过与城市规划部门深入沟通，确保妊娠诊断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妊娠诊断制剂项目选址符合当地产业政策，具体面积XXX平方米。这包括妊娠诊断制剂项目对当地经济的促进作用，以及对相关产业的带动效应，确保妊娠诊断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用地总体要求必须符合环保和可持续发展的原则，具体面积XXX平方米。通过采用绿色建筑设计、节能减排等措施，确保妊娠诊断制剂项目在建设和运营过程中对环境的影响最小化，达到可持续发展的要求。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确保妊娠诊断制剂项目选址具备必要的公共设施配套，具体面积XXX平方米。这包括交通便利性、教育、医疗等基础设施，以提高居民生活品质，使得妊娠诊断制剂项目选址更具吸引力。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考虑用地总体要求对当地社会稳定性的影响，具体面积XXX平方米。通过深入了解当地社区反馈，确保妊娠诊断制剂项目的选址和建设过程对当地社会和谐稳定产生积极作用。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妊娠诊断制剂项目选址不仅符合法规和规划，还在实际操作中具有可行性。这一全面规划将为妊娠诊断制剂项目的成功实施提供坚实的基础，确保妊娠诊断制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45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妊娠诊断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妊娠诊断制剂项目的设备规划和空间设计中，我们将采取灵活设备布局的措施。设备布局将根据实际需求进行灵活设计，避免不必要的浪费。通过合理规划设备摆放位置，我们将提高设备的利用率，减少设备间距，以确保妊娠诊断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妊娠诊断制剂项目内部引入共享设施的概念，例如共享会议室、办公区等。通过这种方式，我们可以减少对资源的重复建设，提高资源共享效率，从而减小妊娠诊断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22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妊娠诊断制剂项目的总图布置中，我们将不同功能区域进行明确的规划，以最大程度满足妊娠诊断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https://d.book118.com/005202040011011123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妊娠诊断制剂项目计划设计方案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850D55"/>
    <w:rsid w:val="21850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0204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2024-03-02T03:19:00Z</dcterms:created>
  <dcterms:modified xsi:type="dcterms:W3CDTF">2024-03-02T03:19:41Z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D7B44D4CFF4444BB961F5FDC23FD8764_11</vt:lpwstr>
  </property>
  <property fmtid="{D5CDD505-2E9C-101B-9397-08002B2CF9AE}" pid="3" name="KSOProductBuildVer">
    <vt:lpwstr>2052-12.1.0.16388</vt:lpwstr>
  </property>
</Properties>
</file>