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29" w:lineRule="exact"/>
        <w:ind w:firstLine="12645"/>
      </w:pPr>
      <w:r>
        <w:rPr>
          <w:position w:val="-48"/>
        </w:rPr>
        <w:drawing>
          <wp:inline distT="0" distB="0" distL="0" distR="0">
            <wp:extent cx="2928266" cy="15425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8266" cy="154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58" w:lineRule="auto"/>
      </w:pPr>
    </w:p>
    <w:p>
      <w:pPr>
        <w:pStyle w:val="BodyText"/>
        <w:spacing w:line="359" w:lineRule="auto"/>
      </w:pPr>
    </w:p>
    <w:p>
      <w:pPr>
        <w:spacing w:before="316" w:line="222" w:lineRule="auto"/>
        <w:ind w:left="316"/>
        <w:outlineLvl w:val="0"/>
        <w:rPr>
          <w:rFonts w:ascii="SimHei" w:eastAsia="SimHei" w:hAnsi="SimHei" w:cs="SimHei"/>
          <w:sz w:val="97"/>
          <w:szCs w:val="97"/>
        </w:rPr>
      </w:pPr>
      <w:r>
        <w:rPr>
          <w:rFonts w:ascii="SimHei" w:eastAsia="SimHei" w:hAnsi="SimHei" w:cs="SimHei"/>
          <w:b/>
          <w:bCs/>
          <w:spacing w:val="11"/>
          <w:sz w:val="97"/>
          <w:szCs w:val="97"/>
        </w:rPr>
        <w:t>中华人民共和国出入境检验检疫行业标准</w:t>
      </w:r>
    </w:p>
    <w:p>
      <w:pPr>
        <w:pStyle w:val="BodyText"/>
        <w:spacing w:line="326" w:lineRule="auto"/>
      </w:pPr>
    </w:p>
    <w:p>
      <w:pPr>
        <w:pStyle w:val="BodyText"/>
        <w:spacing w:line="327" w:lineRule="auto"/>
      </w:pPr>
    </w:p>
    <w:p>
      <w:pPr>
        <w:spacing w:before="176" w:line="225" w:lineRule="auto"/>
        <w:ind w:left="13651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4"/>
          <w:sz w:val="54"/>
          <w:szCs w:val="54"/>
        </w:rPr>
        <w:t>SN/T</w:t>
      </w:r>
      <w:r>
        <w:rPr>
          <w:rFonts w:ascii="SimSun" w:eastAsia="SimSun" w:hAnsi="SimSun" w:cs="SimSun"/>
          <w:spacing w:val="67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4"/>
          <w:sz w:val="54"/>
          <w:szCs w:val="54"/>
        </w:rPr>
        <w:t>2518—2010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spacing w:line="20" w:lineRule="exact"/>
        <w:ind w:firstLine="43"/>
      </w:pPr>
      <w:r>
        <w:drawing>
          <wp:inline distT="0" distB="0" distL="0" distR="0">
            <wp:extent cx="11561803" cy="130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561803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315" w:line="1385" w:lineRule="exact"/>
        <w:ind w:left="2030"/>
        <w:rPr>
          <w:rFonts w:ascii="SimHei" w:eastAsia="SimHei" w:hAnsi="SimHei" w:cs="SimHei"/>
          <w:sz w:val="97"/>
          <w:szCs w:val="97"/>
        </w:rPr>
      </w:pPr>
      <w:r>
        <w:rPr>
          <w:rFonts w:ascii="SimHei" w:eastAsia="SimHei" w:hAnsi="SimHei" w:cs="SimHei"/>
          <w:spacing w:val="50"/>
          <w:position w:val="27"/>
          <w:sz w:val="97"/>
          <w:szCs w:val="97"/>
        </w:rPr>
        <w:t>贝类食品中食源性病毒检测方法</w:t>
      </w:r>
    </w:p>
    <w:p>
      <w:pPr>
        <w:spacing w:line="222" w:lineRule="auto"/>
        <w:ind w:left="4428"/>
        <w:rPr>
          <w:rFonts w:ascii="SimHei" w:eastAsia="SimHei" w:hAnsi="SimHei" w:cs="SimHei"/>
          <w:sz w:val="97"/>
          <w:szCs w:val="97"/>
        </w:rPr>
      </w:pPr>
      <w:r>
        <w:rPr>
          <w:rFonts w:ascii="SimHei" w:eastAsia="SimHei" w:hAnsi="SimHei" w:cs="SimHei"/>
          <w:spacing w:val="27"/>
          <w:sz w:val="97"/>
          <w:szCs w:val="97"/>
        </w:rPr>
        <w:t>纳米磁珠-基因芯片法</w:t>
      </w:r>
    </w:p>
    <w:p>
      <w:pPr>
        <w:pStyle w:val="BodyText"/>
        <w:spacing w:line="339" w:lineRule="auto"/>
      </w:pPr>
    </w:p>
    <w:p>
      <w:pPr>
        <w:pStyle w:val="BodyText"/>
        <w:spacing w:line="340" w:lineRule="auto"/>
      </w:pPr>
    </w:p>
    <w:p>
      <w:pPr>
        <w:spacing w:before="156" w:line="712" w:lineRule="exact"/>
        <w:ind w:left="3606"/>
        <w:rPr>
          <w:rFonts w:ascii="Times New Roman" w:eastAsia="Times New Roman" w:hAnsi="Times New Roman" w:cs="Times New Roman"/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spacing w:val="-7"/>
          <w:position w:val="20"/>
          <w:sz w:val="54"/>
          <w:szCs w:val="54"/>
        </w:rPr>
        <w:t>Determination of food borne yiruses in</w:t>
      </w:r>
      <w:r>
        <w:rPr>
          <w:rFonts w:ascii="Times New Roman" w:eastAsia="Times New Roman" w:hAnsi="Times New Roman" w:cs="Times New Roman"/>
          <w:b/>
          <w:bCs/>
          <w:spacing w:val="-8"/>
          <w:position w:val="20"/>
          <w:sz w:val="54"/>
          <w:szCs w:val="54"/>
        </w:rPr>
        <w:t xml:space="preserve"> shellfish—</w:t>
      </w:r>
    </w:p>
    <w:p>
      <w:pPr>
        <w:spacing w:before="2" w:line="188" w:lineRule="auto"/>
        <w:ind w:left="6587"/>
        <w:rPr>
          <w:rFonts w:ascii="Times New Roman" w:eastAsia="Times New Roman" w:hAnsi="Times New Roman" w:cs="Times New Roman"/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spacing w:val="-12"/>
          <w:sz w:val="54"/>
          <w:szCs w:val="54"/>
        </w:rPr>
        <w:t>MNP-gene chip method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2119" w:h="31681"/>
          <w:pgMar w:top="1046" w:right="1751" w:bottom="0" w:left="2115" w:header="0" w:footer="0" w:gutter="0"/>
          <w:cols w:num="1" w:space="708" w:equalWidth="0">
            <w:col w:w="18252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2119" w:h="31681"/>
          <w:pgMar w:top="1046" w:right="1751" w:bottom="0" w:left="2115" w:header="0" w:footer="0" w:gutter="0"/>
          <w:pgNumType w:start="2"/>
          <w:cols w:num="1" w:space="708" w:equalWidth="0">
            <w:col w:w="18252" w:space="0"/>
          </w:cols>
          <w:titlePg w:val="0"/>
        </w:sectPr>
      </w:pPr>
    </w:p>
    <w:p>
      <w:pPr>
        <w:spacing w:before="101" w:line="215" w:lineRule="auto"/>
        <w:ind w:left="27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9"/>
          <w:sz w:val="49"/>
          <w:szCs w:val="49"/>
        </w:rPr>
        <w:t>2010-03-02发布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66" w:line="190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8"/>
          <w:sz w:val="49"/>
          <w:szCs w:val="49"/>
        </w:rPr>
        <w:t>2010-09-16</w:t>
      </w:r>
      <w:r>
        <w:rPr>
          <w:rFonts w:ascii="SimHei" w:eastAsia="SimHei" w:hAnsi="SimHei" w:cs="SimHei"/>
          <w:spacing w:val="-4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9"/>
          <w:szCs w:val="49"/>
        </w:rPr>
        <w:t>实施</w:t>
      </w:r>
    </w:p>
    <w:p>
      <w:pPr>
        <w:spacing w:line="190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2119" w:h="31681"/>
          <w:pgMar w:top="1046" w:right="1751" w:bottom="0" w:left="2115" w:header="0" w:footer="0" w:gutter="0"/>
          <w:pgNumType w:start="3"/>
          <w:cols w:num="2" w:space="708" w:equalWidth="0">
            <w:col w:w="14465" w:space="100"/>
            <w:col w:w="3687" w:space="0"/>
          </w:cols>
        </w:sectPr>
      </w:pPr>
    </w:p>
    <w:p>
      <w:pPr>
        <w:spacing w:before="155" w:line="20" w:lineRule="exact"/>
      </w:pPr>
      <w:r>
        <w:drawing>
          <wp:inline distT="0" distB="0" distL="0" distR="0">
            <wp:extent cx="11576410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576410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6"/>
      </w:pPr>
    </w:p>
    <w:p>
      <w:pPr>
        <w:spacing w:before="46"/>
      </w:pPr>
    </w:p>
    <w:p>
      <w:pPr>
        <w:spacing w:before="46"/>
      </w:pPr>
    </w:p>
    <w:p>
      <w:pPr>
        <w:sectPr>
          <w:type w:val="continuous"/>
          <w:pgSz w:w="22119" w:h="31681"/>
          <w:pgMar w:top="1046" w:right="1751" w:bottom="0" w:left="2115" w:header="0" w:footer="0" w:gutter="0"/>
          <w:pgNumType w:start="4"/>
          <w:cols w:num="1" w:space="708" w:equalWidth="0">
            <w:col w:w="18252" w:space="0"/>
          </w:cols>
        </w:sectPr>
      </w:pPr>
    </w:p>
    <w:p>
      <w:pPr>
        <w:spacing w:before="99" w:line="174" w:lineRule="auto"/>
        <w:ind w:left="3531" w:right="501" w:hanging="3"/>
        <w:rPr>
          <w:rFonts w:ascii="SimSun" w:eastAsia="SimSun" w:hAnsi="SimSun" w:cs="SimSun"/>
          <w:sz w:val="71"/>
          <w:szCs w:val="71"/>
        </w:rPr>
      </w:pP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中</w:t>
      </w:r>
      <w:r>
        <w:rPr>
          <w:rFonts w:ascii="SimSun" w:eastAsia="SimSun" w:hAnsi="SimSun" w:cs="SimSun"/>
          <w:spacing w:val="-28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华</w:t>
      </w:r>
      <w:r>
        <w:rPr>
          <w:rFonts w:ascii="SimSun" w:eastAsia="SimSun" w:hAnsi="SimSun" w:cs="SimSun"/>
          <w:spacing w:val="79"/>
          <w:sz w:val="49"/>
          <w:szCs w:val="49"/>
        </w:rPr>
        <w:t xml:space="preserve">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人</w:t>
      </w:r>
      <w:r>
        <w:rPr>
          <w:rFonts w:ascii="SimSun" w:eastAsia="SimSun" w:hAnsi="SimSun" w:cs="SimSun"/>
          <w:spacing w:val="9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民</w:t>
      </w:r>
      <w:r>
        <w:rPr>
          <w:rFonts w:ascii="SimSun" w:eastAsia="SimSun" w:hAnsi="SimSun" w:cs="SimSun"/>
          <w:spacing w:val="81"/>
          <w:sz w:val="49"/>
          <w:szCs w:val="49"/>
        </w:rPr>
        <w:t xml:space="preserve">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共</w:t>
      </w:r>
      <w:r>
        <w:rPr>
          <w:rFonts w:ascii="SimSun" w:eastAsia="SimSun" w:hAnsi="SimSun" w:cs="SimSun"/>
          <w:spacing w:val="2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和</w:t>
      </w:r>
      <w:r>
        <w:rPr>
          <w:rFonts w:ascii="SimSun" w:eastAsia="SimSun" w:hAnsi="SimSun" w:cs="SimSun"/>
          <w:spacing w:val="4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28"/>
          <w:sz w:val="49"/>
          <w:szCs w:val="49"/>
        </w:rPr>
        <w:t>国</w:t>
      </w:r>
      <w:r>
        <w:rPr>
          <w:rFonts w:ascii="SimSun" w:eastAsia="SimSun" w:hAnsi="SimSun" w:cs="SimSun"/>
          <w:sz w:val="49"/>
          <w:szCs w:val="49"/>
        </w:rPr>
        <w:t xml:space="preserve">  </w:t>
      </w:r>
      <w:r>
        <w:rPr>
          <w:rFonts w:ascii="SimSun" w:eastAsia="SimSun" w:hAnsi="SimSun" w:cs="SimSun"/>
          <w:b/>
          <w:bCs/>
          <w:spacing w:val="63"/>
          <w:sz w:val="71"/>
          <w:szCs w:val="71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36" w:line="223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14"/>
          <w:sz w:val="49"/>
          <w:szCs w:val="49"/>
        </w:rPr>
        <w:t>发</w:t>
      </w:r>
      <w:r>
        <w:rPr>
          <w:rFonts w:ascii="SimHei" w:eastAsia="SimHei" w:hAnsi="SimHei" w:cs="SimHei"/>
          <w:spacing w:val="90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14"/>
          <w:sz w:val="49"/>
          <w:szCs w:val="49"/>
        </w:rPr>
        <w:t>布</w:t>
      </w:r>
    </w:p>
    <w:p>
      <w:pPr>
        <w:spacing w:line="223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2119" w:h="31681"/>
          <w:pgMar w:top="1046" w:right="1751" w:bottom="0" w:left="2115" w:header="0" w:footer="0" w:gutter="0"/>
          <w:pgNumType w:start="5"/>
          <w:cols w:num="2" w:space="708" w:equalWidth="0">
            <w:col w:w="13408" w:space="100"/>
            <w:col w:w="4745" w:space="0"/>
          </w:cols>
        </w:sectPr>
      </w:pPr>
    </w:p>
    <w:p>
      <w:pPr>
        <w:spacing w:before="77" w:line="229" w:lineRule="auto"/>
        <w:ind w:left="1438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3"/>
          <w:sz w:val="38"/>
          <w:szCs w:val="38"/>
        </w:rPr>
        <w:t>/T  2518—2010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88" w:line="224" w:lineRule="auto"/>
        <w:ind w:left="7589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25"/>
          <w:sz w:val="58"/>
          <w:szCs w:val="58"/>
        </w:rPr>
        <w:t>前</w:t>
      </w:r>
      <w:r>
        <w:rPr>
          <w:rFonts w:ascii="SimHei" w:eastAsia="SimHei" w:hAnsi="SimHei" w:cs="SimHei"/>
          <w:spacing w:val="11"/>
          <w:sz w:val="58"/>
          <w:szCs w:val="58"/>
        </w:rPr>
        <w:t xml:space="preserve">    </w:t>
      </w:r>
      <w:r>
        <w:rPr>
          <w:rFonts w:ascii="SimHei" w:eastAsia="SimHei" w:hAnsi="SimHei" w:cs="SimHei"/>
          <w:b/>
          <w:bCs/>
          <w:spacing w:val="-25"/>
          <w:sz w:val="58"/>
          <w:szCs w:val="58"/>
        </w:rPr>
        <w:t>言</w:t>
      </w: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before="124" w:line="223" w:lineRule="auto"/>
        <w:ind w:left="77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本标准的附录</w:t>
      </w:r>
      <w:r>
        <w:rPr>
          <w:rFonts w:ascii="SimSun" w:eastAsia="SimSun" w:hAnsi="SimSun" w:cs="SimSun"/>
          <w:spacing w:val="-6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A</w:t>
      </w:r>
      <w:r>
        <w:rPr>
          <w:rFonts w:ascii="Times New Roman" w:eastAsia="Times New Roman" w:hAnsi="Times New Roman" w:cs="Times New Roman"/>
          <w:spacing w:val="36"/>
          <w:w w:val="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为规范性附录，附录</w:t>
      </w:r>
      <w:r>
        <w:rPr>
          <w:rFonts w:ascii="SimSun" w:eastAsia="SimSun" w:hAnsi="SimSun" w:cs="SimSun"/>
          <w:spacing w:val="-10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 xml:space="preserve">B </w:t>
      </w:r>
      <w:r>
        <w:rPr>
          <w:rFonts w:ascii="SimSun" w:eastAsia="SimSun" w:hAnsi="SimSun" w:cs="SimSun"/>
          <w:spacing w:val="8"/>
          <w:sz w:val="38"/>
          <w:szCs w:val="38"/>
        </w:rPr>
        <w:t>和附录</w:t>
      </w:r>
      <w:r>
        <w:rPr>
          <w:rFonts w:ascii="Times New Roman" w:eastAsia="Times New Roman" w:hAnsi="Times New Roman" w:cs="Times New Roman"/>
          <w:spacing w:val="8"/>
          <w:sz w:val="38"/>
          <w:szCs w:val="38"/>
        </w:rPr>
        <w:t>C</w:t>
      </w:r>
      <w:r>
        <w:rPr>
          <w:rFonts w:ascii="Times New Roman" w:eastAsia="Times New Roman" w:hAnsi="Times New Roman" w:cs="Times New Roman"/>
          <w:spacing w:val="2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8"/>
          <w:sz w:val="38"/>
          <w:szCs w:val="38"/>
        </w:rPr>
        <w:t>为资料性附录。</w:t>
      </w:r>
    </w:p>
    <w:p>
      <w:pPr>
        <w:spacing w:before="124" w:line="223" w:lineRule="auto"/>
        <w:ind w:left="77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本标准由国家认证认可监督管理委员会提出并归口。</w:t>
      </w:r>
    </w:p>
    <w:p>
      <w:pPr>
        <w:spacing w:before="144" w:line="562" w:lineRule="exact"/>
        <w:ind w:left="77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position w:val="12"/>
          <w:sz w:val="38"/>
          <w:szCs w:val="38"/>
        </w:rPr>
        <w:t>本标准起草单位：中华人民共和国北京出入境检验检疫局、博奥生物有限公司暨</w:t>
      </w:r>
      <w:r>
        <w:rPr>
          <w:rFonts w:ascii="SimSun" w:eastAsia="SimSun" w:hAnsi="SimSun" w:cs="SimSun"/>
          <w:spacing w:val="6"/>
          <w:position w:val="12"/>
          <w:sz w:val="38"/>
          <w:szCs w:val="38"/>
        </w:rPr>
        <w:t>生物芯片北京国家</w:t>
      </w:r>
    </w:p>
    <w:p>
      <w:pPr>
        <w:spacing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sz w:val="38"/>
          <w:szCs w:val="38"/>
        </w:rPr>
        <w:t>工程研究中心、北京金纳信生物有限公司、天津生物芯片有限公司。</w:t>
      </w:r>
    </w:p>
    <w:p>
      <w:pPr>
        <w:spacing w:before="125" w:line="583" w:lineRule="exact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7"/>
          <w:position w:val="14"/>
          <w:sz w:val="38"/>
          <w:szCs w:val="38"/>
        </w:rPr>
        <w:t>本标准的主要起草人：曾静、周琦、魏海燕、陈广全、饶红、张西萌、藏庆伟、李燕鹏、张亮、汪琦、</w:t>
      </w:r>
    </w:p>
    <w:p>
      <w:pPr>
        <w:spacing w:before="2" w:line="223" w:lineRule="auto"/>
        <w:ind w:left="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0"/>
          <w:sz w:val="38"/>
          <w:szCs w:val="38"/>
        </w:rPr>
        <w:t>曹勃阳、聂棱、王敏。</w:t>
      </w:r>
    </w:p>
    <w:p>
      <w:pPr>
        <w:spacing w:before="186" w:line="223" w:lineRule="auto"/>
        <w:ind w:left="77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4"/>
          <w:sz w:val="38"/>
          <w:szCs w:val="38"/>
        </w:rPr>
        <w:t>本标准系首次发布出入境检验检疫行业标准。</w:t>
      </w:r>
    </w:p>
    <w:p>
      <w:pPr>
        <w:spacing w:line="223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119" w:h="31681"/>
          <w:pgMar w:top="2561" w:right="1987" w:bottom="2488" w:left="2548" w:header="0" w:footer="2104" w:gutter="0"/>
          <w:pgNumType w:start="6"/>
          <w:cols w:space="708"/>
        </w:sectPr>
      </w:pPr>
    </w:p>
    <w:p>
      <w:pPr>
        <w:spacing w:before="81" w:line="229" w:lineRule="auto"/>
        <w:ind w:right="66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SN</w:t>
      </w:r>
      <w:r>
        <w:rPr>
          <w:rFonts w:ascii="SimSun" w:eastAsia="SimSun" w:hAnsi="SimSun" w:cs="SimSun"/>
          <w:spacing w:val="2"/>
          <w:sz w:val="40"/>
          <w:szCs w:val="40"/>
        </w:rPr>
        <w:t>/T</w:t>
      </w:r>
      <w:r>
        <w:rPr>
          <w:rFonts w:ascii="SimSun" w:eastAsia="SimSun" w:hAnsi="SimSun" w:cs="SimSun"/>
          <w:spacing w:val="8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2518—2010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82" w:line="824" w:lineRule="exact"/>
        <w:ind w:left="4687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pacing w:val="26"/>
          <w:position w:val="17"/>
          <w:sz w:val="56"/>
          <w:szCs w:val="56"/>
        </w:rPr>
        <w:t>贝类食品中食源性病毒检测方法</w:t>
      </w:r>
    </w:p>
    <w:p>
      <w:pPr>
        <w:spacing w:before="2" w:line="221" w:lineRule="auto"/>
        <w:ind w:left="6026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spacing w:val="10"/>
          <w:sz w:val="56"/>
          <w:szCs w:val="56"/>
        </w:rPr>
        <w:t>纳米磁珠-基因芯片法</w:t>
      </w: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spacing w:before="124" w:line="228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1</w:t>
      </w:r>
      <w:r>
        <w:rPr>
          <w:rFonts w:ascii="SimHei" w:eastAsia="SimHei" w:hAnsi="SimHei" w:cs="SimHei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z w:val="38"/>
          <w:szCs w:val="38"/>
        </w:rPr>
        <w:t>范围</w:t>
      </w:r>
    </w:p>
    <w:p>
      <w:pPr>
        <w:pStyle w:val="BodyText"/>
        <w:spacing w:line="359" w:lineRule="auto"/>
      </w:pPr>
    </w:p>
    <w:p>
      <w:pPr>
        <w:spacing w:before="124" w:line="284" w:lineRule="auto"/>
        <w:ind w:left="77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本标准规定了贝类中甲肝病毒、</w:t>
      </w:r>
      <w:r>
        <w:rPr>
          <w:rFonts w:ascii="Times New Roman" w:eastAsia="Times New Roman" w:hAnsi="Times New Roman" w:cs="Times New Roman"/>
          <w:sz w:val="38"/>
          <w:szCs w:val="38"/>
          <w:u w:val="single" w:color="auto"/>
        </w:rPr>
        <w:t>GI</w:t>
      </w:r>
      <w:r>
        <w:rPr>
          <w:rFonts w:ascii="Times New Roman" w:eastAsia="Times New Roman" w:hAnsi="Times New Roman" w:cs="Times New Roman"/>
          <w:spacing w:val="11"/>
          <w:sz w:val="38"/>
          <w:szCs w:val="38"/>
          <w:u w:val="single" w:color="auto"/>
        </w:rPr>
        <w:t xml:space="preserve">   </w:t>
      </w:r>
      <w:r>
        <w:rPr>
          <w:rFonts w:ascii="SimSun" w:eastAsia="SimSun" w:hAnsi="SimSun" w:cs="SimSun"/>
          <w:spacing w:val="11"/>
          <w:sz w:val="38"/>
          <w:szCs w:val="38"/>
          <w:u w:val="single" w:color="auto"/>
        </w:rPr>
        <w:t>型和</w:t>
      </w:r>
      <w:r>
        <w:rPr>
          <w:rFonts w:ascii="Times New Roman" w:eastAsia="Times New Roman" w:hAnsi="Times New Roman" w:cs="Times New Roman"/>
          <w:spacing w:val="11"/>
          <w:sz w:val="38"/>
          <w:szCs w:val="38"/>
          <w:u w:val="single" w:color="auto"/>
        </w:rPr>
        <w:t xml:space="preserve">GⅡ  </w:t>
      </w:r>
      <w:r>
        <w:rPr>
          <w:rFonts w:ascii="SimSun" w:eastAsia="SimSun" w:hAnsi="SimSun" w:cs="SimSun"/>
          <w:spacing w:val="11"/>
          <w:sz w:val="38"/>
          <w:szCs w:val="38"/>
          <w:u w:val="single" w:color="auto"/>
        </w:rPr>
        <w:t>型诺如病毒、</w:t>
      </w:r>
      <w:r>
        <w:rPr>
          <w:rFonts w:ascii="Times New Roman" w:eastAsia="Times New Roman" w:hAnsi="Times New Roman" w:cs="Times New Roman"/>
          <w:spacing w:val="11"/>
          <w:sz w:val="38"/>
          <w:szCs w:val="38"/>
          <w:u w:val="single" w:color="auto"/>
        </w:rPr>
        <w:t xml:space="preserve">A  </w:t>
      </w:r>
      <w:r>
        <w:rPr>
          <w:rFonts w:ascii="SimSun" w:eastAsia="SimSun" w:hAnsi="SimSun" w:cs="SimSun"/>
          <w:spacing w:val="11"/>
          <w:sz w:val="38"/>
          <w:szCs w:val="38"/>
          <w:u w:val="single" w:color="auto"/>
        </w:rPr>
        <w:t>群轮</w:t>
      </w:r>
      <w:r>
        <w:rPr>
          <w:rFonts w:ascii="SimSun" w:eastAsia="SimSun" w:hAnsi="SimSun" w:cs="SimSun"/>
          <w:spacing w:val="11"/>
          <w:sz w:val="38"/>
          <w:szCs w:val="38"/>
        </w:rPr>
        <w:t>状病毒和</w:t>
      </w:r>
      <w:r>
        <w:rPr>
          <w:rFonts w:ascii="SimSun" w:eastAsia="SimSun" w:hAnsi="SimSun" w:cs="SimSun"/>
          <w:spacing w:val="10"/>
          <w:sz w:val="38"/>
          <w:szCs w:val="38"/>
        </w:rPr>
        <w:t>星状病毒的纳米磁珠-</w:t>
      </w:r>
    </w:p>
    <w:p>
      <w:pPr>
        <w:spacing w:before="2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基因芯片检测方法。</w:t>
      </w:r>
    </w:p>
    <w:p>
      <w:pPr>
        <w:spacing w:before="144" w:line="242" w:lineRule="auto"/>
        <w:ind w:right="174" w:firstLine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本标准适用于贝类中甲肝病毒、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 xml:space="preserve">GI   </w:t>
      </w:r>
      <w:r>
        <w:rPr>
          <w:rFonts w:ascii="SimSun" w:eastAsia="SimSun" w:hAnsi="SimSun" w:cs="SimSun"/>
          <w:spacing w:val="-8"/>
          <w:sz w:val="40"/>
          <w:szCs w:val="40"/>
        </w:rPr>
        <w:t>型和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GⅡ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型诺如</w:t>
      </w:r>
      <w:r>
        <w:rPr>
          <w:rFonts w:ascii="SimSun" w:eastAsia="SimSun" w:hAnsi="SimSun" w:cs="SimSun"/>
          <w:spacing w:val="-9"/>
          <w:sz w:val="40"/>
          <w:szCs w:val="40"/>
        </w:rPr>
        <w:t>病毒、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A </w:t>
      </w:r>
      <w:r>
        <w:rPr>
          <w:rFonts w:ascii="SimSun" w:eastAsia="SimSun" w:hAnsi="SimSun" w:cs="SimSun"/>
          <w:spacing w:val="-9"/>
          <w:sz w:val="40"/>
          <w:szCs w:val="40"/>
        </w:rPr>
        <w:t>群轮状病毒和星状病毒的检测；食物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中毒样品中上述5种病毒的检测可参照使用。</w:t>
      </w:r>
    </w:p>
    <w:p>
      <w:pPr>
        <w:pStyle w:val="BodyText"/>
        <w:spacing w:line="317" w:lineRule="auto"/>
      </w:pPr>
    </w:p>
    <w:p>
      <w:pPr>
        <w:spacing w:before="117" w:line="225" w:lineRule="auto"/>
        <w:ind w:left="5"/>
        <w:rPr>
          <w:rFonts w:ascii="SimHei" w:eastAsia="SimHei" w:hAnsi="SimHei" w:cs="SimHei"/>
          <w:sz w:val="36"/>
          <w:szCs w:val="36"/>
        </w:rPr>
      </w:pPr>
      <w:r>
        <w:rPr>
          <w:rFonts w:ascii="SimHei" w:eastAsia="SimHei" w:hAnsi="SimHei" w:cs="SimHei"/>
          <w:b/>
          <w:bCs/>
          <w:spacing w:val="10"/>
          <w:sz w:val="36"/>
          <w:szCs w:val="36"/>
        </w:rPr>
        <w:t>2</w:t>
      </w:r>
      <w:r>
        <w:rPr>
          <w:rFonts w:ascii="SimHei" w:eastAsia="SimHei" w:hAnsi="SimHei" w:cs="SimHei"/>
          <w:spacing w:val="59"/>
          <w:sz w:val="36"/>
          <w:szCs w:val="36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6"/>
          <w:szCs w:val="36"/>
        </w:rPr>
        <w:t>规范性引用文件</w:t>
      </w:r>
    </w:p>
    <w:p>
      <w:pPr>
        <w:spacing w:before="279" w:line="319" w:lineRule="auto"/>
        <w:ind w:right="173" w:firstLine="778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下列文件中的条款通过本标准的引用而成为本标准的条款。凡是注日期的引用文件，其</w:t>
      </w:r>
      <w:r>
        <w:rPr>
          <w:rFonts w:ascii="SimSun" w:eastAsia="SimSun" w:hAnsi="SimSun" w:cs="SimSun"/>
          <w:spacing w:val="-5"/>
          <w:sz w:val="40"/>
          <w:szCs w:val="40"/>
        </w:rPr>
        <w:t>随后所有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3"/>
          <w:sz w:val="40"/>
          <w:szCs w:val="40"/>
        </w:rPr>
        <w:t>的修改单(不包括勘误的内容)或修订版均不适用于本标准，然而，鼓励根据本标准达成协议的各方研究</w:t>
      </w:r>
    </w:p>
    <w:p>
      <w:pPr>
        <w:spacing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0"/>
          <w:sz w:val="40"/>
          <w:szCs w:val="40"/>
        </w:rPr>
        <w:t>是否可使用这些文件的最新版本。凡是不注日期的引用文件，其最新版本适用于本标准。</w:t>
      </w:r>
    </w:p>
    <w:p>
      <w:pPr>
        <w:spacing w:before="125" w:line="562" w:lineRule="exact"/>
        <w:ind w:left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10"/>
          <w:sz w:val="40"/>
          <w:szCs w:val="40"/>
        </w:rPr>
        <w:t>GB/T</w:t>
      </w:r>
      <w:r>
        <w:rPr>
          <w:rFonts w:ascii="SimSun" w:eastAsia="SimSun" w:hAnsi="SimSun" w:cs="SimSun"/>
          <w:spacing w:val="135"/>
          <w:position w:val="1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40"/>
          <w:szCs w:val="40"/>
        </w:rPr>
        <w:t>6682</w:t>
      </w:r>
      <w:r>
        <w:rPr>
          <w:rFonts w:ascii="SimSun" w:eastAsia="SimSun" w:hAnsi="SimSun" w:cs="SimSun"/>
          <w:spacing w:val="184"/>
          <w:position w:val="1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40"/>
          <w:szCs w:val="40"/>
        </w:rPr>
        <w:t>分析实验室用水规格和试验方法</w:t>
      </w:r>
    </w:p>
    <w:p>
      <w:pPr>
        <w:spacing w:before="2" w:line="224" w:lineRule="auto"/>
        <w:ind w:left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GB19489   实验室  生物安全通用要求</w:t>
      </w:r>
    </w:p>
    <w:p>
      <w:pPr>
        <w:spacing w:before="72" w:line="224" w:lineRule="auto"/>
        <w:ind w:left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SN/T</w:t>
      </w:r>
      <w:r>
        <w:rPr>
          <w:rFonts w:ascii="SimSun" w:eastAsia="SimSun" w:hAnsi="SimSun" w:cs="SimSun"/>
          <w:spacing w:val="16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1193</w:t>
      </w:r>
      <w:r>
        <w:rPr>
          <w:rFonts w:ascii="SimSun" w:eastAsia="SimSun" w:hAnsi="SimSun" w:cs="SimSun"/>
          <w:spacing w:val="35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5"/>
          <w:sz w:val="40"/>
          <w:szCs w:val="40"/>
        </w:rPr>
        <w:t>基因检验实验室技术要求</w:t>
      </w:r>
    </w:p>
    <w:p>
      <w:pPr>
        <w:pStyle w:val="BodyText"/>
        <w:spacing w:line="308" w:lineRule="auto"/>
      </w:pPr>
    </w:p>
    <w:p>
      <w:pPr>
        <w:spacing w:before="124" w:line="225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9"/>
          <w:sz w:val="38"/>
          <w:szCs w:val="38"/>
        </w:rPr>
        <w:t>3</w:t>
      </w:r>
      <w:r>
        <w:rPr>
          <w:rFonts w:ascii="SimHei" w:eastAsia="SimHei" w:hAnsi="SimHei" w:cs="SimHei"/>
          <w:spacing w:val="-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38"/>
          <w:szCs w:val="38"/>
        </w:rPr>
        <w:t>术语、定义和缩略语</w:t>
      </w:r>
    </w:p>
    <w:p>
      <w:pPr>
        <w:pStyle w:val="BodyText"/>
        <w:spacing w:line="341" w:lineRule="auto"/>
      </w:pPr>
    </w:p>
    <w:p>
      <w:pPr>
        <w:spacing w:before="131" w:line="223" w:lineRule="auto"/>
        <w:ind w:left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9"/>
          <w:sz w:val="40"/>
          <w:szCs w:val="40"/>
        </w:rPr>
        <w:t>下列术语、定义和缩略语适用于本标准。</w:t>
      </w:r>
    </w:p>
    <w:p>
      <w:pPr>
        <w:spacing w:before="95" w:line="227" w:lineRule="auto"/>
        <w:ind w:left="5"/>
        <w:outlineLvl w:val="0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3.1</w:t>
      </w:r>
      <w:r>
        <w:rPr>
          <w:rFonts w:ascii="SimHei" w:eastAsia="SimHei" w:hAnsi="SimHei" w:cs="SimHei"/>
          <w:spacing w:val="4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术语和定义</w:t>
      </w:r>
    </w:p>
    <w:p>
      <w:pPr>
        <w:spacing w:before="271" w:line="185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5"/>
          <w:sz w:val="28"/>
          <w:szCs w:val="28"/>
        </w:rPr>
        <w:t>3.1.1</w:t>
      </w:r>
    </w:p>
    <w:p>
      <w:pPr>
        <w:spacing w:before="151" w:line="217" w:lineRule="auto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b/>
          <w:bCs/>
          <w:sz w:val="38"/>
          <w:szCs w:val="38"/>
        </w:rPr>
        <w:t>基因芯片</w:t>
      </w:r>
      <w:r>
        <w:rPr>
          <w:rFonts w:ascii="SimHei" w:eastAsia="SimHei" w:hAnsi="SimHei" w:cs="SimHei"/>
          <w:spacing w:val="17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gene</w:t>
      </w:r>
      <w:r>
        <w:rPr>
          <w:rFonts w:ascii="Times New Roman" w:eastAsia="Times New Roman" w:hAnsi="Times New Roman" w:cs="Times New Roman"/>
          <w:b/>
          <w:bCs/>
          <w:spacing w:val="3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chip</w:t>
      </w:r>
    </w:p>
    <w:p>
      <w:pPr>
        <w:spacing w:before="201" w:line="284" w:lineRule="auto"/>
        <w:ind w:firstLine="778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生物芯片技术是通过缩微技术，根据分子间特异性地相互作</w:t>
      </w:r>
      <w:r>
        <w:rPr>
          <w:rFonts w:ascii="SimSun" w:eastAsia="SimSun" w:hAnsi="SimSun" w:cs="SimSun"/>
          <w:spacing w:val="6"/>
          <w:sz w:val="38"/>
          <w:szCs w:val="38"/>
        </w:rPr>
        <w:t>用原理，将生命科学领域中不连续的分</w:t>
      </w:r>
      <w:r>
        <w:rPr>
          <w:rFonts w:ascii="SimSun" w:eastAsia="SimSun" w:hAnsi="SimSun" w:cs="SimSun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1"/>
          <w:sz w:val="38"/>
          <w:szCs w:val="38"/>
        </w:rPr>
        <w:t>析过程集成于硅芯片或玻璃芯片表面的微型生物化学分析系</w:t>
      </w:r>
      <w:r>
        <w:rPr>
          <w:rFonts w:ascii="SimSun" w:eastAsia="SimSun" w:hAnsi="SimSun" w:cs="SimSun"/>
          <w:spacing w:val="10"/>
          <w:sz w:val="38"/>
          <w:szCs w:val="38"/>
        </w:rPr>
        <w:t>统，以实现对基因及其他生物组分的准确、</w:t>
      </w:r>
    </w:p>
    <w:p>
      <w:pPr>
        <w:spacing w:before="2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1"/>
          <w:sz w:val="38"/>
          <w:szCs w:val="38"/>
        </w:rPr>
        <w:t>快速、大信息量的检测。</w:t>
      </w:r>
    </w:p>
    <w:p>
      <w:pPr>
        <w:spacing w:before="233" w:line="186" w:lineRule="auto"/>
        <w:ind w:left="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5"/>
          <w:sz w:val="36"/>
          <w:szCs w:val="36"/>
        </w:rPr>
        <w:t>3.1.2</w:t>
      </w:r>
    </w:p>
    <w:p>
      <w:pPr>
        <w:spacing w:before="87" w:line="217" w:lineRule="auto"/>
        <w:ind w:left="78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甲肝病毒</w:t>
      </w:r>
      <w:r>
        <w:rPr>
          <w:rFonts w:ascii="SimHei" w:eastAsia="SimHei" w:hAnsi="SimHei" w:cs="SimHei"/>
          <w:spacing w:val="1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40"/>
          <w:szCs w:val="40"/>
        </w:rPr>
        <w:t>hepatitis A virus</w:t>
      </w:r>
    </w:p>
    <w:p>
      <w:pPr>
        <w:spacing w:before="91" w:line="274" w:lineRule="auto"/>
        <w:ind w:right="171" w:firstLine="778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2"/>
          <w:sz w:val="40"/>
          <w:szCs w:val="40"/>
        </w:rPr>
        <w:t xml:space="preserve">甲肝病毒属中只有人甲型肝炎病毒一个成员，简称甲肝病毒。甲肝病毒粒子的直径约27 </w:t>
      </w:r>
      <w:r>
        <w:rPr>
          <w:rFonts w:ascii="Times New Roman" w:eastAsia="Times New Roman" w:hAnsi="Times New Roman" w:cs="Times New Roman"/>
          <w:sz w:val="40"/>
          <w:szCs w:val="40"/>
        </w:rPr>
        <w:t>nm</w:t>
      </w:r>
      <w:r>
        <w:rPr>
          <w:rFonts w:ascii="Times New Roman" w:eastAsia="Times New Roman" w:hAnsi="Times New Roman" w:cs="Times New Roman"/>
          <w:spacing w:val="12"/>
          <w:sz w:val="40"/>
          <w:szCs w:val="40"/>
        </w:rPr>
        <w:t>,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11"/>
          <w:sz w:val="40"/>
          <w:szCs w:val="40"/>
        </w:rPr>
        <w:t>32个壳粒构成衣壳，呈球形，二十面体立体对称，无包膜；甲肝病毒的基因组为单股正链</w:t>
      </w:r>
      <w:r>
        <w:rPr>
          <w:rFonts w:ascii="SimSun" w:eastAsia="SimSun" w:hAnsi="SimSun" w:cs="SimSun"/>
          <w:spacing w:val="-10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 xml:space="preserve">RNA,3’  </w:t>
      </w:r>
      <w:r>
        <w:rPr>
          <w:rFonts w:ascii="SimSun" w:eastAsia="SimSun" w:hAnsi="SimSun" w:cs="SimSun"/>
          <w:spacing w:val="-12"/>
          <w:sz w:val="40"/>
          <w:szCs w:val="40"/>
        </w:rPr>
        <w:t>端带</w:t>
      </w:r>
    </w:p>
    <w:p>
      <w:pPr>
        <w:spacing w:before="2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有</w:t>
      </w:r>
      <w:r>
        <w:rPr>
          <w:rFonts w:ascii="SimSun" w:eastAsia="SimSun" w:hAnsi="SimSun" w:cs="SimSun"/>
          <w:spacing w:val="-6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polyA </w:t>
      </w:r>
      <w:r>
        <w:rPr>
          <w:rFonts w:ascii="SimSun" w:eastAsia="SimSun" w:hAnsi="SimSun" w:cs="SimSun"/>
          <w:spacing w:val="-9"/>
          <w:sz w:val="40"/>
          <w:szCs w:val="40"/>
        </w:rPr>
        <w:t>尾。</w:t>
      </w:r>
    </w:p>
    <w:p>
      <w:pPr>
        <w:spacing w:before="269" w:line="186" w:lineRule="auto"/>
        <w:ind w:left="5"/>
        <w:rPr>
          <w:rFonts w:ascii="SimSun" w:eastAsia="SimSun" w:hAnsi="SimSun" w:cs="SimSun"/>
          <w:sz w:val="36"/>
          <w:szCs w:val="36"/>
        </w:rPr>
        <w:sectPr>
          <w:footerReference w:type="default" r:id="rId8"/>
          <w:pgSz w:w="22119" w:h="31681"/>
          <w:pgMar w:top="2471" w:right="2225" w:bottom="2481" w:left="2310" w:header="0" w:footer="2201" w:gutter="0"/>
          <w:pgNumType w:start="7"/>
          <w:cols w:space="708"/>
        </w:sectPr>
      </w:pPr>
      <w:r>
        <w:rPr>
          <w:rFonts w:ascii="SimSun" w:eastAsia="SimSun" w:hAnsi="SimSun" w:cs="SimSun"/>
          <w:b/>
          <w:bCs/>
          <w:spacing w:val="-5"/>
          <w:sz w:val="36"/>
          <w:szCs w:val="36"/>
        </w:rPr>
        <w:t>3.1.3</w:t>
      </w:r>
    </w:p>
    <w:p>
      <w:pPr>
        <w:spacing w:before="127" w:line="227" w:lineRule="auto"/>
        <w:ind w:left="784"/>
        <w:rPr>
          <w:rFonts w:ascii="SimSun" w:eastAsia="SimSun" w:hAnsi="SimSun" w:cs="SimSun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4"/>
          <w:sz w:val="40"/>
          <w:szCs w:val="40"/>
        </w:rPr>
        <w:t>诺如病毒</w:t>
      </w:r>
      <w:r>
        <w:rPr>
          <w:rFonts w:ascii="SimHei" w:eastAsia="SimHei" w:hAnsi="SimHei" w:cs="SimHei"/>
          <w:spacing w:val="-24"/>
          <w:sz w:val="40"/>
          <w:szCs w:val="40"/>
        </w:rPr>
        <w:t xml:space="preserve">  </w:t>
      </w:r>
      <w:r>
        <w:rPr>
          <w:rFonts w:ascii="SimSun" w:eastAsia="SimSun" w:hAnsi="SimSun" w:cs="SimSun"/>
          <w:b/>
          <w:bCs/>
          <w:spacing w:val="-24"/>
          <w:sz w:val="40"/>
          <w:szCs w:val="40"/>
        </w:rPr>
        <w:t>norovirus</w:t>
      </w:r>
    </w:p>
    <w:p>
      <w:pPr>
        <w:spacing w:before="204" w:line="247" w:lineRule="auto"/>
        <w:ind w:right="131" w:firstLine="778"/>
        <w:jc w:val="both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诺如病毒属于人类杯状病毒科，是一组形态相似、抗原性略有不同的</w:t>
      </w:r>
      <w:r>
        <w:rPr>
          <w:rFonts w:ascii="SimSun" w:eastAsia="SimSun" w:hAnsi="SimSun" w:cs="SimSun"/>
          <w:spacing w:val="6"/>
          <w:sz w:val="38"/>
          <w:szCs w:val="38"/>
        </w:rPr>
        <w:t>病毒颗粒。诺如病毒直径约为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26</w:t>
      </w:r>
      <w:r>
        <w:rPr>
          <w:rFonts w:ascii="SimSun" w:eastAsia="SimSun" w:hAnsi="SimSun" w:cs="SimSun"/>
          <w:spacing w:val="16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nm～35</w:t>
      </w:r>
      <w:r>
        <w:rPr>
          <w:rFonts w:ascii="SimSun" w:eastAsia="SimSun" w:hAnsi="SimSun" w:cs="SimSun"/>
          <w:spacing w:val="16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4"/>
          <w:sz w:val="38"/>
          <w:szCs w:val="38"/>
        </w:rPr>
        <w:t>nm,无包膜，表面粗糙，球形，呈二十面体对称，诺</w:t>
      </w:r>
      <w:r>
        <w:rPr>
          <w:rFonts w:ascii="SimSun" w:eastAsia="SimSun" w:hAnsi="SimSun" w:cs="SimSun"/>
          <w:spacing w:val="-5"/>
          <w:sz w:val="38"/>
          <w:szCs w:val="38"/>
        </w:rPr>
        <w:t>如病毒基因组是单股正链</w:t>
      </w:r>
      <w:r>
        <w:rPr>
          <w:rFonts w:ascii="SimSun" w:eastAsia="SimSun" w:hAnsi="SimSun" w:cs="SimSun"/>
          <w:spacing w:val="-9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38"/>
          <w:szCs w:val="38"/>
        </w:rPr>
        <w:t>RNA,3’</w:t>
      </w:r>
      <w:r>
        <w:rPr>
          <w:rFonts w:ascii="Times New Roman" w:eastAsia="Times New Roman" w:hAnsi="Times New Roman" w:cs="Times New Roman"/>
          <w:spacing w:val="4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5"/>
          <w:sz w:val="38"/>
          <w:szCs w:val="38"/>
        </w:rPr>
        <w:t>端具有</w:t>
      </w:r>
      <w:r>
        <w:rPr>
          <w:rFonts w:ascii="SimSun" w:eastAsia="SimSun" w:hAnsi="SimSun" w:cs="SimSun"/>
          <w:spacing w:val="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polyA</w:t>
      </w:r>
      <w:r>
        <w:rPr>
          <w:rFonts w:ascii="Times New Roman" w:eastAsia="Times New Roman" w:hAnsi="Times New Roman" w:cs="Times New Roman"/>
          <w:spacing w:val="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6"/>
          <w:sz w:val="38"/>
          <w:szCs w:val="38"/>
        </w:rPr>
        <w:t>尾。诺如病毒共可分为5个型，其中感染人的主要是</w:t>
      </w:r>
      <w:r>
        <w:rPr>
          <w:rFonts w:ascii="Times New Roman" w:eastAsia="Times New Roman" w:hAnsi="Times New Roman" w:cs="Times New Roman"/>
          <w:sz w:val="38"/>
          <w:szCs w:val="38"/>
        </w:rPr>
        <w:t>GI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16"/>
          <w:sz w:val="38"/>
          <w:szCs w:val="38"/>
        </w:rPr>
        <w:t>型和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GⅡ  </w:t>
      </w:r>
      <w:r>
        <w:rPr>
          <w:rFonts w:ascii="SimSun" w:eastAsia="SimSun" w:hAnsi="SimSun" w:cs="SimSun"/>
          <w:spacing w:val="16"/>
          <w:sz w:val="38"/>
          <w:szCs w:val="38"/>
        </w:rPr>
        <w:t>型。</w:t>
      </w:r>
    </w:p>
    <w:p>
      <w:pPr>
        <w:spacing w:before="300" w:line="186" w:lineRule="auto"/>
        <w:ind w:left="4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3.1.4</w:t>
      </w:r>
    </w:p>
    <w:p>
      <w:pPr>
        <w:spacing w:before="138" w:line="227" w:lineRule="auto"/>
        <w:ind w:left="784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2"/>
          <w:sz w:val="40"/>
          <w:szCs w:val="40"/>
        </w:rPr>
        <w:t>轮状病毒</w:t>
      </w:r>
      <w:r>
        <w:rPr>
          <w:rFonts w:ascii="SimHei" w:eastAsia="SimHei" w:hAnsi="SimHei" w:cs="SimHei"/>
          <w:spacing w:val="-12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12"/>
          <w:sz w:val="40"/>
          <w:szCs w:val="40"/>
        </w:rPr>
        <w:t>rotavirus</w:t>
      </w:r>
    </w:p>
    <w:p>
      <w:pPr>
        <w:spacing w:before="93" w:line="217" w:lineRule="auto"/>
        <w:ind w:left="77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轮状病毒属于呼肠弧病毒科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(Reoviridae)</w:t>
      </w:r>
      <w:r>
        <w:rPr>
          <w:rFonts w:ascii="SimSun" w:eastAsia="SimSun" w:hAnsi="SimSun" w:cs="SimSun"/>
          <w:spacing w:val="-1"/>
          <w:sz w:val="40"/>
          <w:szCs w:val="40"/>
        </w:rPr>
        <w:t>、轮状病毒</w:t>
      </w:r>
      <w:r>
        <w:rPr>
          <w:rFonts w:ascii="SimSun" w:eastAsia="SimSun" w:hAnsi="SimSun" w:cs="SimSun"/>
          <w:spacing w:val="-2"/>
          <w:sz w:val="40"/>
          <w:szCs w:val="40"/>
        </w:rPr>
        <w:t xml:space="preserve">属。病毒颗粒呈球形，直径60 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nm</w:t>
      </w:r>
      <w:r>
        <w:rPr>
          <w:rFonts w:ascii="SimSun" w:eastAsia="SimSun" w:hAnsi="SimSun" w:cs="SimSun"/>
          <w:spacing w:val="-2"/>
          <w:sz w:val="40"/>
          <w:szCs w:val="40"/>
        </w:rPr>
        <w:t>～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80  nm,</w:t>
      </w:r>
      <w:r>
        <w:rPr>
          <w:rFonts w:ascii="SimSun" w:eastAsia="SimSun" w:hAnsi="SimSun" w:cs="SimSun"/>
          <w:spacing w:val="-2"/>
          <w:sz w:val="40"/>
          <w:szCs w:val="40"/>
        </w:rPr>
        <w:t>双</w:t>
      </w:r>
    </w:p>
    <w:p>
      <w:pPr>
        <w:spacing w:line="217" w:lineRule="auto"/>
        <w:rPr>
          <w:rFonts w:ascii="SimSun" w:eastAsia="SimSun" w:hAnsi="SimSun" w:cs="SimSun"/>
          <w:sz w:val="40"/>
          <w:szCs w:val="40"/>
        </w:rPr>
        <w:sectPr>
          <w:footerReference w:type="default" r:id="rId9"/>
          <w:type w:val="nextPage"/>
          <w:pgSz w:w="22119" w:h="31681"/>
          <w:pgMar w:top="2471" w:right="2225" w:bottom="2481" w:left="2310" w:header="0" w:footer="2201" w:gutter="0"/>
          <w:pgNumType w:start="8"/>
          <w:cols w:space="708"/>
          <w:titlePg w:val="0"/>
        </w:sectPr>
      </w:pPr>
    </w:p>
    <w:p>
      <w:pPr>
        <w:spacing w:before="81" w:line="229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SN/T</w:t>
      </w:r>
      <w:r>
        <w:rPr>
          <w:rFonts w:ascii="SimSun" w:eastAsia="SimSun" w:hAnsi="SimSun" w:cs="SimSun"/>
          <w:spacing w:val="9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2518—2010</w:t>
      </w:r>
    </w:p>
    <w:p>
      <w:pPr>
        <w:pStyle w:val="BodyText"/>
        <w:spacing w:line="445" w:lineRule="auto"/>
      </w:pPr>
    </w:p>
    <w:p>
      <w:pPr>
        <w:spacing w:before="130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8"/>
          <w:sz w:val="40"/>
          <w:szCs w:val="40"/>
        </w:rPr>
        <w:t>层衣壳，无包膜，负染后在电镜下观察，病毒外形呈车轮状，故名轮状病毒。</w:t>
      </w:r>
    </w:p>
    <w:p>
      <w:pPr>
        <w:spacing w:before="176" w:line="187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3.1.5</w:t>
      </w:r>
    </w:p>
    <w:p>
      <w:pPr>
        <w:spacing w:before="94" w:line="223" w:lineRule="auto"/>
        <w:ind w:left="827"/>
        <w:rPr>
          <w:rFonts w:ascii="Times New Roman" w:eastAsia="Times New Roman" w:hAnsi="Times New Roman" w:cs="Times New Roman"/>
          <w:sz w:val="43"/>
          <w:szCs w:val="43"/>
        </w:rPr>
      </w:pPr>
      <w:r>
        <w:rPr>
          <w:rFonts w:ascii="SimHei" w:eastAsia="SimHei" w:hAnsi="SimHei" w:cs="SimHei"/>
          <w:b/>
          <w:bCs/>
          <w:spacing w:val="-27"/>
          <w:sz w:val="43"/>
          <w:szCs w:val="43"/>
        </w:rPr>
        <w:t>星状病毒</w:t>
      </w:r>
      <w:r>
        <w:rPr>
          <w:rFonts w:ascii="SimHei" w:eastAsia="SimHei" w:hAnsi="SimHei" w:cs="SimHei"/>
          <w:spacing w:val="169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7"/>
          <w:sz w:val="43"/>
          <w:szCs w:val="43"/>
        </w:rPr>
        <w:t>astrovirus</w:t>
      </w:r>
    </w:p>
    <w:p>
      <w:pPr>
        <w:spacing w:before="24" w:line="582" w:lineRule="exact"/>
        <w:ind w:right="56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position w:val="12"/>
          <w:sz w:val="40"/>
          <w:szCs w:val="40"/>
        </w:rPr>
        <w:t>属于星状病毒科，星状病毒属。病毒颗粒呈球形，无包膜，直径为28</w:t>
      </w:r>
      <w:r>
        <w:rPr>
          <w:rFonts w:ascii="SimSun" w:eastAsia="SimSun" w:hAnsi="SimSun" w:cs="SimSun"/>
          <w:spacing w:val="-102"/>
          <w:position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12"/>
          <w:sz w:val="40"/>
          <w:szCs w:val="40"/>
        </w:rPr>
        <w:t>nm</w:t>
      </w:r>
      <w:r>
        <w:rPr>
          <w:rFonts w:ascii="SimSun" w:eastAsia="SimSun" w:hAnsi="SimSun" w:cs="SimSun"/>
          <w:spacing w:val="-14"/>
          <w:position w:val="12"/>
          <w:sz w:val="40"/>
          <w:szCs w:val="40"/>
        </w:rPr>
        <w:t>～</w:t>
      </w:r>
      <w:r>
        <w:rPr>
          <w:rFonts w:ascii="Times New Roman" w:eastAsia="Times New Roman" w:hAnsi="Times New Roman" w:cs="Times New Roman"/>
          <w:spacing w:val="-14"/>
          <w:position w:val="12"/>
          <w:sz w:val="40"/>
          <w:szCs w:val="40"/>
        </w:rPr>
        <w:t>30</w:t>
      </w:r>
      <w:r>
        <w:rPr>
          <w:rFonts w:ascii="Times New Roman" w:eastAsia="Times New Roman" w:hAnsi="Times New Roman" w:cs="Times New Roman"/>
          <w:spacing w:val="54"/>
          <w:position w:val="1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12"/>
          <w:sz w:val="40"/>
          <w:szCs w:val="40"/>
        </w:rPr>
        <w:t>nm</w:t>
      </w:r>
      <w:r>
        <w:rPr>
          <w:rFonts w:ascii="SimSun" w:eastAsia="SimSun" w:hAnsi="SimSun" w:cs="SimSun"/>
          <w:spacing w:val="-14"/>
          <w:position w:val="12"/>
          <w:sz w:val="40"/>
          <w:szCs w:val="40"/>
        </w:rPr>
        <w:t>。病毒基因组为单</w:t>
      </w:r>
    </w:p>
    <w:p>
      <w:pPr>
        <w:spacing w:before="2" w:line="21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sz w:val="40"/>
          <w:szCs w:val="40"/>
        </w:rPr>
        <w:t>股正链</w:t>
      </w:r>
      <w:r>
        <w:rPr>
          <w:rFonts w:ascii="SimSun" w:eastAsia="SimSun" w:hAnsi="SimSun" w:cs="SimSun"/>
          <w:spacing w:val="-4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RNA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, </w:t>
      </w:r>
      <w:r>
        <w:rPr>
          <w:rFonts w:ascii="SimSun" w:eastAsia="SimSun" w:hAnsi="SimSun" w:cs="SimSun"/>
          <w:spacing w:val="2"/>
          <w:sz w:val="40"/>
          <w:szCs w:val="40"/>
        </w:rPr>
        <w:t xml:space="preserve">长6.8 </w:t>
      </w:r>
      <w:r>
        <w:rPr>
          <w:rFonts w:ascii="Times New Roman" w:eastAsia="Times New Roman" w:hAnsi="Times New Roman" w:cs="Times New Roman"/>
          <w:sz w:val="40"/>
          <w:szCs w:val="40"/>
        </w:rPr>
        <w:t>kb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>,3’</w:t>
      </w:r>
      <w:r>
        <w:rPr>
          <w:rFonts w:ascii="Times New Roman" w:eastAsia="Times New Roman" w:hAnsi="Times New Roman" w:cs="Times New Roman"/>
          <w:spacing w:val="6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端有</w:t>
      </w:r>
      <w:r>
        <w:rPr>
          <w:rFonts w:ascii="SimSun" w:eastAsia="SimSun" w:hAnsi="SimSun" w:cs="SimSun"/>
          <w:spacing w:val="-9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polyA</w:t>
      </w:r>
      <w:r>
        <w:rPr>
          <w:rFonts w:ascii="Times New Roman" w:eastAsia="Times New Roman" w:hAnsi="Times New Roman" w:cs="Times New Roman"/>
          <w:spacing w:val="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尾。</w:t>
      </w:r>
    </w:p>
    <w:p>
      <w:pPr>
        <w:spacing w:before="149" w:line="704" w:lineRule="exact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position w:val="23"/>
          <w:sz w:val="38"/>
          <w:szCs w:val="38"/>
        </w:rPr>
        <w:t>3.2</w:t>
      </w:r>
      <w:r>
        <w:rPr>
          <w:rFonts w:ascii="SimHei" w:eastAsia="SimHei" w:hAnsi="SimHei" w:cs="SimHei"/>
          <w:spacing w:val="35"/>
          <w:position w:val="2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position w:val="23"/>
          <w:sz w:val="38"/>
          <w:szCs w:val="38"/>
        </w:rPr>
        <w:t>缩略语</w:t>
      </w:r>
    </w:p>
    <w:p>
      <w:pPr>
        <w:spacing w:line="186" w:lineRule="auto"/>
        <w:ind w:left="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b/>
          <w:bCs/>
          <w:spacing w:val="-5"/>
          <w:sz w:val="36"/>
          <w:szCs w:val="36"/>
        </w:rPr>
        <w:t>3.2.1</w:t>
      </w:r>
    </w:p>
    <w:p>
      <w:pPr>
        <w:spacing w:before="156" w:line="193" w:lineRule="auto"/>
        <w:ind w:left="82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>bp</w:t>
      </w:r>
      <w:r>
        <w:rPr>
          <w:rFonts w:ascii="Times New Roman" w:eastAsia="Times New Roman" w:hAnsi="Times New Roman" w:cs="Times New Roman"/>
          <w:b/>
          <w:bCs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>base</w:t>
      </w:r>
      <w:r>
        <w:rPr>
          <w:rFonts w:ascii="Times New Roman" w:eastAsia="Times New Roman" w:hAnsi="Times New Roman" w:cs="Times New Roman"/>
          <w:b/>
          <w:bCs/>
          <w:spacing w:val="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40"/>
          <w:szCs w:val="40"/>
        </w:rPr>
        <w:t>pair</w:t>
      </w:r>
    </w:p>
    <w:p>
      <w:pPr>
        <w:spacing w:before="85" w:line="225" w:lineRule="auto"/>
        <w:ind w:left="82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碱基对。</w:t>
      </w:r>
    </w:p>
    <w:p>
      <w:pPr>
        <w:spacing w:before="216" w:line="18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3.2.2</w:t>
      </w:r>
    </w:p>
    <w:p>
      <w:pPr>
        <w:spacing w:before="139" w:line="541" w:lineRule="exact"/>
        <w:ind w:left="82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spacing w:val="2"/>
          <w:position w:val="15"/>
          <w:sz w:val="40"/>
          <w:szCs w:val="40"/>
        </w:rPr>
        <w:t>DEPC</w:t>
      </w:r>
      <w:r>
        <w:rPr>
          <w:rFonts w:ascii="Times New Roman" w:eastAsia="Times New Roman" w:hAnsi="Times New Roman" w:cs="Times New Roman"/>
          <w:spacing w:val="18"/>
          <w:position w:val="15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2"/>
          <w:position w:val="15"/>
          <w:sz w:val="40"/>
          <w:szCs w:val="40"/>
        </w:rPr>
        <w:t>diethyl</w:t>
      </w:r>
      <w:r>
        <w:rPr>
          <w:rFonts w:ascii="Times New Roman" w:eastAsia="Times New Roman" w:hAnsi="Times New Roman" w:cs="Times New Roman"/>
          <w:spacing w:val="96"/>
          <w:position w:val="1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5"/>
          <w:sz w:val="40"/>
          <w:szCs w:val="40"/>
        </w:rPr>
        <w:t>pyrocarbonate</w:t>
      </w:r>
    </w:p>
    <w:p>
      <w:pPr>
        <w:spacing w:before="1" w:line="225" w:lineRule="auto"/>
        <w:ind w:left="821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spacing w:val="-12"/>
          <w:sz w:val="40"/>
          <w:szCs w:val="40"/>
        </w:rPr>
        <w:t>焦碳酸乙二酯。</w:t>
      </w:r>
    </w:p>
    <w:p>
      <w:pPr>
        <w:spacing w:before="140" w:line="184" w:lineRule="auto"/>
        <w:ind w:left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2"/>
          <w:sz w:val="43"/>
          <w:szCs w:val="43"/>
        </w:rPr>
        <w:t>3.2.3</w:t>
      </w:r>
    </w:p>
    <w:p>
      <w:pPr>
        <w:spacing w:before="114" w:line="193" w:lineRule="auto"/>
        <w:ind w:left="82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9"/>
          <w:sz w:val="40"/>
          <w:szCs w:val="40"/>
        </w:rPr>
        <w:t>MNP</w:t>
      </w:r>
      <w:r>
        <w:rPr>
          <w:rFonts w:ascii="Times New Roman" w:eastAsia="Times New Roman" w:hAnsi="Times New Roman" w:cs="Times New Roman"/>
          <w:b/>
          <w:bCs/>
          <w:spacing w:val="11"/>
          <w:sz w:val="40"/>
          <w:szCs w:val="40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9"/>
          <w:sz w:val="40"/>
          <w:szCs w:val="40"/>
        </w:rPr>
        <w:t>magnetic nanoparticles</w:t>
      </w:r>
    </w:p>
    <w:p>
      <w:pPr>
        <w:spacing w:before="190" w:line="224" w:lineRule="auto"/>
        <w:ind w:left="82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纳米磁珠。</w:t>
      </w:r>
    </w:p>
    <w:p>
      <w:pPr>
        <w:spacing w:before="179" w:line="18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3.2.4</w:t>
      </w:r>
    </w:p>
    <w:p>
      <w:pPr>
        <w:spacing w:before="185" w:line="193" w:lineRule="auto"/>
        <w:ind w:left="821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PEG</w:t>
      </w:r>
      <w:r>
        <w:rPr>
          <w:rFonts w:ascii="Times New Roman" w:eastAsia="Times New Roman" w:hAnsi="Times New Roman" w:cs="Times New Roman"/>
          <w:b/>
          <w:bCs/>
          <w:spacing w:val="24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polyethylene</w:t>
      </w:r>
      <w:r>
        <w:rPr>
          <w:rFonts w:ascii="Times New Roman" w:eastAsia="Times New Roman" w:hAnsi="Times New Roman" w:cs="Times New Roman"/>
          <w:b/>
          <w:bCs/>
          <w:spacing w:val="24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glycol</w:t>
      </w:r>
    </w:p>
    <w:p>
      <w:pPr>
        <w:spacing w:before="187" w:line="225" w:lineRule="auto"/>
        <w:ind w:left="821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>聚乙二醇。</w:t>
      </w:r>
    </w:p>
    <w:p>
      <w:pPr>
        <w:spacing w:before="159" w:line="18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3.2.5</w:t>
      </w:r>
    </w:p>
    <w:p>
      <w:pPr>
        <w:spacing w:before="185" w:line="192" w:lineRule="auto"/>
        <w:ind w:left="821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40"/>
          <w:szCs w:val="40"/>
        </w:rPr>
        <w:t>RNase    ribonuclease</w:t>
      </w:r>
    </w:p>
    <w:p>
      <w:pPr>
        <w:spacing w:before="107" w:line="224" w:lineRule="auto"/>
        <w:ind w:left="82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核糖核酸酶或</w:t>
      </w:r>
      <w:r>
        <w:rPr>
          <w:rFonts w:ascii="SimSun" w:eastAsia="SimSun" w:hAnsi="SimSun" w:cs="SimSun"/>
          <w:spacing w:val="-5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40"/>
          <w:szCs w:val="40"/>
        </w:rPr>
        <w:t>RNA</w:t>
      </w:r>
      <w:r>
        <w:rPr>
          <w:rFonts w:ascii="Times New Roman" w:eastAsia="Times New Roman" w:hAnsi="Times New Roman" w:cs="Times New Roman"/>
          <w:spacing w:val="2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酶。</w:t>
      </w:r>
    </w:p>
    <w:p>
      <w:pPr>
        <w:pStyle w:val="BodyText"/>
        <w:spacing w:line="284" w:lineRule="auto"/>
      </w:pPr>
    </w:p>
    <w:p>
      <w:pPr>
        <w:spacing w:before="131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4</w:t>
      </w:r>
      <w:r>
        <w:rPr>
          <w:rFonts w:ascii="SimHei" w:eastAsia="SimHei" w:hAnsi="SimHei" w:cs="SimHei"/>
          <w:spacing w:val="194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方法提要</w:t>
      </w:r>
    </w:p>
    <w:p>
      <w:pPr>
        <w:spacing w:before="335" w:line="280" w:lineRule="auto"/>
        <w:ind w:right="47" w:firstLine="821"/>
        <w:jc w:val="both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贝类样品经前处理后，用纳米磁珠和传统方法提取病毒RNA,</w:t>
      </w:r>
      <w:r>
        <w:rPr>
          <w:rFonts w:ascii="SimSun" w:eastAsia="SimSun" w:hAnsi="SimSun" w:cs="SimSun"/>
          <w:spacing w:val="12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将病毒RNA  逆转录成</w:t>
      </w:r>
      <w:r>
        <w:rPr>
          <w:rFonts w:ascii="SimSun" w:eastAsia="SimSun" w:hAnsi="SimSun" w:cs="SimSun"/>
          <w:spacing w:val="-6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cDNA。  以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cDNA</w:t>
      </w:r>
      <w:r>
        <w:rPr>
          <w:rFonts w:ascii="SimSun" w:eastAsia="SimSun" w:hAnsi="SimSun" w:cs="SimSun"/>
          <w:spacing w:val="17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为模板、用特异性引物进行</w:t>
      </w:r>
      <w:r>
        <w:rPr>
          <w:rFonts w:ascii="SimSun" w:eastAsia="SimSun" w:hAnsi="SimSun" w:cs="SimSun"/>
          <w:spacing w:val="-9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PCR 反</w:t>
      </w:r>
      <w:r>
        <w:rPr>
          <w:rFonts w:ascii="SimSun" w:eastAsia="SimSun" w:hAnsi="SimSun" w:cs="SimSun"/>
          <w:spacing w:val="-8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应</w:t>
      </w:r>
      <w:r>
        <w:rPr>
          <w:rFonts w:ascii="SimSun" w:eastAsia="SimSun" w:hAnsi="SimSun" w:cs="SimSun"/>
          <w:spacing w:val="-10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。PCR</w:t>
      </w:r>
      <w:r>
        <w:rPr>
          <w:rFonts w:ascii="SimSun" w:eastAsia="SimSun" w:hAnsi="SimSun" w:cs="SimSun"/>
          <w:spacing w:val="10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扩增产物与固定有5种病毒特异性探针的基因芯片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进行杂交，用芯片扫描仪对杂交芯片进行扫描并判定结果。本方法利用了基因芯片高通</w:t>
      </w:r>
      <w:r>
        <w:rPr>
          <w:rFonts w:ascii="SimSun" w:eastAsia="SimSun" w:hAnsi="SimSun" w:cs="SimSun"/>
          <w:spacing w:val="-13"/>
          <w:sz w:val="40"/>
          <w:szCs w:val="40"/>
        </w:rPr>
        <w:t>量的特点，同时</w:t>
      </w:r>
    </w:p>
    <w:p>
      <w:pPr>
        <w:spacing w:before="2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7"/>
          <w:sz w:val="40"/>
          <w:szCs w:val="40"/>
        </w:rPr>
        <w:t>检测5种食源性致病病毒。</w:t>
      </w:r>
    </w:p>
    <w:p>
      <w:pPr>
        <w:spacing w:before="348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5</w:t>
      </w:r>
      <w:r>
        <w:rPr>
          <w:rFonts w:ascii="SimHei" w:eastAsia="SimHei" w:hAnsi="SimHei" w:cs="SimHei"/>
          <w:spacing w:val="185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40"/>
          <w:szCs w:val="40"/>
        </w:rPr>
        <w:t>试剂</w:t>
      </w:r>
    </w:p>
    <w:p>
      <w:pPr>
        <w:spacing w:before="339" w:line="648" w:lineRule="exact"/>
        <w:ind w:right="42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8"/>
          <w:position w:val="15"/>
          <w:sz w:val="43"/>
          <w:szCs w:val="43"/>
        </w:rPr>
        <w:t>所有实验用试剂均为分析纯，所有试剂均用</w:t>
      </w:r>
      <w:r>
        <w:rPr>
          <w:rFonts w:ascii="SimSun" w:eastAsia="SimSun" w:hAnsi="SimSun" w:cs="SimSun"/>
          <w:spacing w:val="-9"/>
          <w:position w:val="15"/>
          <w:sz w:val="43"/>
          <w:szCs w:val="43"/>
        </w:rPr>
        <w:t xml:space="preserve">无 </w:t>
      </w:r>
      <w:r>
        <w:rPr>
          <w:rFonts w:ascii="Times New Roman" w:eastAsia="Times New Roman" w:hAnsi="Times New Roman" w:cs="Times New Roman"/>
          <w:spacing w:val="-9"/>
          <w:position w:val="15"/>
          <w:sz w:val="43"/>
          <w:szCs w:val="43"/>
        </w:rPr>
        <w:t>RNase</w:t>
      </w:r>
      <w:r>
        <w:rPr>
          <w:rFonts w:ascii="Times New Roman" w:eastAsia="Times New Roman" w:hAnsi="Times New Roman" w:cs="Times New Roman"/>
          <w:spacing w:val="55"/>
          <w:position w:val="15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9"/>
          <w:position w:val="15"/>
          <w:sz w:val="43"/>
          <w:szCs w:val="43"/>
        </w:rPr>
        <w:t>容器分装；除另有说明，实验用水为</w:t>
      </w:r>
    </w:p>
    <w:p>
      <w:pPr>
        <w:spacing w:before="1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3"/>
          <w:sz w:val="38"/>
          <w:szCs w:val="38"/>
        </w:rPr>
        <w:t>/T  6682</w:t>
      </w:r>
      <w:r>
        <w:rPr>
          <w:rFonts w:ascii="SimSun" w:eastAsia="SimSun" w:hAnsi="SimSun" w:cs="SimSun"/>
          <w:spacing w:val="-2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中一级水标准。</w:t>
      </w:r>
    </w:p>
    <w:p>
      <w:pPr>
        <w:spacing w:before="82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3"/>
          <w:sz w:val="40"/>
          <w:szCs w:val="40"/>
        </w:rPr>
        <w:t>5.1  阳性对照：病毒阳性样本，或选用含目的基因的质粒作为探</w:t>
      </w:r>
      <w:r>
        <w:rPr>
          <w:rFonts w:ascii="SimSun" w:eastAsia="SimSun" w:hAnsi="SimSun" w:cs="SimSun"/>
          <w:spacing w:val="-14"/>
          <w:sz w:val="40"/>
          <w:szCs w:val="40"/>
        </w:rPr>
        <w:t>针杂交的阳性对照。</w:t>
      </w:r>
    </w:p>
    <w:p>
      <w:pPr>
        <w:spacing w:before="141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5.2</w:t>
      </w:r>
      <w:r>
        <w:rPr>
          <w:rFonts w:ascii="SimSun" w:eastAsia="SimSun" w:hAnsi="SimSun" w:cs="SimSun"/>
          <w:spacing w:val="41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3"/>
          <w:sz w:val="38"/>
          <w:szCs w:val="38"/>
        </w:rPr>
        <w:t>匀浆缓冲液1:见附录</w:t>
      </w:r>
      <w:r>
        <w:rPr>
          <w:rFonts w:ascii="SimSun" w:eastAsia="SimSun" w:hAnsi="SimSun" w:cs="SimSun"/>
          <w:spacing w:val="-7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3"/>
          <w:sz w:val="38"/>
          <w:szCs w:val="38"/>
        </w:rPr>
        <w:t>A.1.1</w:t>
      </w:r>
      <w:r>
        <w:rPr>
          <w:rFonts w:ascii="SimSun" w:eastAsia="SimSun" w:hAnsi="SimSun" w:cs="SimSun"/>
          <w:spacing w:val="13"/>
          <w:sz w:val="38"/>
          <w:szCs w:val="38"/>
        </w:rPr>
        <w:t>。</w:t>
      </w:r>
    </w:p>
    <w:p>
      <w:pPr>
        <w:spacing w:before="125" w:line="223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5.3  匀浆缓冲液2:见附录</w:t>
      </w:r>
      <w:r>
        <w:rPr>
          <w:rFonts w:ascii="SimSun" w:eastAsia="SimSun" w:hAnsi="SimSun" w:cs="SimSun"/>
          <w:spacing w:val="-42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5"/>
          <w:sz w:val="38"/>
          <w:szCs w:val="38"/>
        </w:rPr>
        <w:t>A.1.2</w:t>
      </w:r>
      <w:r>
        <w:rPr>
          <w:rFonts w:ascii="SimSun" w:eastAsia="SimSun" w:hAnsi="SimSun" w:cs="SimSun"/>
          <w:spacing w:val="15"/>
          <w:sz w:val="38"/>
          <w:szCs w:val="38"/>
        </w:rPr>
        <w:t>。</w:t>
      </w:r>
    </w:p>
    <w:p>
      <w:pPr>
        <w:spacing w:before="60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5.4  PEG8000</w:t>
      </w:r>
      <w:r>
        <w:rPr>
          <w:rFonts w:ascii="SimSun" w:eastAsia="SimSun" w:hAnsi="SimSun" w:cs="SimSun"/>
          <w:spacing w:val="8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8"/>
          <w:sz w:val="40"/>
          <w:szCs w:val="40"/>
        </w:rPr>
        <w:t>溶液：见附录</w:t>
      </w:r>
      <w:r>
        <w:rPr>
          <w:rFonts w:ascii="SimSun" w:eastAsia="SimSun" w:hAnsi="SimSun" w:cs="SimSun"/>
          <w:spacing w:val="-66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A.1.3</w:t>
      </w:r>
      <w:r>
        <w:rPr>
          <w:rFonts w:ascii="SimSun" w:eastAsia="SimSun" w:hAnsi="SimSun" w:cs="SimSun"/>
          <w:spacing w:val="-8"/>
          <w:sz w:val="40"/>
          <w:szCs w:val="40"/>
        </w:rPr>
        <w:t>。</w:t>
      </w:r>
    </w:p>
    <w:p>
      <w:pPr>
        <w:spacing w:before="100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 xml:space="preserve">5.5 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DEPC </w:t>
      </w:r>
      <w:r>
        <w:rPr>
          <w:rFonts w:ascii="SimSun" w:eastAsia="SimSun" w:hAnsi="SimSun" w:cs="SimSun"/>
          <w:spacing w:val="-9"/>
          <w:sz w:val="40"/>
          <w:szCs w:val="40"/>
        </w:rPr>
        <w:t>水：见附录</w:t>
      </w:r>
      <w:r>
        <w:rPr>
          <w:rFonts w:ascii="SimSun" w:eastAsia="SimSun" w:hAnsi="SimSun" w:cs="SimSun"/>
          <w:spacing w:val="-55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A.1.4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51" w:line="255" w:lineRule="auto"/>
        <w:ind w:right="4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0"/>
          <w:sz w:val="40"/>
          <w:szCs w:val="40"/>
        </w:rPr>
        <w:t>5.6  引物和探针：5种病毒基因芯片检测所用引物核酸序列见</w:t>
      </w:r>
      <w:r>
        <w:rPr>
          <w:rFonts w:ascii="SimSun" w:eastAsia="SimSun" w:hAnsi="SimSun" w:cs="SimSun"/>
          <w:spacing w:val="9"/>
          <w:sz w:val="40"/>
          <w:szCs w:val="40"/>
        </w:rPr>
        <w:t>表1,探针核酸序列见表2;根据表1的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核酸序列合成引物，用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TAMRA   标记的引物加</w:t>
      </w:r>
      <w:r>
        <w:rPr>
          <w:rFonts w:ascii="SimSun" w:eastAsia="SimSun" w:hAnsi="SimSun" w:cs="SimSun"/>
          <w:spacing w:val="-10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DEPC</w:t>
      </w:r>
      <w:r>
        <w:rPr>
          <w:rFonts w:ascii="SimSun" w:eastAsia="SimSun" w:hAnsi="SimSun" w:cs="SimSun"/>
          <w:spacing w:val="11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sz w:val="40"/>
          <w:szCs w:val="40"/>
        </w:rPr>
        <w:t>水配制成40μmol/L 的浓度，未进行标记的引物</w:t>
      </w:r>
      <w:r>
        <w:rPr>
          <w:rFonts w:ascii="SimSun" w:eastAsia="SimSun" w:hAnsi="SimSun" w:cs="SimSun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加</w:t>
      </w:r>
      <w:r>
        <w:rPr>
          <w:rFonts w:ascii="SimSun" w:eastAsia="SimSun" w:hAnsi="SimSun" w:cs="SimSun"/>
          <w:spacing w:val="-4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DEPC</w:t>
      </w:r>
      <w:r>
        <w:rPr>
          <w:rFonts w:ascii="Times New Roman" w:eastAsia="Times New Roman" w:hAnsi="Times New Roman" w:cs="Times New Roman"/>
          <w:spacing w:val="-3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水配制成5μ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mol/L</w:t>
      </w:r>
      <w:r>
        <w:rPr>
          <w:rFonts w:ascii="Times New Roman" w:eastAsia="Times New Roman" w:hAnsi="Times New Roman" w:cs="Times New Roman"/>
          <w:spacing w:val="9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的浓度， -20℃保存，备用。</w:t>
      </w:r>
    </w:p>
    <w:p>
      <w:pPr>
        <w:spacing w:before="91" w:line="225" w:lineRule="auto"/>
        <w:ind w:left="5363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表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1</w:t>
      </w:r>
      <w:r>
        <w:rPr>
          <w:rFonts w:ascii="SimHei" w:eastAsia="SimHei" w:hAnsi="SimHei" w:cs="SimHei"/>
          <w:spacing w:val="143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5种病毒</w:t>
      </w:r>
      <w:r>
        <w:rPr>
          <w:rFonts w:ascii="SimHei" w:eastAsia="SimHei" w:hAnsi="SimHei" w:cs="SimHei"/>
          <w:spacing w:val="-9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RT</w:t>
      </w:r>
      <w:r>
        <w:rPr>
          <w:rFonts w:ascii="Times New Roman" w:eastAsia="Times New Roman" w:hAnsi="Times New Roman" w:cs="Times New Roman"/>
          <w:b/>
          <w:bCs/>
          <w:spacing w:val="7"/>
          <w:sz w:val="38"/>
          <w:szCs w:val="38"/>
        </w:rPr>
        <w:t>-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PCR</w:t>
      </w:r>
      <w:r>
        <w:rPr>
          <w:rFonts w:ascii="Times New Roman" w:eastAsia="Times New Roman" w:hAnsi="Times New Roman" w:cs="Times New Roman"/>
          <w:b/>
          <w:bCs/>
          <w:spacing w:val="3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引物名称和序列</w:t>
      </w:r>
    </w:p>
    <w:p>
      <w:pPr>
        <w:spacing w:line="180" w:lineRule="exact"/>
        <w:sectPr>
          <w:footerReference w:type="default" r:id="rId10"/>
          <w:pgSz w:w="22119" w:h="31681"/>
          <w:pgMar w:top="2509" w:right="2428" w:bottom="2449" w:left="2179" w:header="0" w:footer="2216" w:gutter="0"/>
          <w:pgNumType w:start="9"/>
          <w:cols w:space="708"/>
        </w:sectPr>
      </w:pPr>
    </w:p>
    <w:tbl>
      <w:tblPr>
        <w:tblStyle w:val="TableNormal0"/>
        <w:tblW w:w="17433" w:type="dxa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32"/>
        <w:gridCol w:w="3434"/>
        <w:gridCol w:w="8881"/>
        <w:gridCol w:w="2386"/>
      </w:tblGrid>
      <w:tr>
        <w:tblPrEx>
          <w:tblW w:w="17433" w:type="dxa"/>
          <w:tblInd w:w="7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7"/>
        </w:trPr>
        <w:tc>
          <w:tcPr>
            <w:tcW w:w="2732" w:type="dxa"/>
            <w:vAlign w:val="top"/>
          </w:tcPr>
          <w:p>
            <w:pPr>
              <w:spacing w:before="179" w:line="220" w:lineRule="auto"/>
              <w:ind w:left="69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6"/>
                <w:sz w:val="33"/>
                <w:szCs w:val="33"/>
              </w:rPr>
              <w:t>病毒名称</w:t>
            </w:r>
          </w:p>
        </w:tc>
        <w:tc>
          <w:tcPr>
            <w:tcW w:w="12315" w:type="dxa"/>
            <w:gridSpan w:val="2"/>
            <w:vAlign w:val="top"/>
          </w:tcPr>
          <w:p>
            <w:pPr>
              <w:spacing w:before="181" w:line="222" w:lineRule="auto"/>
              <w:ind w:left="5289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9"/>
                <w:sz w:val="33"/>
                <w:szCs w:val="33"/>
              </w:rPr>
              <w:t>引物(5’-3’)</w:t>
            </w:r>
          </w:p>
        </w:tc>
        <w:tc>
          <w:tcPr>
            <w:tcW w:w="2386" w:type="dxa"/>
            <w:vAlign w:val="top"/>
          </w:tcPr>
          <w:p>
            <w:pPr>
              <w:spacing w:before="170" w:line="215" w:lineRule="auto"/>
              <w:ind w:left="278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5"/>
                <w:sz w:val="33"/>
                <w:szCs w:val="33"/>
              </w:rPr>
              <w:t>产物大小/</w:t>
            </w:r>
            <w:r>
              <w:rPr>
                <w:rFonts w:ascii="SimSun" w:eastAsia="SimSun" w:hAnsi="SimSun" w:cs="SimSun"/>
                <w:sz w:val="33"/>
                <w:szCs w:val="33"/>
              </w:rPr>
              <w:t>bp</w:t>
            </w:r>
          </w:p>
        </w:tc>
      </w:tr>
      <w:tr>
        <w:tblPrEx>
          <w:tblW w:w="17433" w:type="dxa"/>
          <w:tblInd w:w="74" w:type="dxa"/>
          <w:tblLayout w:type="fixed"/>
        </w:tblPrEx>
        <w:trPr>
          <w:trHeight w:val="669"/>
        </w:trPr>
        <w:tc>
          <w:tcPr>
            <w:tcW w:w="2732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spacing w:before="108" w:line="220" w:lineRule="auto"/>
              <w:ind w:left="69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6"/>
                <w:sz w:val="33"/>
                <w:szCs w:val="33"/>
              </w:rPr>
              <w:t>甲肝病毒</w:t>
            </w:r>
          </w:p>
        </w:tc>
        <w:tc>
          <w:tcPr>
            <w:tcW w:w="3434" w:type="dxa"/>
            <w:vAlign w:val="top"/>
          </w:tcPr>
          <w:p>
            <w:pPr>
              <w:spacing w:before="266" w:line="185" w:lineRule="auto"/>
              <w:ind w:left="1213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5"/>
                <w:sz w:val="33"/>
                <w:szCs w:val="33"/>
              </w:rPr>
              <w:t>IIAV-F</w:t>
            </w:r>
          </w:p>
        </w:tc>
        <w:tc>
          <w:tcPr>
            <w:tcW w:w="8881" w:type="dxa"/>
            <w:vAlign w:val="top"/>
          </w:tcPr>
          <w:p>
            <w:pPr>
              <w:spacing w:before="266" w:line="185" w:lineRule="auto"/>
              <w:ind w:left="17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TGTGCTATGGTTCCTGGTGA</w:t>
            </w:r>
          </w:p>
        </w:tc>
        <w:tc>
          <w:tcPr>
            <w:tcW w:w="2386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107" w:line="185" w:lineRule="auto"/>
              <w:ind w:left="942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4"/>
                <w:sz w:val="33"/>
                <w:szCs w:val="33"/>
              </w:rPr>
              <w:t>510</w:t>
            </w:r>
          </w:p>
        </w:tc>
      </w:tr>
      <w:tr>
        <w:tblPrEx>
          <w:tblW w:w="17433" w:type="dxa"/>
          <w:tblInd w:w="74" w:type="dxa"/>
          <w:tblLayout w:type="fixed"/>
        </w:tblPrEx>
        <w:trPr>
          <w:trHeight w:val="652"/>
        </w:trPr>
        <w:tc>
          <w:tcPr>
            <w:tcW w:w="27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34" w:type="dxa"/>
            <w:vAlign w:val="top"/>
          </w:tcPr>
          <w:p>
            <w:pPr>
              <w:spacing w:before="258" w:line="185" w:lineRule="auto"/>
              <w:ind w:left="1296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pacing w:val="-1"/>
                <w:sz w:val="33"/>
                <w:szCs w:val="33"/>
              </w:rPr>
              <w:t>HAV-R</w:t>
            </w:r>
          </w:p>
        </w:tc>
        <w:tc>
          <w:tcPr>
            <w:tcW w:w="8881" w:type="dxa"/>
            <w:vAlign w:val="top"/>
          </w:tcPr>
          <w:p>
            <w:pPr>
              <w:spacing w:before="258" w:line="185" w:lineRule="auto"/>
              <w:ind w:left="175"/>
              <w:rPr>
                <w:rFonts w:ascii="SimSun" w:eastAsia="SimSun" w:hAnsi="SimSun" w:cs="SimSun"/>
                <w:sz w:val="33"/>
                <w:szCs w:val="33"/>
              </w:rPr>
            </w:pPr>
            <w:r>
              <w:rPr>
                <w:rFonts w:ascii="SimSun" w:eastAsia="SimSun" w:hAnsi="SimSun" w:cs="SimSun"/>
                <w:sz w:val="33"/>
                <w:szCs w:val="33"/>
              </w:rPr>
              <w:t>CCCAATCGAATCTGAAGCAT</w:t>
            </w:r>
          </w:p>
        </w:tc>
        <w:tc>
          <w:tcPr>
            <w:tcW w:w="238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1"/>
          <w:type w:val="nextPage"/>
          <w:pgSz w:w="22119" w:h="31681"/>
          <w:pgMar w:top="2509" w:right="2428" w:bottom="2449" w:left="2179" w:header="0" w:footer="2216" w:gutter="0"/>
          <w:pgNumType w:start="10"/>
          <w:cols w:space="708"/>
          <w:titlePg w:val="0"/>
        </w:sectPr>
      </w:pPr>
    </w:p>
    <w:p>
      <w:pPr>
        <w:spacing w:before="81" w:line="229" w:lineRule="auto"/>
        <w:ind w:right="1"/>
        <w:jc w:val="right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1522350</wp:posOffset>
            </wp:positionH>
            <wp:positionV relativeFrom="page">
              <wp:posOffset>17538675</wp:posOffset>
            </wp:positionV>
            <wp:extent cx="2550172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017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SN/T</w:t>
      </w:r>
      <w:r>
        <w:rPr>
          <w:rFonts w:ascii="SimSun" w:eastAsia="SimSun" w:hAnsi="SimSun" w:cs="SimSun"/>
          <w:spacing w:val="88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2518—2010</w:t>
      </w:r>
    </w:p>
    <w:p>
      <w:pPr>
        <w:pStyle w:val="BodyText"/>
        <w:spacing w:line="473" w:lineRule="auto"/>
      </w:pPr>
    </w:p>
    <w:p>
      <w:pPr>
        <w:spacing w:before="123" w:line="228" w:lineRule="auto"/>
        <w:ind w:left="792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34"/>
          <w:w w:val="114"/>
          <w:sz w:val="38"/>
          <w:szCs w:val="38"/>
        </w:rPr>
        <w:t>表1(续)</w:t>
      </w:r>
    </w:p>
    <w:p>
      <w:pPr>
        <w:spacing w:line="165" w:lineRule="exact"/>
      </w:pPr>
    </w:p>
    <w:tbl>
      <w:tblPr>
        <w:tblStyle w:val="TableNormal1"/>
        <w:tblW w:w="17375" w:type="dxa"/>
        <w:tblInd w:w="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11"/>
        <w:gridCol w:w="3385"/>
        <w:gridCol w:w="8890"/>
        <w:gridCol w:w="2389"/>
      </w:tblGrid>
      <w:tr>
        <w:tblPrEx>
          <w:tblW w:w="17375" w:type="dxa"/>
          <w:tblInd w:w="7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2"/>
        </w:trPr>
        <w:tc>
          <w:tcPr>
            <w:tcW w:w="2711" w:type="dxa"/>
            <w:vAlign w:val="top"/>
          </w:tcPr>
          <w:p>
            <w:pPr>
              <w:pStyle w:val="TableText"/>
              <w:spacing w:before="176" w:line="225" w:lineRule="auto"/>
              <w:ind w:left="692"/>
            </w:pPr>
            <w:r>
              <w:rPr>
                <w:spacing w:val="13"/>
              </w:rPr>
              <w:t>病毒名称</w:t>
            </w:r>
          </w:p>
        </w:tc>
        <w:tc>
          <w:tcPr>
            <w:tcW w:w="12275" w:type="dxa"/>
            <w:gridSpan w:val="2"/>
            <w:vAlign w:val="top"/>
          </w:tcPr>
          <w:p>
            <w:pPr>
              <w:pStyle w:val="TableText"/>
              <w:spacing w:before="179" w:line="226" w:lineRule="auto"/>
              <w:ind w:left="5243"/>
            </w:pPr>
            <w:r>
              <w:rPr>
                <w:spacing w:val="27"/>
              </w:rPr>
              <w:t>引物(5³</w:t>
            </w:r>
            <w:r>
              <w:rPr>
                <w:spacing w:val="-109"/>
              </w:rPr>
              <w:t xml:space="preserve"> </w:t>
            </w:r>
            <w:r>
              <w:rPr>
                <w:spacing w:val="27"/>
              </w:rPr>
              <w:t>-3’)</w:t>
            </w:r>
          </w:p>
        </w:tc>
        <w:tc>
          <w:tcPr>
            <w:tcW w:w="2389" w:type="dxa"/>
            <w:vAlign w:val="top"/>
          </w:tcPr>
          <w:p>
            <w:pPr>
              <w:pStyle w:val="TableText"/>
              <w:spacing w:before="167" w:line="220" w:lineRule="auto"/>
              <w:ind w:left="286"/>
            </w:pPr>
            <w:r>
              <w:rPr>
                <w:spacing w:val="13"/>
              </w:rPr>
              <w:t>产物大小/</w:t>
            </w:r>
            <w:r>
              <w:t>bp</w:t>
            </w: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86"/>
        </w:trPr>
        <w:tc>
          <w:tcPr>
            <w:tcW w:w="2711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692"/>
            </w:pPr>
            <w:r>
              <w:rPr>
                <w:spacing w:val="14"/>
              </w:rPr>
              <w:t>星状病毒</w:t>
            </w: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72" w:line="188" w:lineRule="auto"/>
              <w:ind w:left="1193"/>
            </w:pPr>
            <w:r>
              <w:t>HAsV</w:t>
            </w:r>
            <w:r>
              <w:rPr>
                <w:spacing w:val="11"/>
              </w:rPr>
              <w:t>-F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73" w:line="188" w:lineRule="auto"/>
              <w:ind w:left="224"/>
            </w:pPr>
            <w:r>
              <w:rPr>
                <w:spacing w:val="4"/>
              </w:rPr>
              <w:t>CATTGTTTGTTGTCATACTAAC</w:t>
            </w:r>
          </w:p>
        </w:tc>
        <w:tc>
          <w:tcPr>
            <w:tcW w:w="238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946"/>
            </w:pPr>
            <w:r>
              <w:rPr>
                <w:spacing w:val="-1"/>
              </w:rPr>
              <w:t>286</w:t>
            </w: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68"/>
        </w:trPr>
        <w:tc>
          <w:tcPr>
            <w:tcW w:w="27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64" w:line="188" w:lineRule="auto"/>
              <w:ind w:left="1193"/>
            </w:pPr>
            <w:r>
              <w:t>HAsV</w:t>
            </w:r>
            <w:r>
              <w:rPr>
                <w:spacing w:val="11"/>
              </w:rPr>
              <w:t>-R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64" w:line="188" w:lineRule="auto"/>
              <w:ind w:left="224"/>
            </w:pPr>
            <w:r>
              <w:rPr>
                <w:spacing w:val="4"/>
              </w:rPr>
              <w:t>ACATGTGCTGCTGTTACTAT</w:t>
            </w:r>
          </w:p>
        </w:tc>
        <w:tc>
          <w:tcPr>
            <w:tcW w:w="2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58"/>
        </w:trPr>
        <w:tc>
          <w:tcPr>
            <w:tcW w:w="2711" w:type="dxa"/>
            <w:vMerge w:val="restart"/>
            <w:tcBorders>
              <w:bottom w:val="nil"/>
            </w:tcBorders>
            <w:vAlign w:val="top"/>
          </w:tcPr>
          <w:p>
            <w:pPr>
              <w:spacing w:line="4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154"/>
            </w:pPr>
            <w:r>
              <w:rPr>
                <w:spacing w:val="35"/>
                <w:w w:val="113"/>
              </w:rPr>
              <w:t>诺如病毒GI型</w:t>
            </w: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61" w:line="187" w:lineRule="auto"/>
              <w:ind w:left="1193"/>
            </w:pPr>
            <w:r>
              <w:t>GI</w:t>
            </w:r>
            <w:r>
              <w:rPr>
                <w:spacing w:val="20"/>
              </w:rPr>
              <w:t>-</w:t>
            </w:r>
            <w:r>
              <w:t>SKF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59" w:line="188" w:lineRule="auto"/>
              <w:ind w:left="224"/>
            </w:pPr>
            <w:r>
              <w:rPr>
                <w:spacing w:val="4"/>
              </w:rPr>
              <w:t>CTGCCCGAATTYGTAAATGA</w:t>
            </w:r>
          </w:p>
        </w:tc>
        <w:tc>
          <w:tcPr>
            <w:tcW w:w="2389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946"/>
            </w:pPr>
            <w:r>
              <w:rPr>
                <w:spacing w:val="-2"/>
              </w:rPr>
              <w:t>330</w:t>
            </w: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90"/>
        </w:trPr>
        <w:tc>
          <w:tcPr>
            <w:tcW w:w="27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78" w:line="187" w:lineRule="auto"/>
              <w:ind w:left="1193"/>
            </w:pPr>
            <w:r>
              <w:t>GI</w:t>
            </w:r>
            <w:r>
              <w:rPr>
                <w:spacing w:val="20"/>
              </w:rPr>
              <w:t>-</w:t>
            </w:r>
            <w:r>
              <w:t>SKR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77" w:line="188" w:lineRule="auto"/>
              <w:ind w:left="224"/>
            </w:pPr>
            <w:r>
              <w:rPr>
                <w:spacing w:val="4"/>
              </w:rPr>
              <w:t>CCAACCCARCCATTRTACA</w:t>
            </w:r>
          </w:p>
        </w:tc>
        <w:tc>
          <w:tcPr>
            <w:tcW w:w="2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90"/>
        </w:trPr>
        <w:tc>
          <w:tcPr>
            <w:tcW w:w="2711" w:type="dxa"/>
            <w:vMerge w:val="restart"/>
            <w:tcBorders>
              <w:bottom w:val="nil"/>
            </w:tcBorders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280"/>
            </w:pPr>
            <w:r>
              <w:rPr>
                <w:spacing w:val="12"/>
              </w:rPr>
              <w:t>诺如病毒GⅡ型</w:t>
            </w: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22" w:line="241" w:lineRule="auto"/>
              <w:ind w:left="1111"/>
            </w:pPr>
            <w:r>
              <w:rPr>
                <w:spacing w:val="8"/>
              </w:rPr>
              <w:t>GⅡ-</w:t>
            </w:r>
            <w:r>
              <w:t>SKF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78" w:line="188" w:lineRule="auto"/>
              <w:ind w:left="224"/>
            </w:pPr>
            <w:r>
              <w:rPr>
                <w:spacing w:val="4"/>
              </w:rPr>
              <w:t>CARGARBCNATGTTYAGRTGGATGAG</w:t>
            </w:r>
          </w:p>
        </w:tc>
        <w:tc>
          <w:tcPr>
            <w:tcW w:w="238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946"/>
            </w:pPr>
            <w:r>
              <w:rPr>
                <w:spacing w:val="-2"/>
              </w:rPr>
              <w:t>387</w:t>
            </w: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72"/>
        </w:trPr>
        <w:tc>
          <w:tcPr>
            <w:tcW w:w="27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14" w:line="241" w:lineRule="auto"/>
              <w:ind w:left="1111"/>
            </w:pPr>
            <w:r>
              <w:rPr>
                <w:spacing w:val="8"/>
              </w:rPr>
              <w:t>GⅡ-</w:t>
            </w:r>
            <w:r>
              <w:t>SKR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69" w:line="188" w:lineRule="auto"/>
              <w:ind w:left="224"/>
            </w:pPr>
            <w:r>
              <w:rPr>
                <w:spacing w:val="4"/>
              </w:rPr>
              <w:t>CCRCCNGCATRHCCRTTRTACAT</w:t>
            </w:r>
          </w:p>
        </w:tc>
        <w:tc>
          <w:tcPr>
            <w:tcW w:w="2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68"/>
        </w:trPr>
        <w:tc>
          <w:tcPr>
            <w:tcW w:w="2711" w:type="dxa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444"/>
            </w:pPr>
            <w:r>
              <w:rPr>
                <w:spacing w:val="11"/>
              </w:rPr>
              <w:t>A群轮状病毒</w:t>
            </w: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23" w:line="188" w:lineRule="auto"/>
              <w:ind w:left="699"/>
            </w:pPr>
            <w:r>
              <w:t>RotavirnsA</w:t>
            </w:r>
            <w:r>
              <w:rPr>
                <w:spacing w:val="43"/>
                <w:u w:val="single" w:color="auto"/>
              </w:rPr>
              <w:t xml:space="preserve"> </w:t>
            </w:r>
            <w:r>
              <w:rPr>
                <w:spacing w:val="-153"/>
              </w:rPr>
              <w:t xml:space="preserve"> </w:t>
            </w:r>
            <w:r>
              <w:t>F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68" w:line="188" w:lineRule="auto"/>
              <w:ind w:left="224"/>
            </w:pPr>
            <w:r>
              <w:rPr>
                <w:spacing w:val="4"/>
              </w:rPr>
              <w:t>GGCTTTAAAAGAGAGAATTTCCGTCTGG</w:t>
            </w:r>
          </w:p>
        </w:tc>
        <w:tc>
          <w:tcPr>
            <w:tcW w:w="238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946"/>
            </w:pPr>
            <w:r>
              <w:rPr>
                <w:spacing w:val="-2"/>
              </w:rPr>
              <w:t>342</w:t>
            </w:r>
          </w:p>
        </w:tc>
      </w:tr>
      <w:tr>
        <w:tblPrEx>
          <w:tblW w:w="17375" w:type="dxa"/>
          <w:tblInd w:w="72" w:type="dxa"/>
          <w:tblLayout w:type="fixed"/>
        </w:tblPrEx>
        <w:trPr>
          <w:trHeight w:val="682"/>
        </w:trPr>
        <w:tc>
          <w:tcPr>
            <w:tcW w:w="271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85" w:type="dxa"/>
            <w:vAlign w:val="top"/>
          </w:tcPr>
          <w:p>
            <w:pPr>
              <w:pStyle w:val="TableText"/>
              <w:spacing w:before="230" w:line="188" w:lineRule="auto"/>
              <w:ind w:left="699"/>
            </w:pPr>
            <w:r>
              <w:t>RotavirusA</w:t>
            </w:r>
            <w:r>
              <w:rPr>
                <w:spacing w:val="43"/>
                <w:u w:val="single" w:color="auto"/>
              </w:rPr>
              <w:t xml:space="preserve"> </w:t>
            </w:r>
            <w:r>
              <w:rPr>
                <w:spacing w:val="-150"/>
              </w:rPr>
              <w:t xml:space="preserve"> </w:t>
            </w:r>
            <w:r>
              <w:t>R</w:t>
            </w:r>
          </w:p>
        </w:tc>
        <w:tc>
          <w:tcPr>
            <w:tcW w:w="8890" w:type="dxa"/>
            <w:vAlign w:val="top"/>
          </w:tcPr>
          <w:p>
            <w:pPr>
              <w:pStyle w:val="TableText"/>
              <w:spacing w:before="275" w:line="188" w:lineRule="auto"/>
              <w:ind w:left="224"/>
            </w:pPr>
            <w:r>
              <w:rPr>
                <w:spacing w:val="4"/>
              </w:rPr>
              <w:t>GATCCTGTTGGCCATCC</w:t>
            </w:r>
          </w:p>
        </w:tc>
        <w:tc>
          <w:tcPr>
            <w:tcW w:w="23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7375" w:type="dxa"/>
          <w:tblInd w:w="72" w:type="dxa"/>
          <w:tblLayout w:type="fixed"/>
        </w:tblPrEx>
        <w:trPr>
          <w:trHeight w:val="1170"/>
        </w:trPr>
        <w:tc>
          <w:tcPr>
            <w:tcW w:w="17375" w:type="dxa"/>
            <w:gridSpan w:val="4"/>
            <w:vAlign w:val="top"/>
          </w:tcPr>
          <w:p>
            <w:pPr>
              <w:pStyle w:val="TableText"/>
              <w:spacing w:before="132" w:line="606" w:lineRule="exact"/>
              <w:ind w:left="856"/>
            </w:pPr>
            <w:r>
              <w:rPr>
                <w:spacing w:val="11"/>
                <w:position w:val="21"/>
              </w:rPr>
              <w:t>注：诺如病毒I型、诺如病毒Ⅱ型、星状病毒、甲肝病毒负</w:t>
            </w:r>
            <w:r>
              <w:rPr>
                <w:spacing w:val="10"/>
                <w:position w:val="21"/>
              </w:rPr>
              <w:t>链引物的5’端用</w:t>
            </w:r>
            <w:r>
              <w:rPr>
                <w:position w:val="21"/>
              </w:rPr>
              <w:t>TAMRA</w:t>
            </w:r>
            <w:r>
              <w:rPr>
                <w:spacing w:val="10"/>
                <w:position w:val="21"/>
              </w:rPr>
              <w:t>标记；轮状病毒正链引物的</w:t>
            </w:r>
          </w:p>
          <w:p>
            <w:pPr>
              <w:pStyle w:val="TableText"/>
              <w:spacing w:before="1" w:line="224" w:lineRule="auto"/>
              <w:ind w:left="1500"/>
            </w:pPr>
            <w:r>
              <w:rPr>
                <w:spacing w:val="11"/>
              </w:rPr>
              <w:t>5’端用</w:t>
            </w:r>
            <w:r>
              <w:t>TAMRA</w:t>
            </w:r>
            <w:r>
              <w:rPr>
                <w:spacing w:val="11"/>
              </w:rPr>
              <w:t>标记。</w:t>
            </w:r>
          </w:p>
        </w:tc>
      </w:tr>
    </w:tbl>
    <w:p>
      <w:pPr>
        <w:spacing w:before="240" w:line="225" w:lineRule="auto"/>
        <w:ind w:left="549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表</w:t>
      </w:r>
      <w:r>
        <w:rPr>
          <w:rFonts w:ascii="SimHei" w:eastAsia="SimHei" w:hAnsi="SimHei" w:cs="SimHei"/>
          <w:spacing w:val="1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2</w:t>
      </w:r>
      <w:r>
        <w:rPr>
          <w:rFonts w:ascii="SimHei" w:eastAsia="SimHei" w:hAnsi="SimHei" w:cs="SimHei"/>
          <w:spacing w:val="16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8"/>
          <w:szCs w:val="38"/>
        </w:rPr>
        <w:t>5种病毒特异性探针核苷酸序列</w:t>
      </w:r>
    </w:p>
    <w:p>
      <w:pPr>
        <w:spacing w:line="132" w:lineRule="exact"/>
      </w:pPr>
    </w:p>
    <w:tbl>
      <w:tblPr>
        <w:tblStyle w:val="TableNormal1"/>
        <w:tblW w:w="17403" w:type="dxa"/>
        <w:tblInd w:w="4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02"/>
        <w:gridCol w:w="2708"/>
        <w:gridCol w:w="11293"/>
      </w:tblGrid>
      <w:tr>
        <w:tblPrEx>
          <w:tblW w:w="17403" w:type="dxa"/>
          <w:tblInd w:w="4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94"/>
        </w:trPr>
        <w:tc>
          <w:tcPr>
            <w:tcW w:w="3402" w:type="dxa"/>
            <w:vAlign w:val="top"/>
          </w:tcPr>
          <w:p>
            <w:pPr>
              <w:pStyle w:val="TableText"/>
              <w:spacing w:before="180" w:line="224" w:lineRule="auto"/>
              <w:ind w:left="978"/>
              <w:rPr>
                <w:sz w:val="35"/>
                <w:szCs w:val="35"/>
              </w:rPr>
            </w:pPr>
            <w:r>
              <w:rPr>
                <w:spacing w:val="14"/>
                <w:sz w:val="35"/>
                <w:szCs w:val="35"/>
              </w:rPr>
              <w:t>病毒名称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16" w:line="223" w:lineRule="auto"/>
              <w:ind w:left="782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探针名称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16" w:line="223" w:lineRule="auto"/>
              <w:ind w:left="5011"/>
              <w:rPr>
                <w:sz w:val="28"/>
                <w:szCs w:val="28"/>
              </w:rPr>
            </w:pPr>
            <w:r>
              <w:rPr>
                <w:spacing w:val="9"/>
                <w:sz w:val="28"/>
                <w:szCs w:val="28"/>
              </w:rPr>
              <w:t>探针序列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77"/>
        </w:trPr>
        <w:tc>
          <w:tcPr>
            <w:tcW w:w="3402" w:type="dxa"/>
            <w:vAlign w:val="top"/>
          </w:tcPr>
          <w:p>
            <w:pPr>
              <w:pStyle w:val="TableText"/>
              <w:spacing w:before="206" w:line="222" w:lineRule="auto"/>
              <w:ind w:left="1129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甲肝病毒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77" w:line="186" w:lineRule="auto"/>
              <w:ind w:left="113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HAV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60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NH2-TITTTTTTTTTTTTTCATTGGA</w:t>
            </w:r>
            <w:r>
              <w:rPr>
                <w:spacing w:val="4"/>
                <w:sz w:val="35"/>
                <w:szCs w:val="35"/>
              </w:rPr>
              <w:t>ACAGGAACTTCAGCG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61"/>
        </w:trPr>
        <w:tc>
          <w:tcPr>
            <w:tcW w:w="3402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22" w:lineRule="auto"/>
              <w:ind w:left="1129"/>
              <w:rPr>
                <w:sz w:val="28"/>
                <w:szCs w:val="28"/>
              </w:rPr>
            </w:pPr>
            <w:r>
              <w:rPr>
                <w:spacing w:val="7"/>
                <w:sz w:val="28"/>
                <w:szCs w:val="28"/>
              </w:rPr>
              <w:t>星状病毒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64" w:line="189" w:lineRule="auto"/>
              <w:ind w:left="10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Hasl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54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NH2-TTTTTTTTTTTTTTTGAGAT</w:t>
            </w:r>
            <w:r>
              <w:rPr>
                <w:spacing w:val="4"/>
                <w:sz w:val="35"/>
                <w:szCs w:val="35"/>
              </w:rPr>
              <w:t>CCGTGATGTTAATGG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86"/>
        </w:trPr>
        <w:tc>
          <w:tcPr>
            <w:tcW w:w="34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84" w:line="185" w:lineRule="auto"/>
              <w:ind w:left="10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Has</w:t>
            </w:r>
            <w:r>
              <w:rPr>
                <w:spacing w:val="3"/>
                <w:sz w:val="28"/>
                <w:szCs w:val="28"/>
              </w:rPr>
              <w:t>2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65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NH2-TTTTTTTTTTTTTTTGAGAT</w:t>
            </w:r>
            <w:r>
              <w:rPr>
                <w:spacing w:val="4"/>
                <w:sz w:val="35"/>
                <w:szCs w:val="35"/>
              </w:rPr>
              <w:t>CCGTGATGCTAATGG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79"/>
        </w:trPr>
        <w:tc>
          <w:tcPr>
            <w:tcW w:w="3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80" w:line="185" w:lineRule="auto"/>
              <w:ind w:left="10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Has</w:t>
            </w:r>
            <w:r>
              <w:rPr>
                <w:spacing w:val="3"/>
                <w:sz w:val="28"/>
                <w:szCs w:val="28"/>
              </w:rPr>
              <w:t>3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63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NH2-TTTTTTTTTTTTTTTGAGAT</w:t>
            </w:r>
            <w:r>
              <w:rPr>
                <w:spacing w:val="4"/>
                <w:sz w:val="35"/>
                <w:szCs w:val="35"/>
              </w:rPr>
              <w:t>ACGTGATGCTAATGG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63"/>
        </w:trPr>
        <w:tc>
          <w:tcPr>
            <w:tcW w:w="3402" w:type="dxa"/>
            <w:vAlign w:val="top"/>
          </w:tcPr>
          <w:p>
            <w:pPr>
              <w:pStyle w:val="TableText"/>
              <w:spacing w:before="200" w:line="222" w:lineRule="auto"/>
              <w:ind w:left="502"/>
              <w:rPr>
                <w:sz w:val="28"/>
                <w:szCs w:val="28"/>
              </w:rPr>
            </w:pPr>
            <w:r>
              <w:rPr>
                <w:spacing w:val="-8"/>
                <w:sz w:val="28"/>
                <w:szCs w:val="28"/>
              </w:rPr>
              <w:t>诺 如 病 毒 G I 型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57" w:line="187" w:lineRule="auto"/>
              <w:ind w:left="1171"/>
              <w:rPr>
                <w:sz w:val="35"/>
                <w:szCs w:val="35"/>
              </w:rPr>
            </w:pPr>
            <w:r>
              <w:rPr>
                <w:spacing w:val="-1"/>
                <w:sz w:val="35"/>
                <w:szCs w:val="35"/>
              </w:rPr>
              <w:t>GI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55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NH2-TTTTTTTTTTTTTTTGTAAAT</w:t>
            </w:r>
            <w:r>
              <w:rPr>
                <w:spacing w:val="4"/>
                <w:sz w:val="35"/>
                <w:szCs w:val="35"/>
              </w:rPr>
              <w:t>GATGATGGCGTCTAA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72"/>
        </w:trPr>
        <w:tc>
          <w:tcPr>
            <w:tcW w:w="3402" w:type="dxa"/>
            <w:vAlign w:val="top"/>
          </w:tcPr>
          <w:p>
            <w:pPr>
              <w:pStyle w:val="TableText"/>
              <w:spacing w:before="206" w:line="222" w:lineRule="auto"/>
              <w:ind w:left="515"/>
              <w:rPr>
                <w:sz w:val="28"/>
                <w:szCs w:val="28"/>
              </w:rPr>
            </w:pPr>
            <w:r>
              <w:rPr>
                <w:spacing w:val="-14"/>
                <w:sz w:val="28"/>
                <w:szCs w:val="28"/>
              </w:rPr>
              <w:t>诺</w:t>
            </w:r>
            <w:r>
              <w:rPr>
                <w:spacing w:val="-33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如</w:t>
            </w:r>
            <w:r>
              <w:rPr>
                <w:spacing w:val="-39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病</w:t>
            </w:r>
            <w:r>
              <w:rPr>
                <w:spacing w:val="-35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毒</w:t>
            </w:r>
            <w:r>
              <w:rPr>
                <w:spacing w:val="-41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G</w:t>
            </w:r>
            <w:r>
              <w:rPr>
                <w:spacing w:val="11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Ⅱ</w:t>
            </w:r>
            <w:r>
              <w:rPr>
                <w:spacing w:val="-29"/>
                <w:sz w:val="28"/>
                <w:szCs w:val="28"/>
              </w:rPr>
              <w:t xml:space="preserve"> </w:t>
            </w:r>
            <w:r>
              <w:rPr>
                <w:spacing w:val="-14"/>
                <w:sz w:val="28"/>
                <w:szCs w:val="28"/>
              </w:rPr>
              <w:t>型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30" w:line="238" w:lineRule="auto"/>
              <w:ind w:left="1136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GⅡ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60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NH2-TTTTTTTTTTTTTTTAGGGC</w:t>
            </w:r>
            <w:r>
              <w:rPr>
                <w:spacing w:val="4"/>
                <w:sz w:val="35"/>
                <w:szCs w:val="35"/>
              </w:rPr>
              <w:t>GATCGCAATCTGGCT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86"/>
        </w:trPr>
        <w:tc>
          <w:tcPr>
            <w:tcW w:w="3402" w:type="dxa"/>
            <w:vAlign w:val="top"/>
          </w:tcPr>
          <w:p>
            <w:pPr>
              <w:pStyle w:val="TableText"/>
              <w:spacing w:before="213" w:line="222" w:lineRule="auto"/>
              <w:ind w:left="66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A</w:t>
            </w:r>
            <w:r>
              <w:rPr>
                <w:spacing w:val="-25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群</w:t>
            </w:r>
            <w:r>
              <w:rPr>
                <w:spacing w:val="-25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轮</w:t>
            </w:r>
            <w:r>
              <w:rPr>
                <w:spacing w:val="-26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状</w:t>
            </w:r>
            <w:r>
              <w:rPr>
                <w:spacing w:val="-26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病</w:t>
            </w:r>
            <w:r>
              <w:rPr>
                <w:spacing w:val="-24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毒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74" w:line="185" w:lineRule="auto"/>
              <w:ind w:left="1079"/>
              <w:rPr>
                <w:sz w:val="35"/>
                <w:szCs w:val="35"/>
              </w:rPr>
            </w:pPr>
            <w:r>
              <w:rPr>
                <w:spacing w:val="1"/>
                <w:sz w:val="35"/>
                <w:szCs w:val="35"/>
              </w:rPr>
              <w:t>Rot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68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NH2-TTTTTTTTTTTTTTTGTGGTA</w:t>
            </w:r>
            <w:r>
              <w:rPr>
                <w:spacing w:val="4"/>
                <w:sz w:val="35"/>
                <w:szCs w:val="35"/>
              </w:rPr>
              <w:t>TATTCAATACCATAC</w:t>
            </w:r>
          </w:p>
        </w:tc>
      </w:tr>
      <w:tr>
        <w:tblPrEx>
          <w:tblW w:w="17403" w:type="dxa"/>
          <w:tblInd w:w="47" w:type="dxa"/>
          <w:tblLayout w:type="fixed"/>
        </w:tblPrEx>
        <w:trPr>
          <w:trHeight w:val="666"/>
        </w:trPr>
        <w:tc>
          <w:tcPr>
            <w:tcW w:w="3402" w:type="dxa"/>
            <w:vAlign w:val="top"/>
          </w:tcPr>
          <w:p>
            <w:pPr>
              <w:pStyle w:val="TableText"/>
              <w:spacing w:before="202" w:line="222" w:lineRule="auto"/>
              <w:ind w:left="334"/>
              <w:rPr>
                <w:sz w:val="28"/>
                <w:szCs w:val="28"/>
              </w:rPr>
            </w:pPr>
            <w:r>
              <w:rPr>
                <w:spacing w:val="65"/>
                <w:sz w:val="28"/>
                <w:szCs w:val="28"/>
              </w:rPr>
              <w:t>芯片杂交阳性对照</w:t>
            </w:r>
          </w:p>
        </w:tc>
        <w:tc>
          <w:tcPr>
            <w:tcW w:w="2708" w:type="dxa"/>
            <w:vAlign w:val="top"/>
          </w:tcPr>
          <w:p>
            <w:pPr>
              <w:pStyle w:val="TableText"/>
              <w:spacing w:before="277" w:line="184" w:lineRule="auto"/>
              <w:ind w:left="1136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Y5F</w:t>
            </w:r>
          </w:p>
        </w:tc>
        <w:tc>
          <w:tcPr>
            <w:tcW w:w="11293" w:type="dxa"/>
            <w:vAlign w:val="top"/>
          </w:tcPr>
          <w:p>
            <w:pPr>
              <w:pStyle w:val="TableText"/>
              <w:spacing w:before="259" w:line="188" w:lineRule="auto"/>
              <w:ind w:left="203"/>
              <w:rPr>
                <w:sz w:val="35"/>
                <w:szCs w:val="35"/>
              </w:rPr>
            </w:pPr>
            <w:r>
              <w:rPr>
                <w:spacing w:val="5"/>
                <w:sz w:val="35"/>
                <w:szCs w:val="35"/>
              </w:rPr>
              <w:t>NH2-TTTTTTTTTTTTTTTCTCAT</w:t>
            </w:r>
            <w:r>
              <w:rPr>
                <w:spacing w:val="4"/>
                <w:sz w:val="35"/>
                <w:szCs w:val="35"/>
              </w:rPr>
              <w:t>GCCCATGCCGATGC</w:t>
            </w:r>
          </w:p>
        </w:tc>
      </w:tr>
    </w:tbl>
    <w:p>
      <w:pPr>
        <w:spacing w:before="235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5.7  逆转录混合引物：用DEPC</w:t>
      </w:r>
      <w:r>
        <w:rPr>
          <w:rFonts w:ascii="SimSun" w:eastAsia="SimSun" w:hAnsi="SimSun" w:cs="SimSun"/>
          <w:spacing w:val="13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水配制含5种病毒负链引物的混合液，各引物</w:t>
      </w:r>
      <w:r>
        <w:rPr>
          <w:rFonts w:ascii="SimSun" w:eastAsia="SimSun" w:hAnsi="SimSun" w:cs="SimSun"/>
          <w:spacing w:val="-3"/>
          <w:sz w:val="40"/>
          <w:szCs w:val="40"/>
        </w:rPr>
        <w:t>浓度均为10μmol/L。</w:t>
      </w:r>
    </w:p>
    <w:p>
      <w:pPr>
        <w:spacing w:before="119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1"/>
          <w:sz w:val="40"/>
          <w:szCs w:val="40"/>
        </w:rPr>
        <w:t>5.8  病毒核酸纳米磁珠提取试剂盒：包括纳米磁珠、结合缓冲液以及核酸释放液(北京</w:t>
      </w:r>
      <w:r>
        <w:rPr>
          <w:rFonts w:ascii="SimSun" w:eastAsia="SimSun" w:hAnsi="SimSun" w:cs="SimSun"/>
          <w:spacing w:val="-12"/>
          <w:sz w:val="40"/>
          <w:szCs w:val="40"/>
        </w:rPr>
        <w:t>金纳信生物有限</w:t>
      </w:r>
    </w:p>
    <w:p>
      <w:pPr>
        <w:spacing w:before="159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"/>
          <w:sz w:val="40"/>
          <w:szCs w:val="40"/>
        </w:rPr>
        <w:t>公司，Q/HDJNX001-2008)”, 参见附录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B</w:t>
      </w:r>
      <w:r>
        <w:rPr>
          <w:rFonts w:ascii="SimSun" w:eastAsia="SimSun" w:hAnsi="SimSun" w:cs="SimSun"/>
          <w:spacing w:val="-4"/>
          <w:sz w:val="40"/>
          <w:szCs w:val="40"/>
        </w:rPr>
        <w:t>。</w:t>
      </w:r>
    </w:p>
    <w:p>
      <w:pPr>
        <w:spacing w:before="65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 xml:space="preserve">5.9  </w:t>
      </w:r>
      <w:r>
        <w:rPr>
          <w:rFonts w:ascii="KaiTi" w:eastAsia="KaiTi" w:hAnsi="KaiTi" w:cs="KaiTi"/>
          <w:spacing w:val="-8"/>
          <w:sz w:val="40"/>
          <w:szCs w:val="40"/>
        </w:rPr>
        <w:t>裂</w:t>
      </w:r>
      <w:r>
        <w:rPr>
          <w:rFonts w:ascii="SimSun" w:eastAsia="SimSun" w:hAnsi="SimSun" w:cs="SimSun"/>
          <w:spacing w:val="-8"/>
          <w:sz w:val="40"/>
          <w:szCs w:val="40"/>
        </w:rPr>
        <w:t>解液：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Trizol-reag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ent  </w:t>
      </w:r>
      <w:r>
        <w:rPr>
          <w:rFonts w:ascii="SimSun" w:eastAsia="SimSun" w:hAnsi="SimSun" w:cs="SimSun"/>
          <w:spacing w:val="-9"/>
          <w:sz w:val="40"/>
          <w:szCs w:val="40"/>
        </w:rPr>
        <w:t>或其他等效产品。</w:t>
      </w:r>
    </w:p>
    <w:p>
      <w:pPr>
        <w:spacing w:before="154" w:line="213" w:lineRule="auto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-9"/>
          <w:sz w:val="43"/>
          <w:szCs w:val="43"/>
        </w:rPr>
        <w:t>5.10</w:t>
      </w:r>
      <w:r>
        <w:rPr>
          <w:rFonts w:ascii="SimSun" w:eastAsia="SimSun" w:hAnsi="SimSun" w:cs="SimSun"/>
          <w:spacing w:val="152"/>
          <w:sz w:val="43"/>
          <w:szCs w:val="43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3"/>
          <w:szCs w:val="43"/>
        </w:rPr>
        <w:t>Poly(dT)</w:t>
      </w:r>
      <w:r>
        <w:rPr>
          <w:rFonts w:ascii="Times New Roman" w:eastAsia="Times New Roman" w:hAnsi="Times New Roman" w:cs="Times New Roman"/>
          <w:spacing w:val="24"/>
          <w:sz w:val="43"/>
          <w:szCs w:val="43"/>
        </w:rPr>
        <w:t xml:space="preserve"> </w:t>
      </w:r>
      <w:r>
        <w:rPr>
          <w:rFonts w:ascii="SimSun" w:eastAsia="SimSun" w:hAnsi="SimSun" w:cs="SimSun"/>
          <w:spacing w:val="-9"/>
          <w:sz w:val="43"/>
          <w:szCs w:val="43"/>
        </w:rPr>
        <w:t>磁珠：</w:t>
      </w:r>
      <w:r>
        <w:rPr>
          <w:rFonts w:ascii="Times New Roman" w:eastAsia="Times New Roman" w:hAnsi="Times New Roman" w:cs="Times New Roman"/>
          <w:spacing w:val="-9"/>
          <w:sz w:val="43"/>
          <w:szCs w:val="43"/>
        </w:rPr>
        <w:t>DynabeadsROligo(</w:t>
      </w:r>
      <w:r>
        <w:rPr>
          <w:rFonts w:ascii="Times New Roman" w:eastAsia="Times New Roman" w:hAnsi="Times New Roman" w:cs="Times New Roman"/>
          <w:spacing w:val="-10"/>
          <w:sz w:val="43"/>
          <w:szCs w:val="43"/>
        </w:rPr>
        <w:t>dT)25!)</w:t>
      </w:r>
      <w:r>
        <w:rPr>
          <w:rFonts w:ascii="SimSun" w:eastAsia="SimSun" w:hAnsi="SimSun" w:cs="SimSun"/>
          <w:spacing w:val="-10"/>
          <w:sz w:val="43"/>
          <w:szCs w:val="43"/>
        </w:rPr>
        <w:t>。</w:t>
      </w:r>
    </w:p>
    <w:p>
      <w:pPr>
        <w:spacing w:before="200" w:line="265" w:lineRule="auto"/>
        <w:ind w:right="14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40"/>
          <w:szCs w:val="40"/>
        </w:rPr>
        <w:t xml:space="preserve">5.11  </w:t>
      </w:r>
      <w:r>
        <w:rPr>
          <w:rFonts w:ascii="Times New Roman" w:eastAsia="Times New Roman" w:hAnsi="Times New Roman" w:cs="Times New Roman"/>
          <w:sz w:val="40"/>
          <w:szCs w:val="40"/>
        </w:rPr>
        <w:t>RNA</w:t>
      </w:r>
      <w:r>
        <w:rPr>
          <w:rFonts w:ascii="Times New Roman" w:eastAsia="Times New Roman" w:hAnsi="Times New Roman" w:cs="Times New Roman"/>
          <w:spacing w:val="5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4"/>
          <w:sz w:val="40"/>
          <w:szCs w:val="40"/>
        </w:rPr>
        <w:t>逆转录试剂盒：</w:t>
      </w:r>
      <w:r>
        <w:rPr>
          <w:rFonts w:ascii="Times New Roman" w:eastAsia="Times New Roman" w:hAnsi="Times New Roman" w:cs="Times New Roman"/>
          <w:sz w:val="40"/>
          <w:szCs w:val="40"/>
        </w:rPr>
        <w:t>SuperScript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 Ⅲ   </w:t>
      </w:r>
      <w:r>
        <w:rPr>
          <w:rFonts w:ascii="Times New Roman" w:eastAsia="Times New Roman" w:hAnsi="Times New Roman" w:cs="Times New Roman"/>
          <w:sz w:val="40"/>
          <w:szCs w:val="40"/>
        </w:rPr>
        <w:t>First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sz w:val="40"/>
          <w:szCs w:val="40"/>
        </w:rPr>
        <w:t>Strand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Synthesis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System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for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RT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sz w:val="40"/>
          <w:szCs w:val="40"/>
        </w:rPr>
        <w:t>PCR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Invitrogen </w:t>
      </w:r>
      <w:r>
        <w:rPr>
          <w:rFonts w:ascii="SimSun" w:eastAsia="SimSun" w:hAnsi="SimSun" w:cs="SimSun"/>
          <w:spacing w:val="-8"/>
          <w:sz w:val="38"/>
          <w:szCs w:val="38"/>
        </w:rPr>
        <w:t>18080-051)¹)。</w:t>
      </w:r>
    </w:p>
    <w:p>
      <w:pPr>
        <w:spacing w:before="88" w:line="217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8"/>
          <w:sz w:val="40"/>
          <w:szCs w:val="40"/>
        </w:rPr>
        <w:t>5.12</w:t>
      </w:r>
      <w:r>
        <w:rPr>
          <w:rFonts w:ascii="SimSun" w:eastAsia="SimSun" w:hAnsi="SimSun" w:cs="SimSun"/>
          <w:spacing w:val="18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 xml:space="preserve">DNA </w:t>
      </w:r>
      <w:r>
        <w:rPr>
          <w:rFonts w:ascii="SimSun" w:eastAsia="SimSun" w:hAnsi="SimSun" w:cs="SimSun"/>
          <w:spacing w:val="-8"/>
          <w:sz w:val="40"/>
          <w:szCs w:val="40"/>
        </w:rPr>
        <w:t xml:space="preserve">分子量标记：100 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bp</w:t>
      </w:r>
      <w:r>
        <w:rPr>
          <w:rFonts w:ascii="SimSun" w:eastAsia="SimSun" w:hAnsi="SimSun" w:cs="SimSun"/>
          <w:spacing w:val="-8"/>
          <w:sz w:val="40"/>
          <w:szCs w:val="40"/>
        </w:rPr>
        <w:t>～</w:t>
      </w: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20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00</w:t>
      </w:r>
      <w:r>
        <w:rPr>
          <w:rFonts w:ascii="Times New Roman" w:eastAsia="Times New Roman" w:hAnsi="Times New Roman" w:cs="Times New Roman"/>
          <w:spacing w:val="23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bp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150" w:line="214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17"/>
          <w:sz w:val="45"/>
          <w:szCs w:val="45"/>
        </w:rPr>
        <w:t>5.13</w:t>
      </w:r>
      <w:r>
        <w:rPr>
          <w:rFonts w:ascii="SimSun" w:eastAsia="SimSun" w:hAnsi="SimSun" w:cs="SimSun"/>
          <w:spacing w:val="14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17"/>
          <w:sz w:val="45"/>
          <w:szCs w:val="45"/>
        </w:rPr>
        <w:t>LA-TagE</w:t>
      </w:r>
      <w:r>
        <w:rPr>
          <w:rFonts w:ascii="Times New Roman" w:eastAsia="Times New Roman" w:hAnsi="Times New Roman" w:cs="Times New Roman"/>
          <w:spacing w:val="-36"/>
          <w:sz w:val="45"/>
          <w:szCs w:val="45"/>
        </w:rPr>
        <w:t xml:space="preserve"> </w:t>
      </w:r>
      <w:r>
        <w:rPr>
          <w:rFonts w:ascii="SimSun" w:eastAsia="SimSun" w:hAnsi="SimSun" w:cs="SimSun"/>
          <w:spacing w:val="-17"/>
          <w:sz w:val="45"/>
          <w:szCs w:val="45"/>
        </w:rPr>
        <w:t>酶。</w:t>
      </w:r>
    </w:p>
    <w:p>
      <w:pPr>
        <w:spacing w:before="105" w:line="214" w:lineRule="auto"/>
        <w:rPr>
          <w:rFonts w:ascii="Times New Roman" w:eastAsia="Times New Roman" w:hAnsi="Times New Roman" w:cs="Times New Roma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5.14</w:t>
      </w:r>
      <w:r>
        <w:rPr>
          <w:rFonts w:ascii="SimSun" w:eastAsia="SimSun" w:hAnsi="SimSun" w:cs="SimSun"/>
          <w:spacing w:val="183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5"/>
          <w:szCs w:val="45"/>
        </w:rPr>
        <w:t>dNTP:</w:t>
      </w:r>
      <w:r>
        <w:rPr>
          <w:rFonts w:ascii="SimSun" w:eastAsia="SimSun" w:hAnsi="SimSun" w:cs="SimSun"/>
          <w:spacing w:val="-5"/>
          <w:sz w:val="45"/>
          <w:szCs w:val="45"/>
        </w:rPr>
        <w:t xml:space="preserve">各含2.5 </w:t>
      </w:r>
      <w:r>
        <w:rPr>
          <w:rFonts w:ascii="Times New Roman" w:eastAsia="Times New Roman" w:hAnsi="Times New Roman" w:cs="Times New Roman"/>
          <w:spacing w:val="-5"/>
          <w:sz w:val="45"/>
          <w:szCs w:val="45"/>
        </w:rPr>
        <w:t>mmol/L</w:t>
      </w:r>
      <w:r>
        <w:rPr>
          <w:rFonts w:ascii="Times New Roman" w:eastAsia="Times New Roman" w:hAnsi="Times New Roman" w:cs="Times New Roman"/>
          <w:spacing w:val="48"/>
          <w:sz w:val="45"/>
          <w:szCs w:val="45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5"/>
          <w:szCs w:val="45"/>
        </w:rPr>
        <w:t>dATP,dTTP,dCTP,dGTP,</w:t>
      </w:r>
    </w:p>
    <w:p>
      <w:pPr>
        <w:spacing w:before="177" w:line="223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3"/>
          <w:pgSz w:w="22119" w:h="31681"/>
          <w:pgMar w:top="2552" w:right="2231" w:bottom="2379" w:left="2374" w:header="0" w:footer="2125" w:gutter="0"/>
          <w:pgNumType w:start="11"/>
          <w:cols w:space="708"/>
        </w:sectPr>
      </w:pPr>
      <w:r>
        <w:rPr>
          <w:rFonts w:ascii="SimSun" w:eastAsia="SimSun" w:hAnsi="SimSun" w:cs="SimSun"/>
          <w:spacing w:val="-3"/>
          <w:sz w:val="40"/>
          <w:szCs w:val="40"/>
        </w:rPr>
        <w:t xml:space="preserve">5.15  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 xml:space="preserve">50×TAE   </w:t>
      </w:r>
      <w:r>
        <w:rPr>
          <w:rFonts w:ascii="SimSun" w:eastAsia="SimSun" w:hAnsi="SimSun" w:cs="SimSun"/>
          <w:spacing w:val="-3"/>
          <w:sz w:val="40"/>
          <w:szCs w:val="40"/>
        </w:rPr>
        <w:t>缓冲液：见</w:t>
      </w:r>
      <w:r>
        <w:rPr>
          <w:rFonts w:ascii="SimSun" w:eastAsia="SimSun" w:hAnsi="SimSun" w:cs="SimSun"/>
          <w:spacing w:val="-4"/>
          <w:sz w:val="40"/>
          <w:szCs w:val="40"/>
        </w:rPr>
        <w:t>附录</w:t>
      </w:r>
      <w:r>
        <w:rPr>
          <w:rFonts w:ascii="Times New Roman" w:eastAsia="Times New Roman" w:hAnsi="Times New Roman" w:cs="Times New Roman"/>
          <w:spacing w:val="-4"/>
          <w:sz w:val="40"/>
          <w:szCs w:val="40"/>
        </w:rPr>
        <w:t>A.1.5</w:t>
      </w:r>
      <w:r>
        <w:rPr>
          <w:rFonts w:ascii="SimSun" w:eastAsia="SimSun" w:hAnsi="SimSun" w:cs="SimSun"/>
          <w:spacing w:val="-4"/>
          <w:sz w:val="40"/>
          <w:szCs w:val="40"/>
        </w:rPr>
        <w:t>。</w:t>
      </w:r>
    </w:p>
    <w:p>
      <w:pPr>
        <w:spacing w:before="99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 xml:space="preserve">5.16  溴化乙锭溶液(10 </w: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pg/μL):  </w:t>
      </w:r>
      <w:r>
        <w:rPr>
          <w:rFonts w:ascii="SimSun" w:eastAsia="SimSun" w:hAnsi="SimSun" w:cs="SimSun"/>
          <w:sz w:val="40"/>
          <w:szCs w:val="40"/>
        </w:rPr>
        <w:t>见附录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z w:val="40"/>
          <w:szCs w:val="40"/>
        </w:rPr>
        <w:t>A.1.</w:t>
      </w:r>
      <w:r>
        <w:rPr>
          <w:rFonts w:ascii="Times New Roman" w:eastAsia="Times New Roman" w:hAnsi="Times New Roman" w:cs="Times New Roman"/>
          <w:spacing w:val="-1"/>
          <w:sz w:val="40"/>
          <w:szCs w:val="40"/>
        </w:rPr>
        <w:t>6</w:t>
      </w:r>
      <w:r>
        <w:rPr>
          <w:rFonts w:ascii="SimSun" w:eastAsia="SimSun" w:hAnsi="SimSun" w:cs="SimSun"/>
          <w:spacing w:val="-1"/>
          <w:sz w:val="40"/>
          <w:szCs w:val="40"/>
        </w:rPr>
        <w:t>。</w:t>
      </w:r>
    </w:p>
    <w:p>
      <w:pPr>
        <w:spacing w:before="133" w:line="217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sz w:val="38"/>
          <w:szCs w:val="38"/>
        </w:rPr>
        <w:t>5.17  含0</w:t>
      </w:r>
      <w:r>
        <w:rPr>
          <w:rFonts w:ascii="SimSun" w:eastAsia="SimSun" w:hAnsi="SimSun" w:cs="SimSun"/>
          <w:spacing w:val="-98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.</w:t>
      </w:r>
      <w:r>
        <w:rPr>
          <w:rFonts w:ascii="SimSun" w:eastAsia="SimSun" w:hAnsi="SimSun" w:cs="SimSun"/>
          <w:spacing w:val="-10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5</w:t>
      </w:r>
      <w:r>
        <w:rPr>
          <w:rFonts w:ascii="SimSun" w:eastAsia="SimSun" w:hAnsi="SimSun" w:cs="SimSun"/>
          <w:spacing w:val="-107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pg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mL</w:t>
      </w:r>
      <w:r>
        <w:rPr>
          <w:rFonts w:ascii="Times New Roman" w:eastAsia="Times New Roman" w:hAnsi="Times New Roman" w:cs="Times New Roman"/>
          <w:spacing w:val="3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17"/>
          <w:sz w:val="38"/>
          <w:szCs w:val="38"/>
        </w:rPr>
        <w:t>溴化乙锭的1.5%琼脂糖凝胶：见附录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A.1.7</w:t>
      </w:r>
      <w:r>
        <w:rPr>
          <w:rFonts w:ascii="SimSun" w:eastAsia="SimSun" w:hAnsi="SimSun" w:cs="SimSun"/>
          <w:spacing w:val="17"/>
          <w:sz w:val="38"/>
          <w:szCs w:val="38"/>
        </w:rPr>
        <w:t>。</w:t>
      </w:r>
    </w:p>
    <w:p>
      <w:pPr>
        <w:spacing w:before="180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4"/>
          <w:sz w:val="40"/>
          <w:szCs w:val="40"/>
        </w:rPr>
        <w:t>5.18  磷酸盐缓冲液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sz w:val="40"/>
          <w:szCs w:val="40"/>
        </w:rPr>
        <w:t>Phosphate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buffered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</w:rPr>
        <w:t>saline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 xml:space="preserve">  </w:t>
      </w:r>
      <w:r>
        <w:rPr>
          <w:rFonts w:ascii="Times New Roman" w:eastAsia="Times New Roman" w:hAnsi="Times New Roman" w:cs="Times New Roman"/>
          <w:sz w:val="40"/>
          <w:szCs w:val="40"/>
        </w:rPr>
        <w:t>PBS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):</w:t>
      </w:r>
      <w:r>
        <w:rPr>
          <w:rFonts w:ascii="SimSun" w:eastAsia="SimSun" w:hAnsi="SimSun" w:cs="SimSun"/>
          <w:spacing w:val="4"/>
          <w:sz w:val="40"/>
          <w:szCs w:val="40"/>
        </w:rPr>
        <w:t>见附录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40"/>
          <w:szCs w:val="40"/>
        </w:rPr>
        <w:t>A.</w:t>
      </w:r>
      <w:r>
        <w:rPr>
          <w:rFonts w:ascii="Times New Roman" w:eastAsia="Times New Roman" w:hAnsi="Times New Roman" w:cs="Times New Roman"/>
          <w:spacing w:val="3"/>
          <w:sz w:val="40"/>
          <w:szCs w:val="40"/>
        </w:rPr>
        <w:t>1.8</w:t>
      </w:r>
      <w:r>
        <w:rPr>
          <w:rFonts w:ascii="SimSun" w:eastAsia="SimSun" w:hAnsi="SimSun" w:cs="SimSun"/>
          <w:spacing w:val="3"/>
          <w:sz w:val="40"/>
          <w:szCs w:val="40"/>
        </w:rPr>
        <w:t>。</w:t>
      </w:r>
    </w:p>
    <w:p>
      <w:pPr>
        <w:pStyle w:val="BodyText"/>
        <w:spacing w:line="479" w:lineRule="auto"/>
      </w:pPr>
    </w:p>
    <w:p>
      <w:pPr>
        <w:spacing w:before="104" w:line="585" w:lineRule="exact"/>
        <w:jc w:val="right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4"/>
          <w:position w:val="19"/>
          <w:sz w:val="32"/>
          <w:szCs w:val="32"/>
        </w:rPr>
        <w:t>1)</w:t>
      </w:r>
      <w:r>
        <w:rPr>
          <w:rFonts w:ascii="SimSun" w:eastAsia="SimSun" w:hAnsi="SimSun" w:cs="SimSun"/>
          <w:spacing w:val="52"/>
          <w:position w:val="19"/>
          <w:sz w:val="32"/>
          <w:szCs w:val="32"/>
        </w:rPr>
        <w:t xml:space="preserve">  </w:t>
      </w:r>
      <w:r>
        <w:rPr>
          <w:rFonts w:ascii="SimSun" w:eastAsia="SimSun" w:hAnsi="SimSun" w:cs="SimSun"/>
          <w:spacing w:val="14"/>
          <w:position w:val="19"/>
          <w:sz w:val="32"/>
          <w:szCs w:val="32"/>
        </w:rPr>
        <w:t>给出这一信息是为了方便本标准使用者，并不表示只认可该产品。如果其他等效产品具有相</w:t>
      </w:r>
      <w:r>
        <w:rPr>
          <w:rFonts w:ascii="SimSun" w:eastAsia="SimSun" w:hAnsi="SimSun" w:cs="SimSun"/>
          <w:spacing w:val="13"/>
          <w:position w:val="19"/>
          <w:sz w:val="32"/>
          <w:szCs w:val="32"/>
        </w:rPr>
        <w:t>同的效果，则可使</w:t>
      </w:r>
    </w:p>
    <w:p>
      <w:pPr>
        <w:spacing w:before="1" w:line="222" w:lineRule="auto"/>
        <w:ind w:left="1426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spacing w:val="16"/>
          <w:sz w:val="32"/>
          <w:szCs w:val="32"/>
        </w:rPr>
        <w:t>用等效产品。</w:t>
      </w:r>
    </w:p>
    <w:p>
      <w:pPr>
        <w:spacing w:line="222" w:lineRule="auto"/>
        <w:rPr>
          <w:rFonts w:ascii="SimSun" w:eastAsia="SimSun" w:hAnsi="SimSun" w:cs="SimSun"/>
          <w:sz w:val="32"/>
          <w:szCs w:val="32"/>
        </w:rPr>
        <w:sectPr>
          <w:footerReference w:type="default" r:id="rId14"/>
          <w:type w:val="nextPage"/>
          <w:pgSz w:w="22119" w:h="31681"/>
          <w:pgMar w:top="2552" w:right="2231" w:bottom="2379" w:left="2374" w:header="0" w:footer="2125" w:gutter="0"/>
          <w:pgNumType w:start="12"/>
          <w:cols w:space="708"/>
          <w:titlePg w:val="0"/>
        </w:sectPr>
      </w:pPr>
    </w:p>
    <w:p>
      <w:pPr>
        <w:spacing w:before="81" w:line="229" w:lineRule="auto"/>
        <w:ind w:left="5"/>
        <w:rPr>
          <w:rFonts w:ascii="SimSun" w:eastAsia="SimSun" w:hAnsi="SimSun" w:cs="SimSun"/>
          <w:sz w:val="40"/>
          <w:szCs w:val="40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5170290</wp:posOffset>
            </wp:positionH>
            <wp:positionV relativeFrom="page">
              <wp:posOffset>5934702</wp:posOffset>
            </wp:positionV>
            <wp:extent cx="3895133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9513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6898964</wp:posOffset>
            </wp:positionH>
            <wp:positionV relativeFrom="page">
              <wp:posOffset>8585649</wp:posOffset>
            </wp:positionV>
            <wp:extent cx="2166459" cy="115148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66459" cy="1151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1343415</wp:posOffset>
            </wp:positionH>
            <wp:positionV relativeFrom="page">
              <wp:posOffset>17511115</wp:posOffset>
            </wp:positionV>
            <wp:extent cx="2551717" cy="635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5171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SN/T</w:t>
      </w:r>
      <w:r>
        <w:rPr>
          <w:rFonts w:ascii="SimSun" w:eastAsia="SimSun" w:hAnsi="SimSun" w:cs="SimSun"/>
          <w:spacing w:val="111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40"/>
          <w:szCs w:val="40"/>
        </w:rPr>
        <w:t>2518—2010</w:t>
      </w:r>
    </w:p>
    <w:p>
      <w:pPr>
        <w:pStyle w:val="BodyText"/>
        <w:spacing w:line="422" w:lineRule="auto"/>
      </w:pPr>
    </w:p>
    <w:p>
      <w:pPr>
        <w:spacing w:before="130" w:line="223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9"/>
          <w:sz w:val="40"/>
          <w:szCs w:val="40"/>
        </w:rPr>
        <w:t>5.19</w:t>
      </w:r>
      <w:r>
        <w:rPr>
          <w:rFonts w:ascii="SimSun" w:eastAsia="SimSun" w:hAnsi="SimSun" w:cs="SimSun"/>
          <w:spacing w:val="-9"/>
          <w:sz w:val="40"/>
          <w:szCs w:val="40"/>
        </w:rPr>
        <w:t xml:space="preserve">  10×上样缓冲液：见附录</w:t>
      </w:r>
      <w:r>
        <w:rPr>
          <w:rFonts w:ascii="SimSun" w:eastAsia="SimSun" w:hAnsi="SimSun" w:cs="SimSun"/>
          <w:spacing w:val="-8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A.1.9</w:t>
      </w:r>
      <w:r>
        <w:rPr>
          <w:rFonts w:ascii="SimSun" w:eastAsia="SimSun" w:hAnsi="SimSun" w:cs="SimSun"/>
          <w:spacing w:val="-9"/>
          <w:sz w:val="40"/>
          <w:szCs w:val="40"/>
        </w:rPr>
        <w:t>。</w:t>
      </w:r>
    </w:p>
    <w:p>
      <w:pPr>
        <w:spacing w:before="95" w:line="21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8"/>
          <w:sz w:val="40"/>
          <w:szCs w:val="40"/>
        </w:rPr>
        <w:t>5.20  洗液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I:2×</w:t>
      </w:r>
      <w:r>
        <w:rPr>
          <w:rFonts w:ascii="Times New Roman" w:eastAsia="Times New Roman" w:hAnsi="Times New Roman" w:cs="Times New Roman"/>
          <w:sz w:val="40"/>
          <w:szCs w:val="40"/>
        </w:rPr>
        <w:t>SSC</w:t>
      </w:r>
      <w:r>
        <w:rPr>
          <w:rFonts w:ascii="Times New Roman" w:eastAsia="Times New Roman" w:hAnsi="Times New Roman" w:cs="Times New Roman"/>
          <w:spacing w:val="8"/>
          <w:sz w:val="40"/>
          <w:szCs w:val="40"/>
        </w:rPr>
        <w:t>,0.2%</w:t>
      </w:r>
      <w:r>
        <w:rPr>
          <w:rFonts w:ascii="Times New Roman" w:eastAsia="Times New Roman" w:hAnsi="Times New Roman" w:cs="Times New Roman"/>
          <w:sz w:val="40"/>
          <w:szCs w:val="40"/>
        </w:rPr>
        <w:t>SDS</w:t>
      </w:r>
      <w:r>
        <w:rPr>
          <w:rFonts w:ascii="SimSun" w:eastAsia="SimSun" w:hAnsi="SimSun" w:cs="SimSun"/>
          <w:spacing w:val="8"/>
          <w:sz w:val="40"/>
          <w:szCs w:val="40"/>
        </w:rPr>
        <w:t>。</w:t>
      </w:r>
    </w:p>
    <w:p>
      <w:pPr>
        <w:spacing w:before="205" w:line="225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5.21  洗液Ⅱ:0.2×</w:t>
      </w:r>
      <w:r>
        <w:rPr>
          <w:rFonts w:ascii="Times New Roman" w:eastAsia="Times New Roman" w:hAnsi="Times New Roman" w:cs="Times New Roman"/>
          <w:spacing w:val="-2"/>
          <w:sz w:val="40"/>
          <w:szCs w:val="40"/>
        </w:rPr>
        <w:t>SSC</w:t>
      </w:r>
      <w:r>
        <w:rPr>
          <w:rFonts w:ascii="SimSun" w:eastAsia="SimSun" w:hAnsi="SimSun" w:cs="SimSun"/>
          <w:spacing w:val="-2"/>
          <w:sz w:val="40"/>
          <w:szCs w:val="40"/>
        </w:rPr>
        <w:t>。</w:t>
      </w:r>
    </w:p>
    <w:p>
      <w:pPr>
        <w:spacing w:before="89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5.22</w:t>
      </w:r>
      <w:r>
        <w:rPr>
          <w:rFonts w:ascii="SimSun" w:eastAsia="SimSun" w:hAnsi="SimSun" w:cs="SimSun"/>
          <w:spacing w:val="20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3"/>
          <w:sz w:val="40"/>
          <w:szCs w:val="40"/>
        </w:rPr>
        <w:t>食源性病毒芯片检测试剂盒：博澳生物有限公司，301050,参见附录</w:t>
      </w:r>
      <w:r>
        <w:rPr>
          <w:rFonts w:ascii="Times New Roman" w:eastAsia="Times New Roman" w:hAnsi="Times New Roman" w:cs="Times New Roman"/>
          <w:spacing w:val="-3"/>
          <w:sz w:val="40"/>
          <w:szCs w:val="40"/>
        </w:rPr>
        <w:t>C</w:t>
      </w:r>
      <w:r>
        <w:rPr>
          <w:rFonts w:ascii="SimSun" w:eastAsia="SimSun" w:hAnsi="SimSun" w:cs="SimSun"/>
          <w:spacing w:val="-3"/>
          <w:sz w:val="40"/>
          <w:szCs w:val="40"/>
        </w:rPr>
        <w:t>。</w:t>
      </w:r>
    </w:p>
    <w:p>
      <w:pPr>
        <w:spacing w:before="152" w:line="225" w:lineRule="auto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4"/>
          <w:sz w:val="38"/>
          <w:szCs w:val="38"/>
        </w:rPr>
        <w:t>5.23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     </w:t>
      </w:r>
      <w:r>
        <w:rPr>
          <w:rFonts w:ascii="SimSun" w:eastAsia="SimSun" w:hAnsi="SimSun" w:cs="SimSun"/>
          <w:spacing w:val="4"/>
          <w:sz w:val="38"/>
          <w:szCs w:val="38"/>
        </w:rPr>
        <w:t>三氯甲烷。</w:t>
      </w:r>
    </w:p>
    <w:p>
      <w:pPr>
        <w:spacing w:before="121" w:line="224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5.24  异丙醇。</w:t>
      </w:r>
    </w:p>
    <w:p>
      <w:pPr>
        <w:pStyle w:val="BodyText"/>
        <w:spacing w:line="332" w:lineRule="auto"/>
      </w:pPr>
    </w:p>
    <w:p>
      <w:pPr>
        <w:spacing w:before="124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6</w:t>
      </w:r>
      <w:r>
        <w:rPr>
          <w:rFonts w:ascii="SimHei" w:eastAsia="SimHei" w:hAnsi="SimHei" w:cs="SimHei"/>
          <w:spacing w:val="2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仪器与设备</w:t>
      </w:r>
    </w:p>
    <w:p>
      <w:pPr>
        <w:spacing w:before="105"/>
      </w:pPr>
    </w:p>
    <w:p>
      <w:pPr>
        <w:sectPr>
          <w:footerReference w:type="default" r:id="rId17"/>
          <w:pgSz w:w="22119" w:h="31681"/>
          <w:pgMar w:top="2619" w:right="2467" w:bottom="2395" w:left="2115" w:header="0" w:footer="2116" w:gutter="0"/>
          <w:pgNumType w:start="13"/>
          <w:cols w:num="1" w:space="708" w:equalWidth="0">
            <w:col w:w="17536" w:space="0"/>
          </w:cols>
        </w:sectPr>
      </w:pPr>
    </w:p>
    <w:p>
      <w:pPr>
        <w:spacing w:before="145" w:line="536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position w:val="15"/>
          <w:sz w:val="40"/>
          <w:szCs w:val="40"/>
        </w:rPr>
        <w:t>6.1</w:t>
      </w:r>
    </w:p>
    <w:p>
      <w:pPr>
        <w:spacing w:before="2" w:line="184" w:lineRule="auto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-24"/>
          <w:sz w:val="49"/>
          <w:szCs w:val="49"/>
        </w:rPr>
        <w:t>6.2</w:t>
      </w:r>
    </w:p>
    <w:p>
      <w:pPr>
        <w:spacing w:before="249" w:line="18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6.3</w:t>
      </w:r>
    </w:p>
    <w:p>
      <w:pPr>
        <w:pStyle w:val="BodyText"/>
        <w:spacing w:before="201" w:line="289" w:lineRule="auto"/>
        <w:ind w:right="93"/>
        <w:rPr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6.4</w:t>
      </w:r>
      <w:r>
        <w:rPr>
          <w:rFonts w:ascii="SimSun" w:eastAsia="SimSun" w:hAnsi="SimSun" w:cs="SimSun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6.5</w:t>
      </w:r>
      <w:r>
        <w:rPr>
          <w:rFonts w:ascii="SimSun" w:eastAsia="SimSun" w:hAnsi="SimSun" w:cs="SimSun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6.6</w:t>
      </w:r>
      <w:r>
        <w:rPr>
          <w:rFonts w:ascii="SimSun" w:eastAsia="SimSun" w:hAnsi="SimSun" w:cs="SimSun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6.7</w:t>
      </w:r>
      <w:r>
        <w:rPr>
          <w:rFonts w:ascii="SimSun" w:eastAsia="SimSun" w:hAnsi="SimSun" w:cs="SimSun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2"/>
          <w:sz w:val="38"/>
          <w:szCs w:val="38"/>
        </w:rPr>
        <w:t>6.8</w:t>
      </w:r>
      <w:r>
        <w:rPr>
          <w:rFonts w:ascii="SimSun" w:eastAsia="SimSun" w:hAnsi="SimSun" w:cs="SimSun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2"/>
          <w:sz w:val="40"/>
          <w:szCs w:val="40"/>
        </w:rPr>
        <w:t>6.9</w:t>
      </w:r>
      <w:r>
        <w:rPr>
          <w:rFonts w:ascii="SimSun" w:eastAsia="SimSun" w:hAnsi="SimSun" w:cs="SimSun"/>
          <w:sz w:val="40"/>
          <w:szCs w:val="40"/>
        </w:rPr>
        <w:t xml:space="preserve">  </w:t>
      </w:r>
      <w:r>
        <w:rPr>
          <w:rFonts w:ascii="SimSun" w:eastAsia="SimSun" w:hAnsi="SimSun" w:cs="SimSun"/>
          <w:sz w:val="40"/>
          <w:szCs w:val="40"/>
        </w:rPr>
        <w:t xml:space="preserve">6.10 </w:t>
      </w:r>
      <w:r>
        <w:rPr>
          <w:rFonts w:ascii="SimSun" w:eastAsia="SimSun" w:hAnsi="SimSun" w:cs="SimSun"/>
          <w:sz w:val="38"/>
          <w:szCs w:val="38"/>
        </w:rPr>
        <w:t xml:space="preserve">6.11 </w:t>
      </w:r>
      <w:r>
        <w:rPr>
          <w:sz w:val="40"/>
          <w:szCs w:val="40"/>
        </w:rPr>
        <w:t>6.12</w:t>
      </w:r>
    </w:p>
    <w:p>
      <w:pPr>
        <w:spacing w:before="2" w:line="186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6.13</w:t>
      </w:r>
    </w:p>
    <w:p>
      <w:pPr>
        <w:spacing w:before="249" w:line="187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6.14</w:t>
      </w:r>
    </w:p>
    <w:p>
      <w:pPr>
        <w:spacing w:before="264" w:line="18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6.15</w:t>
      </w:r>
    </w:p>
    <w:p>
      <w:pPr>
        <w:spacing w:before="93" w:line="187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6.16</w:t>
      </w:r>
    </w:p>
    <w:p>
      <w:pPr>
        <w:spacing w:before="241" w:line="187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6.17</w:t>
      </w:r>
    </w:p>
    <w:p>
      <w:pPr>
        <w:spacing w:before="134" w:line="187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6.18</w:t>
      </w:r>
    </w:p>
    <w:p>
      <w:pPr>
        <w:spacing w:before="288" w:line="564" w:lineRule="exact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position w:val="17"/>
          <w:sz w:val="40"/>
          <w:szCs w:val="40"/>
        </w:rPr>
        <w:t>6.19</w:t>
      </w:r>
    </w:p>
    <w:p>
      <w:pPr>
        <w:spacing w:line="186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5"/>
          <w:sz w:val="40"/>
          <w:szCs w:val="40"/>
        </w:rPr>
        <w:t>6.20</w:t>
      </w:r>
    </w:p>
    <w:p>
      <w:pPr>
        <w:spacing w:before="174" w:line="653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position w:val="24"/>
          <w:sz w:val="40"/>
          <w:szCs w:val="40"/>
        </w:rPr>
        <w:t>6.21</w:t>
      </w:r>
    </w:p>
    <w:p>
      <w:pPr>
        <w:spacing w:line="159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6.22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1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组织匀浆器。</w:t>
      </w:r>
    </w:p>
    <w:p>
      <w:pPr>
        <w:spacing w:before="3" w:line="221" w:lineRule="auto"/>
        <w:rPr>
          <w:rFonts w:ascii="SimSun" w:eastAsia="SimSun" w:hAnsi="SimSun" w:cs="SimSun"/>
          <w:sz w:val="49"/>
          <w:szCs w:val="49"/>
        </w:rPr>
      </w:pPr>
      <w:r>
        <w:rPr>
          <w:rFonts w:ascii="Times New Roman" w:eastAsia="Times New Roman" w:hAnsi="Times New Roman" w:cs="Times New Roman"/>
          <w:spacing w:val="-37"/>
          <w:sz w:val="49"/>
          <w:szCs w:val="49"/>
        </w:rPr>
        <w:t>PCR</w:t>
      </w:r>
      <w:r>
        <w:rPr>
          <w:rFonts w:ascii="Times New Roman" w:eastAsia="Times New Roman" w:hAnsi="Times New Roman" w:cs="Times New Roman"/>
          <w:spacing w:val="-56"/>
          <w:sz w:val="49"/>
          <w:szCs w:val="49"/>
        </w:rPr>
        <w:t xml:space="preserve"> </w:t>
      </w:r>
      <w:r>
        <w:rPr>
          <w:rFonts w:ascii="SimSun" w:eastAsia="SimSun" w:hAnsi="SimSun" w:cs="SimSun"/>
          <w:spacing w:val="-37"/>
          <w:sz w:val="49"/>
          <w:szCs w:val="49"/>
        </w:rPr>
        <w:t>仪。</w:t>
      </w:r>
    </w:p>
    <w:p>
      <w:pPr>
        <w:spacing w:before="163" w:line="224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3"/>
          <w:sz w:val="40"/>
          <w:szCs w:val="40"/>
        </w:rPr>
        <w:t>基因芯片扫描仪。</w:t>
      </w:r>
    </w:p>
    <w:p>
      <w:pPr>
        <w:spacing w:before="119" w:line="224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凝胶成像系统。</w:t>
      </w:r>
    </w:p>
    <w:p>
      <w:pPr>
        <w:spacing w:before="115" w:line="221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恒温水浴：42 ℃±1℃,65</w:t>
      </w:r>
      <w:r>
        <w:rPr>
          <w:rFonts w:ascii="SimSun" w:eastAsia="SimSun" w:hAnsi="SimSun" w:cs="SimSun"/>
          <w:spacing w:val="50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℃士1</w:t>
      </w:r>
      <w:r>
        <w:rPr>
          <w:rFonts w:ascii="SimSun" w:eastAsia="SimSun" w:hAnsi="SimSun" w:cs="SimSun"/>
          <w:spacing w:val="3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6"/>
          <w:sz w:val="40"/>
          <w:szCs w:val="40"/>
        </w:rPr>
        <w:t>℃。</w:t>
      </w:r>
    </w:p>
    <w:p>
      <w:pPr>
        <w:spacing w:before="189" w:line="217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 xml:space="preserve">恒温空气浴振荡器：37℃±1℃,200 </w:t>
      </w:r>
      <w:r>
        <w:rPr>
          <w:rFonts w:ascii="Times New Roman" w:eastAsia="Times New Roman" w:hAnsi="Times New Roman" w:cs="Times New Roman"/>
          <w:sz w:val="40"/>
          <w:szCs w:val="40"/>
        </w:rPr>
        <w:t>r/min;42     ℃±1℃,90     r/min</w:t>
      </w:r>
      <w:r>
        <w:rPr>
          <w:rFonts w:ascii="SimSun" w:eastAsia="SimSun" w:hAnsi="SimSun" w:cs="SimSun"/>
          <w:sz w:val="40"/>
          <w:szCs w:val="40"/>
        </w:rPr>
        <w:t>。</w:t>
      </w:r>
    </w:p>
    <w:p>
      <w:pPr>
        <w:spacing w:before="81" w:line="225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涡旋混匀器。</w:t>
      </w:r>
    </w:p>
    <w:p>
      <w:pPr>
        <w:spacing w:before="177" w:line="586" w:lineRule="exact"/>
        <w:ind w:left="4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position w:val="14"/>
          <w:sz w:val="38"/>
          <w:szCs w:val="38"/>
        </w:rPr>
        <w:t>电泳仪。</w:t>
      </w:r>
    </w:p>
    <w:p>
      <w:pPr>
        <w:spacing w:before="1" w:line="224" w:lineRule="auto"/>
        <w:ind w:left="20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酸度计。</w:t>
      </w:r>
    </w:p>
    <w:p>
      <w:pPr>
        <w:spacing w:before="93" w:line="621" w:lineRule="exact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2"/>
          <w:position w:val="16"/>
          <w:sz w:val="40"/>
          <w:szCs w:val="40"/>
        </w:rPr>
        <w:t>高速冷冻离心机：4℃,10000</w:t>
      </w:r>
      <w:r>
        <w:rPr>
          <w:rFonts w:ascii="Times New Roman" w:eastAsia="Times New Roman" w:hAnsi="Times New Roman" w:cs="Times New Roman"/>
          <w:spacing w:val="2"/>
          <w:position w:val="16"/>
          <w:sz w:val="40"/>
          <w:szCs w:val="40"/>
        </w:rPr>
        <w:t>g</w:t>
      </w:r>
      <w:r>
        <w:rPr>
          <w:rFonts w:ascii="SimSun" w:eastAsia="SimSun" w:hAnsi="SimSun" w:cs="SimSun"/>
          <w:spacing w:val="2"/>
          <w:position w:val="16"/>
          <w:sz w:val="40"/>
          <w:szCs w:val="40"/>
        </w:rPr>
        <w:t>。</w:t>
      </w:r>
    </w:p>
    <w:p>
      <w:pPr>
        <w:spacing w:before="2" w:line="220" w:lineRule="auto"/>
        <w:ind w:left="21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4"/>
          <w:sz w:val="38"/>
          <w:szCs w:val="38"/>
        </w:rPr>
        <w:t>低温冰箱：</w:t>
      </w:r>
      <w:r>
        <w:rPr>
          <w:rFonts w:ascii="SimSun" w:eastAsia="SimSun" w:hAnsi="SimSun" w:cs="SimSun"/>
          <w:spacing w:val="13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4"/>
          <w:sz w:val="38"/>
          <w:szCs w:val="38"/>
        </w:rPr>
        <w:t>-20</w:t>
      </w:r>
      <w:r>
        <w:rPr>
          <w:rFonts w:ascii="SimSun" w:eastAsia="SimSun" w:hAnsi="SimSun" w:cs="SimSun"/>
          <w:spacing w:val="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4"/>
          <w:sz w:val="38"/>
          <w:szCs w:val="38"/>
        </w:rPr>
        <w:t>℃,-80</w:t>
      </w:r>
      <w:r>
        <w:rPr>
          <w:rFonts w:ascii="SimSun" w:eastAsia="SimSun" w:hAnsi="SimSun" w:cs="SimSun"/>
          <w:spacing w:val="7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4"/>
          <w:sz w:val="38"/>
          <w:szCs w:val="38"/>
        </w:rPr>
        <w:t>℃。</w:t>
      </w:r>
    </w:p>
    <w:p>
      <w:pPr>
        <w:spacing w:before="153" w:line="625" w:lineRule="exact"/>
        <w:ind w:left="1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position w:val="16"/>
          <w:sz w:val="40"/>
          <w:szCs w:val="40"/>
        </w:rPr>
        <w:t>微量可调加样器及相应的无</w:t>
      </w:r>
      <w:r>
        <w:rPr>
          <w:rFonts w:ascii="Times New Roman" w:eastAsia="Times New Roman" w:hAnsi="Times New Roman" w:cs="Times New Roman"/>
          <w:spacing w:val="-7"/>
          <w:position w:val="16"/>
          <w:sz w:val="40"/>
          <w:szCs w:val="40"/>
        </w:rPr>
        <w:t>RNase</w:t>
      </w:r>
      <w:r>
        <w:rPr>
          <w:rFonts w:ascii="Times New Roman" w:eastAsia="Times New Roman" w:hAnsi="Times New Roman" w:cs="Times New Roman"/>
          <w:spacing w:val="81"/>
          <w:position w:val="1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position w:val="16"/>
          <w:sz w:val="40"/>
          <w:szCs w:val="40"/>
        </w:rPr>
        <w:t>吸头：10 μ</w:t>
      </w:r>
      <w:r>
        <w:rPr>
          <w:rFonts w:ascii="Times New Roman" w:eastAsia="Times New Roman" w:hAnsi="Times New Roman" w:cs="Times New Roman"/>
          <w:spacing w:val="-7"/>
          <w:position w:val="16"/>
          <w:sz w:val="40"/>
          <w:szCs w:val="40"/>
        </w:rPr>
        <w:t>L,100-μI,200    μL,1000     μL</w:t>
      </w:r>
      <w:r>
        <w:rPr>
          <w:rFonts w:ascii="SimSun" w:eastAsia="SimSun" w:hAnsi="SimSun" w:cs="SimSun"/>
          <w:spacing w:val="-7"/>
          <w:position w:val="16"/>
          <w:sz w:val="40"/>
          <w:szCs w:val="40"/>
        </w:rPr>
        <w:t>。</w:t>
      </w:r>
    </w:p>
    <w:p>
      <w:pPr>
        <w:spacing w:before="1" w:line="216" w:lineRule="auto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2"/>
          <w:sz w:val="40"/>
          <w:szCs w:val="40"/>
        </w:rPr>
        <w:t>无</w:t>
      </w:r>
      <w:r>
        <w:rPr>
          <w:rFonts w:ascii="SimSun" w:eastAsia="SimSun" w:hAnsi="SimSun" w:cs="SimSun"/>
          <w:spacing w:val="-8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RNase</w:t>
      </w:r>
      <w:r>
        <w:rPr>
          <w:rFonts w:ascii="Times New Roman" w:eastAsia="Times New Roman" w:hAnsi="Times New Roman" w:cs="Times New Roman"/>
          <w:spacing w:val="2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管：200</w:t>
      </w:r>
      <w:r>
        <w:rPr>
          <w:rFonts w:ascii="SimSun" w:eastAsia="SimSun" w:hAnsi="SimSun" w:cs="SimSun"/>
          <w:spacing w:val="6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μ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L</w:t>
      </w:r>
      <w:r>
        <w:rPr>
          <w:rFonts w:ascii="Times New Roman" w:eastAsia="Times New Roman" w:hAnsi="Times New Roman" w:cs="Times New Roman"/>
          <w:spacing w:val="-5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1.5mL</w:t>
      </w:r>
      <w:r>
        <w:rPr>
          <w:rFonts w:ascii="Times New Roman" w:eastAsia="Times New Roman" w:hAnsi="Times New Roman" w:cs="Times New Roman"/>
          <w:spacing w:val="-56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、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2mL</w:t>
      </w:r>
      <w:r>
        <w:rPr>
          <w:rFonts w:ascii="SimSun" w:eastAsia="SimSun" w:hAnsi="SimSun" w:cs="SimSun"/>
          <w:spacing w:val="-12"/>
          <w:sz w:val="40"/>
          <w:szCs w:val="40"/>
        </w:rPr>
        <w:t>和50</w:t>
      </w:r>
      <w:r>
        <w:rPr>
          <w:rFonts w:ascii="SimSun" w:eastAsia="SimSun" w:hAnsi="SimSun" w:cs="SimSun"/>
          <w:spacing w:val="52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mL,</w:t>
      </w:r>
      <w:r>
        <w:rPr>
          <w:rFonts w:ascii="Times New Roman" w:eastAsia="Times New Roman" w:hAnsi="Times New Roman" w:cs="Times New Roman"/>
          <w:spacing w:val="-3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2"/>
          <w:sz w:val="40"/>
          <w:szCs w:val="40"/>
        </w:rPr>
        <w:t>见附录</w:t>
      </w:r>
      <w:r>
        <w:rPr>
          <w:rFonts w:ascii="SimSun" w:eastAsia="SimSun" w:hAnsi="SimSun" w:cs="SimSun"/>
          <w:spacing w:val="-6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40"/>
          <w:szCs w:val="40"/>
        </w:rPr>
        <w:t>A.2.1</w:t>
      </w:r>
      <w:r>
        <w:rPr>
          <w:rFonts w:ascii="SimSun" w:eastAsia="SimSun" w:hAnsi="SimSun" w:cs="SimSun"/>
          <w:spacing w:val="-12"/>
          <w:sz w:val="40"/>
          <w:szCs w:val="40"/>
        </w:rPr>
        <w:t>。</w:t>
      </w:r>
    </w:p>
    <w:p>
      <w:pPr>
        <w:spacing w:before="184" w:line="224" w:lineRule="auto"/>
        <w:ind w:left="1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9"/>
          <w:sz w:val="40"/>
          <w:szCs w:val="40"/>
        </w:rPr>
        <w:t>基因芯片杂交围栏：晶芯基因微阵列芯片杂交盒，博澳</w:t>
      </w:r>
      <w:r>
        <w:rPr>
          <w:rFonts w:ascii="SimSun" w:eastAsia="SimSun" w:hAnsi="SimSun" w:cs="SimSun"/>
          <w:spacing w:val="-20"/>
          <w:sz w:val="40"/>
          <w:szCs w:val="40"/>
        </w:rPr>
        <w:t>生物有限公司”。</w:t>
      </w:r>
    </w:p>
    <w:p>
      <w:pPr>
        <w:spacing w:before="184" w:line="224" w:lineRule="auto"/>
        <w:ind w:left="23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5"/>
          <w:sz w:val="40"/>
          <w:szCs w:val="40"/>
        </w:rPr>
        <w:t>锥形离心管：晶芯锥形离心管，博澳生物有限公司”。</w:t>
      </w:r>
    </w:p>
    <w:p>
      <w:pPr>
        <w:spacing w:before="12" w:line="225" w:lineRule="auto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1.5</w:t>
      </w:r>
      <w:r>
        <w:rPr>
          <w:rFonts w:ascii="SimSun" w:eastAsia="SimSun" w:hAnsi="SimSun" w:cs="SimSun"/>
          <w:spacing w:val="16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2"/>
          <w:sz w:val="40"/>
          <w:szCs w:val="40"/>
        </w:rPr>
        <w:t>mL磁性抽提架。</w:t>
      </w:r>
    </w:p>
    <w:p>
      <w:pPr>
        <w:spacing w:before="160" w:line="224" w:lineRule="auto"/>
        <w:ind w:left="238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"/>
          <w:sz w:val="40"/>
          <w:szCs w:val="40"/>
        </w:rPr>
        <w:t>芯片杂交盒：博澳生物有限公司。</w:t>
      </w:r>
    </w:p>
    <w:p>
      <w:pPr>
        <w:spacing w:before="54" w:line="223" w:lineRule="auto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玻璃器皿：用于配制溶液的玻璃器皿应按附录</w:t>
      </w:r>
      <w:r>
        <w:rPr>
          <w:rFonts w:ascii="SimSun" w:eastAsia="SimSun" w:hAnsi="SimSun" w:cs="SimSun"/>
          <w:spacing w:val="-8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>A.2.2</w:t>
      </w:r>
      <w:r>
        <w:rPr>
          <w:rFonts w:ascii="Times New Roman" w:eastAsia="Times New Roman" w:hAnsi="Times New Roman" w:cs="Times New Roman"/>
          <w:spacing w:val="29"/>
          <w:sz w:val="40"/>
          <w:szCs w:val="40"/>
        </w:rPr>
        <w:t xml:space="preserve">  </w:t>
      </w:r>
      <w:r>
        <w:rPr>
          <w:rFonts w:ascii="SimSun" w:eastAsia="SimSun" w:hAnsi="SimSun" w:cs="SimSun"/>
          <w:spacing w:val="-9"/>
          <w:sz w:val="40"/>
          <w:szCs w:val="40"/>
        </w:rPr>
        <w:t>进行处理。</w:t>
      </w:r>
    </w:p>
    <w:p>
      <w:pPr>
        <w:spacing w:before="209" w:line="563" w:lineRule="exact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10"/>
          <w:sz w:val="40"/>
          <w:szCs w:val="40"/>
        </w:rPr>
        <w:t>无菌剪子和镊子。</w:t>
      </w:r>
    </w:p>
    <w:p>
      <w:pPr>
        <w:spacing w:before="1" w:line="224" w:lineRule="auto"/>
        <w:ind w:left="21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生物安全柜。</w:t>
      </w:r>
    </w:p>
    <w:p>
      <w:pPr>
        <w:spacing w:before="93" w:line="651" w:lineRule="exact"/>
        <w:ind w:left="1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position w:val="18"/>
          <w:sz w:val="40"/>
          <w:szCs w:val="40"/>
        </w:rPr>
        <w:t xml:space="preserve">天平：量程2 </w:t>
      </w:r>
      <w:r>
        <w:rPr>
          <w:rFonts w:ascii="Times New Roman" w:eastAsia="Times New Roman" w:hAnsi="Times New Roman" w:cs="Times New Roman"/>
          <w:spacing w:val="-2"/>
          <w:position w:val="18"/>
          <w:sz w:val="40"/>
          <w:szCs w:val="40"/>
        </w:rPr>
        <w:t xml:space="preserve">kg, </w:t>
      </w:r>
      <w:r>
        <w:rPr>
          <w:rFonts w:ascii="SimSun" w:eastAsia="SimSun" w:hAnsi="SimSun" w:cs="SimSun"/>
          <w:spacing w:val="-2"/>
          <w:position w:val="18"/>
          <w:sz w:val="40"/>
          <w:szCs w:val="40"/>
        </w:rPr>
        <w:t>感量0.1</w:t>
      </w:r>
      <w:r>
        <w:rPr>
          <w:rFonts w:ascii="SimSun" w:eastAsia="SimSun" w:hAnsi="SimSun" w:cs="SimSun"/>
          <w:spacing w:val="-81"/>
          <w:position w:val="18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18"/>
          <w:sz w:val="40"/>
          <w:szCs w:val="40"/>
        </w:rPr>
        <w:t>g</w:t>
      </w:r>
      <w:r>
        <w:rPr>
          <w:rFonts w:ascii="SimSun" w:eastAsia="SimSun" w:hAnsi="SimSun" w:cs="SimSun"/>
          <w:spacing w:val="-2"/>
          <w:position w:val="18"/>
          <w:sz w:val="40"/>
          <w:szCs w:val="40"/>
        </w:rPr>
        <w:t>。</w:t>
      </w:r>
    </w:p>
    <w:p>
      <w:pPr>
        <w:spacing w:before="2" w:line="188" w:lineRule="auto"/>
        <w:ind w:left="194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磁力搅拌器。</w:t>
      </w:r>
    </w:p>
    <w:p>
      <w:pPr>
        <w:spacing w:line="188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8"/>
          <w:type w:val="continuous"/>
          <w:pgSz w:w="22119" w:h="31681"/>
          <w:pgMar w:top="2619" w:right="2467" w:bottom="2395" w:left="2115" w:header="0" w:footer="2116" w:gutter="0"/>
          <w:pgNumType w:start="14"/>
          <w:cols w:num="2" w:space="708" w:equalWidth="0">
            <w:col w:w="894" w:space="100"/>
            <w:col w:w="16542" w:space="0"/>
          </w:cols>
        </w:sectPr>
      </w:pPr>
    </w:p>
    <w:p>
      <w:pPr>
        <w:pStyle w:val="BodyText"/>
        <w:spacing w:line="384" w:lineRule="auto"/>
      </w:pPr>
    </w:p>
    <w:p>
      <w:pPr>
        <w:spacing w:before="124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7</w:t>
      </w:r>
      <w:r>
        <w:rPr>
          <w:rFonts w:ascii="SimHei" w:eastAsia="SimHei" w:hAnsi="SimHei" w:cs="SimHei"/>
          <w:spacing w:val="3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实验室要求</w:t>
      </w:r>
    </w:p>
    <w:p>
      <w:pPr>
        <w:pStyle w:val="BodyText"/>
        <w:spacing w:line="345" w:lineRule="auto"/>
      </w:pPr>
    </w:p>
    <w:p>
      <w:pPr>
        <w:spacing w:before="124" w:line="224" w:lineRule="auto"/>
        <w:ind w:left="86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实验室设施应达到</w:t>
      </w:r>
      <w:r>
        <w:rPr>
          <w:rFonts w:ascii="SimSun" w:eastAsia="SimSun" w:hAnsi="SimSun" w:cs="SimSun"/>
          <w:spacing w:val="-52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9"/>
          <w:sz w:val="38"/>
          <w:szCs w:val="38"/>
        </w:rPr>
        <w:t>/T  1193</w:t>
      </w:r>
      <w:r>
        <w:rPr>
          <w:rFonts w:ascii="SimSun" w:eastAsia="SimSun" w:hAnsi="SimSun" w:cs="SimSun"/>
          <w:spacing w:val="-6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9"/>
          <w:sz w:val="38"/>
          <w:szCs w:val="38"/>
        </w:rPr>
        <w:t>实验室技术要求。</w:t>
      </w:r>
    </w:p>
    <w:p>
      <w:pPr>
        <w:pStyle w:val="BodyText"/>
        <w:spacing w:line="313" w:lineRule="auto"/>
      </w:pPr>
    </w:p>
    <w:p>
      <w:pPr>
        <w:spacing w:before="123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8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0"/>
          <w:sz w:val="38"/>
          <w:szCs w:val="38"/>
        </w:rPr>
        <w:t>检测流程</w:t>
      </w:r>
    </w:p>
    <w:p>
      <w:pPr>
        <w:pStyle w:val="BodyText"/>
        <w:spacing w:line="304" w:lineRule="auto"/>
      </w:pPr>
    </w:p>
    <w:p>
      <w:pPr>
        <w:spacing w:before="124" w:line="224" w:lineRule="auto"/>
        <w:ind w:left="88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sz w:val="38"/>
          <w:szCs w:val="38"/>
        </w:rPr>
        <w:t>基因芯片检验流程见图1。</w:t>
      </w:r>
    </w:p>
    <w:p>
      <w:pPr>
        <w:pStyle w:val="BodyText"/>
        <w:spacing w:line="253" w:lineRule="auto"/>
        <w:sectPr>
          <w:footerReference w:type="default" r:id="rId19"/>
          <w:type w:val="continuous"/>
          <w:pgSz w:w="22119" w:h="31681"/>
          <w:pgMar w:top="2619" w:right="2467" w:bottom="2395" w:left="2115" w:header="0" w:footer="2116" w:gutter="0"/>
          <w:pgNumType w:start="15"/>
          <w:cols w:num="1" w:space="708" w:equalWidth="0">
            <w:col w:w="17536" w:space="0"/>
          </w:cols>
        </w:sectPr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11" w:line="223" w:lineRule="auto"/>
        <w:ind w:left="1382" w:hanging="648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pacing w:val="-4"/>
          <w:sz w:val="34"/>
          <w:szCs w:val="34"/>
        </w:rPr>
        <w:t>1)  给出这一信息是为了方便本标准使用者，并不表示只认可该产品。如果其他等效产品具有相同的效果，则可使</w:t>
      </w:r>
      <w:r>
        <w:rPr>
          <w:rFonts w:ascii="SimSun" w:eastAsia="SimSun" w:hAnsi="SimSun" w:cs="SimSun"/>
          <w:spacing w:val="7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2"/>
          <w:sz w:val="34"/>
          <w:szCs w:val="34"/>
        </w:rPr>
        <w:t>用等效产品。</w:t>
      </w:r>
    </w:p>
    <w:p>
      <w:pPr>
        <w:spacing w:line="223" w:lineRule="auto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sz w:val="34"/>
          <w:szCs w:val="34"/>
        </w:rPr>
        <w:br/>
      </w:r>
      <w:r>
        <w:rPr>
          <w:rFonts w:ascii="SimSun" w:eastAsia="SimSun" w:hAnsi="SimSun" w:cs="SimSun"/>
          <w:sz w:val="34"/>
          <w:szCs w:val="3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https://d.book118.com/005224304203011122</w:t>
        </w:r>
      </w:hyperlink>
    </w:p>
    <w:p>
      <w:pPr>
        <w:spacing w:line="223" w:lineRule="auto"/>
        <w:rPr>
          <w:rFonts w:ascii="SimSun" w:eastAsia="SimSun" w:hAnsi="SimSun" w:cs="SimSun"/>
          <w:sz w:val="34"/>
          <w:szCs w:val="34"/>
        </w:rPr>
      </w:pPr>
    </w:p>
    <w:sectPr>
      <w:footerReference w:type="default" r:id="rId21"/>
      <w:type w:val="nextPage"/>
      <w:pgSz w:w="22119" w:h="31681"/>
      <w:pgMar w:top="2619" w:right="2467" w:bottom="2395" w:left="2115" w:header="0" w:footer="2116" w:gutter="0"/>
      <w:pgNumType w:start="16"/>
      <w:cols w:num="1" w:space="708" w:equalWidth="0">
        <w:col w:w="17536" w:space="0"/>
      </w:cols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7041"/>
      <w:rPr>
        <w:rFonts w:ascii="Times New Roman" w:eastAsia="Times New Roman" w:hAnsi="Times New Roman" w:cs="Times New Roman"/>
        <w:sz w:val="43"/>
        <w:szCs w:val="43"/>
      </w:rPr>
    </w:pPr>
    <w:r>
      <w:rPr>
        <w:rFonts w:ascii="Times New Roman" w:eastAsia="Times New Roman" w:hAnsi="Times New Roman" w:cs="Times New Roman"/>
        <w:sz w:val="43"/>
        <w:szCs w:val="43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699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7" w:lineRule="auto"/>
      <w:ind w:left="1699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25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325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7085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7085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23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23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23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238"/>
      <w:rPr>
        <w:rFonts w:ascii="SimSun" w:eastAsia="SimSun" w:hAnsi="SimSun" w:cs="SimSun"/>
        <w:sz w:val="28"/>
        <w:szCs w:val="28"/>
      </w:rPr>
    </w:pPr>
    <w:r>
      <w:rPr>
        <w:rFonts w:ascii="SimSun" w:eastAsia="SimSun" w:hAnsi="SimSun" w:cs="SimSun"/>
        <w:sz w:val="28"/>
        <w:szCs w:val="28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image" Target="media/image4.jpe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image" Target="media/image5.jpeg" /><Relationship Id="rId16" Type="http://schemas.openxmlformats.org/officeDocument/2006/relationships/image" Target="media/image6.png" /><Relationship Id="rId17" Type="http://schemas.openxmlformats.org/officeDocument/2006/relationships/footer" Target="footer8.xml" /><Relationship Id="rId18" Type="http://schemas.openxmlformats.org/officeDocument/2006/relationships/footer" Target="footer9.xm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005224304203011122" TargetMode="External" /><Relationship Id="rId21" Type="http://schemas.openxmlformats.org/officeDocument/2006/relationships/footer" Target="footer11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2024-03-13T11:47:22Z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2024-03-13T11:47:26Z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65f121ae364788001fef0ab7wl</vt:lpwstr>
  </property>
</Properties>
</file>