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激光应用项目规划设计纲要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8" w:history="1">
        <w:r>
          <w:rPr>
            <w:rFonts w:ascii="仿宋" w:eastAsia="仿宋" w:hAnsi="仿宋" w:cs="仿宋" w:hint="eastAsia"/>
            <w:lang w:eastAsia="zh-CN"/>
          </w:rPr>
          <w:t>前言</w:t>
        </w:r>
        <w:r>
          <w:tab/>
        </w:r>
        <w:r>
          <w:fldChar w:fldCharType="begin"/>
        </w:r>
        <w:r>
          <w:instrText xml:space="preserve"> PAGEREF _Toc2688 \h </w:instrText>
        </w:r>
        <w:r>
          <w:fldChar w:fldCharType="separate"/>
        </w:r>
        <w:r>
          <w:t>3</w:t>
        </w:r>
        <w:r>
          <w:fldChar w:fldCharType="end"/>
        </w:r>
      </w:hyperlink>
    </w:p>
    <w:p>
      <w:pPr>
        <w:pStyle w:val="TOC1"/>
        <w:tabs>
          <w:tab w:val="right" w:leader="dot" w:pos="8306"/>
        </w:tabs>
      </w:pPr>
      <w:hyperlink w:anchor="_Toc26462" w:history="1">
        <w:r>
          <w:rPr>
            <w:rFonts w:ascii="仿宋" w:eastAsia="仿宋" w:hAnsi="仿宋" w:cs="仿宋" w:hint="eastAsia"/>
            <w:lang w:eastAsia="zh-CN"/>
          </w:rPr>
          <w:t>一、产品规划分析</w:t>
        </w:r>
        <w:r>
          <w:tab/>
        </w:r>
        <w:r>
          <w:fldChar w:fldCharType="begin"/>
        </w:r>
        <w:r>
          <w:instrText xml:space="preserve"> PAGEREF _Toc26462 \h </w:instrText>
        </w:r>
        <w:r>
          <w:fldChar w:fldCharType="separate"/>
        </w:r>
        <w:r>
          <w:t>3</w:t>
        </w:r>
        <w:r>
          <w:fldChar w:fldCharType="end"/>
        </w:r>
      </w:hyperlink>
    </w:p>
    <w:p>
      <w:pPr>
        <w:pStyle w:val="TOC2"/>
        <w:tabs>
          <w:tab w:val="right" w:leader="dot" w:pos="8306"/>
        </w:tabs>
      </w:pPr>
      <w:hyperlink w:anchor="_Toc12756" w:history="1">
        <w:r>
          <w:rPr>
            <w:rFonts w:ascii="仿宋" w:eastAsia="仿宋" w:hAnsi="仿宋" w:cs="仿宋" w:hint="eastAsia"/>
            <w:lang w:eastAsia="zh-CN"/>
          </w:rPr>
          <w:t>(一)、产品规划</w:t>
        </w:r>
        <w:r>
          <w:tab/>
        </w:r>
        <w:r>
          <w:fldChar w:fldCharType="begin"/>
        </w:r>
        <w:r>
          <w:instrText xml:space="preserve"> PAGEREF _Toc12756 \h </w:instrText>
        </w:r>
        <w:r>
          <w:fldChar w:fldCharType="separate"/>
        </w:r>
        <w:r>
          <w:t>3</w:t>
        </w:r>
        <w:r>
          <w:fldChar w:fldCharType="end"/>
        </w:r>
      </w:hyperlink>
    </w:p>
    <w:p>
      <w:pPr>
        <w:pStyle w:val="TOC2"/>
        <w:tabs>
          <w:tab w:val="right" w:leader="dot" w:pos="8306"/>
        </w:tabs>
      </w:pPr>
      <w:hyperlink w:anchor="_Toc9074" w:history="1">
        <w:r>
          <w:rPr>
            <w:rFonts w:ascii="仿宋" w:eastAsia="仿宋" w:hAnsi="仿宋" w:cs="仿宋" w:hint="eastAsia"/>
            <w:lang w:eastAsia="zh-CN"/>
          </w:rPr>
          <w:t>(二)、建设规模</w:t>
        </w:r>
        <w:r>
          <w:tab/>
        </w:r>
        <w:r>
          <w:fldChar w:fldCharType="begin"/>
        </w:r>
        <w:r>
          <w:instrText xml:space="preserve"> PAGEREF _Toc9074 \h </w:instrText>
        </w:r>
        <w:r>
          <w:fldChar w:fldCharType="separate"/>
        </w:r>
        <w:r>
          <w:t>4</w:t>
        </w:r>
        <w:r>
          <w:fldChar w:fldCharType="end"/>
        </w:r>
      </w:hyperlink>
    </w:p>
    <w:p>
      <w:pPr>
        <w:pStyle w:val="TOC1"/>
        <w:tabs>
          <w:tab w:val="right" w:leader="dot" w:pos="8306"/>
        </w:tabs>
      </w:pPr>
      <w:hyperlink w:anchor="_Toc16130" w:history="1">
        <w:r>
          <w:rPr>
            <w:rFonts w:ascii="仿宋" w:eastAsia="仿宋" w:hAnsi="仿宋" w:cs="仿宋" w:hint="eastAsia"/>
            <w:lang w:eastAsia="zh-CN"/>
          </w:rPr>
          <w:t>二、激光应用项目建设背景及必要性分析</w:t>
        </w:r>
        <w:r>
          <w:tab/>
        </w:r>
        <w:r>
          <w:fldChar w:fldCharType="begin"/>
        </w:r>
        <w:r>
          <w:instrText xml:space="preserve"> PAGEREF _Toc16130 \h </w:instrText>
        </w:r>
        <w:r>
          <w:fldChar w:fldCharType="separate"/>
        </w:r>
        <w:r>
          <w:t>5</w:t>
        </w:r>
        <w:r>
          <w:fldChar w:fldCharType="end"/>
        </w:r>
      </w:hyperlink>
    </w:p>
    <w:p>
      <w:pPr>
        <w:pStyle w:val="TOC2"/>
        <w:tabs>
          <w:tab w:val="right" w:leader="dot" w:pos="8306"/>
        </w:tabs>
      </w:pPr>
      <w:hyperlink w:anchor="_Toc12485" w:history="1">
        <w:r>
          <w:rPr>
            <w:rFonts w:ascii="仿宋" w:eastAsia="仿宋" w:hAnsi="仿宋" w:cs="仿宋" w:hint="eastAsia"/>
            <w:lang w:eastAsia="zh-CN"/>
          </w:rPr>
          <w:t>(一)、激光应用项目背景分析</w:t>
        </w:r>
        <w:r>
          <w:tab/>
        </w:r>
        <w:r>
          <w:fldChar w:fldCharType="begin"/>
        </w:r>
        <w:r>
          <w:instrText xml:space="preserve"> PAGEREF _Toc12485 \h </w:instrText>
        </w:r>
        <w:r>
          <w:fldChar w:fldCharType="separate"/>
        </w:r>
        <w:r>
          <w:t>5</w:t>
        </w:r>
        <w:r>
          <w:fldChar w:fldCharType="end"/>
        </w:r>
      </w:hyperlink>
    </w:p>
    <w:p>
      <w:pPr>
        <w:pStyle w:val="TOC2"/>
        <w:tabs>
          <w:tab w:val="right" w:leader="dot" w:pos="8306"/>
        </w:tabs>
      </w:pPr>
      <w:hyperlink w:anchor="_Toc3348" w:history="1">
        <w:r>
          <w:rPr>
            <w:rFonts w:ascii="仿宋" w:eastAsia="仿宋" w:hAnsi="仿宋" w:cs="仿宋" w:hint="eastAsia"/>
            <w:lang w:eastAsia="zh-CN"/>
          </w:rPr>
          <w:t>(二)、激光应用项目建设必要性分析</w:t>
        </w:r>
        <w:r>
          <w:tab/>
        </w:r>
        <w:r>
          <w:fldChar w:fldCharType="begin"/>
        </w:r>
        <w:r>
          <w:instrText xml:space="preserve"> PAGEREF _Toc3348 \h </w:instrText>
        </w:r>
        <w:r>
          <w:fldChar w:fldCharType="separate"/>
        </w:r>
        <w:r>
          <w:t>7</w:t>
        </w:r>
        <w:r>
          <w:fldChar w:fldCharType="end"/>
        </w:r>
      </w:hyperlink>
    </w:p>
    <w:p>
      <w:pPr>
        <w:pStyle w:val="TOC1"/>
        <w:tabs>
          <w:tab w:val="right" w:leader="dot" w:pos="8306"/>
        </w:tabs>
      </w:pPr>
      <w:hyperlink w:anchor="_Toc9873" w:history="1">
        <w:r>
          <w:rPr>
            <w:rFonts w:ascii="仿宋" w:eastAsia="仿宋" w:hAnsi="仿宋" w:cs="仿宋" w:hint="eastAsia"/>
            <w:lang w:eastAsia="zh-CN"/>
          </w:rPr>
          <w:t>三、激光应用项目土建工程</w:t>
        </w:r>
        <w:r>
          <w:tab/>
        </w:r>
        <w:r>
          <w:fldChar w:fldCharType="begin"/>
        </w:r>
        <w:r>
          <w:instrText xml:space="preserve"> PAGEREF _Toc9873 \h </w:instrText>
        </w:r>
        <w:r>
          <w:fldChar w:fldCharType="separate"/>
        </w:r>
        <w:r>
          <w:t>8</w:t>
        </w:r>
        <w:r>
          <w:fldChar w:fldCharType="end"/>
        </w:r>
      </w:hyperlink>
    </w:p>
    <w:p>
      <w:pPr>
        <w:pStyle w:val="TOC2"/>
        <w:tabs>
          <w:tab w:val="right" w:leader="dot" w:pos="8306"/>
        </w:tabs>
      </w:pPr>
      <w:hyperlink w:anchor="_Toc17739" w:history="1">
        <w:r>
          <w:rPr>
            <w:rFonts w:ascii="仿宋" w:eastAsia="仿宋" w:hAnsi="仿宋" w:cs="仿宋" w:hint="eastAsia"/>
            <w:lang w:eastAsia="zh-CN"/>
          </w:rPr>
          <w:t>(一)、建筑工程设计原则</w:t>
        </w:r>
        <w:r>
          <w:tab/>
        </w:r>
        <w:r>
          <w:fldChar w:fldCharType="begin"/>
        </w:r>
        <w:r>
          <w:instrText xml:space="preserve"> PAGEREF _Toc17739 \h </w:instrText>
        </w:r>
        <w:r>
          <w:fldChar w:fldCharType="separate"/>
        </w:r>
        <w:r>
          <w:t>8</w:t>
        </w:r>
        <w:r>
          <w:fldChar w:fldCharType="end"/>
        </w:r>
      </w:hyperlink>
    </w:p>
    <w:p>
      <w:pPr>
        <w:pStyle w:val="TOC2"/>
        <w:tabs>
          <w:tab w:val="right" w:leader="dot" w:pos="8306"/>
        </w:tabs>
      </w:pPr>
      <w:hyperlink w:anchor="_Toc1085" w:history="1">
        <w:r>
          <w:rPr>
            <w:rFonts w:ascii="仿宋" w:eastAsia="仿宋" w:hAnsi="仿宋" w:cs="仿宋" w:hint="eastAsia"/>
            <w:lang w:eastAsia="zh-CN"/>
          </w:rPr>
          <w:t>(二)、土建工程设计年限及安全等级</w:t>
        </w:r>
        <w:r>
          <w:tab/>
        </w:r>
        <w:r>
          <w:fldChar w:fldCharType="begin"/>
        </w:r>
        <w:r>
          <w:instrText xml:space="preserve"> PAGEREF _Toc1085 \h </w:instrText>
        </w:r>
        <w:r>
          <w:fldChar w:fldCharType="separate"/>
        </w:r>
        <w:r>
          <w:t>9</w:t>
        </w:r>
        <w:r>
          <w:fldChar w:fldCharType="end"/>
        </w:r>
      </w:hyperlink>
    </w:p>
    <w:p>
      <w:pPr>
        <w:pStyle w:val="TOC2"/>
        <w:tabs>
          <w:tab w:val="right" w:leader="dot" w:pos="8306"/>
        </w:tabs>
      </w:pPr>
      <w:hyperlink w:anchor="_Toc8178" w:history="1">
        <w:r>
          <w:rPr>
            <w:rFonts w:ascii="仿宋" w:eastAsia="仿宋" w:hAnsi="仿宋" w:cs="仿宋" w:hint="eastAsia"/>
            <w:lang w:eastAsia="zh-CN"/>
          </w:rPr>
          <w:t>(三)、建筑工程设计总体要求</w:t>
        </w:r>
        <w:r>
          <w:tab/>
        </w:r>
        <w:r>
          <w:fldChar w:fldCharType="begin"/>
        </w:r>
        <w:r>
          <w:instrText xml:space="preserve"> PAGEREF _Toc8178 \h </w:instrText>
        </w:r>
        <w:r>
          <w:fldChar w:fldCharType="separate"/>
        </w:r>
        <w:r>
          <w:t>10</w:t>
        </w:r>
        <w:r>
          <w:fldChar w:fldCharType="end"/>
        </w:r>
      </w:hyperlink>
    </w:p>
    <w:p>
      <w:pPr>
        <w:pStyle w:val="TOC2"/>
        <w:tabs>
          <w:tab w:val="right" w:leader="dot" w:pos="8306"/>
        </w:tabs>
      </w:pPr>
      <w:hyperlink w:anchor="_Toc1380" w:history="1">
        <w:r>
          <w:rPr>
            <w:rFonts w:ascii="仿宋" w:eastAsia="仿宋" w:hAnsi="仿宋" w:cs="仿宋" w:hint="eastAsia"/>
            <w:lang w:eastAsia="zh-CN"/>
          </w:rPr>
          <w:t>(四)、土建工程建设指标</w:t>
        </w:r>
        <w:r>
          <w:tab/>
        </w:r>
        <w:r>
          <w:fldChar w:fldCharType="begin"/>
        </w:r>
        <w:r>
          <w:instrText xml:space="preserve"> PAGEREF _Toc1380 \h </w:instrText>
        </w:r>
        <w:r>
          <w:fldChar w:fldCharType="separate"/>
        </w:r>
        <w:r>
          <w:t>11</w:t>
        </w:r>
        <w:r>
          <w:fldChar w:fldCharType="end"/>
        </w:r>
      </w:hyperlink>
    </w:p>
    <w:p>
      <w:pPr>
        <w:pStyle w:val="TOC1"/>
        <w:tabs>
          <w:tab w:val="right" w:leader="dot" w:pos="8306"/>
        </w:tabs>
      </w:pPr>
      <w:hyperlink w:anchor="_Toc9421" w:history="1">
        <w:r>
          <w:rPr>
            <w:rFonts w:ascii="仿宋" w:eastAsia="仿宋" w:hAnsi="仿宋" w:cs="仿宋" w:hint="eastAsia"/>
            <w:lang w:eastAsia="zh-CN"/>
          </w:rPr>
          <w:t>四、激光应用项目危机管理</w:t>
        </w:r>
        <w:r>
          <w:tab/>
        </w:r>
        <w:r>
          <w:fldChar w:fldCharType="begin"/>
        </w:r>
        <w:r>
          <w:instrText xml:space="preserve"> PAGEREF _Toc9421 \h </w:instrText>
        </w:r>
        <w:r>
          <w:fldChar w:fldCharType="separate"/>
        </w:r>
        <w:r>
          <w:t>11</w:t>
        </w:r>
        <w:r>
          <w:fldChar w:fldCharType="end"/>
        </w:r>
      </w:hyperlink>
    </w:p>
    <w:p>
      <w:pPr>
        <w:pStyle w:val="TOC2"/>
        <w:tabs>
          <w:tab w:val="right" w:leader="dot" w:pos="8306"/>
        </w:tabs>
      </w:pPr>
      <w:hyperlink w:anchor="_Toc11007" w:history="1">
        <w:r>
          <w:rPr>
            <w:rFonts w:ascii="仿宋" w:eastAsia="仿宋" w:hAnsi="仿宋" w:cs="仿宋" w:hint="eastAsia"/>
            <w:lang w:eastAsia="zh-CN"/>
          </w:rPr>
          <w:t>(一)、危机预警与识别</w:t>
        </w:r>
        <w:r>
          <w:tab/>
        </w:r>
        <w:r>
          <w:fldChar w:fldCharType="begin"/>
        </w:r>
        <w:r>
          <w:instrText xml:space="preserve"> PAGEREF _Toc11007 \h </w:instrText>
        </w:r>
        <w:r>
          <w:fldChar w:fldCharType="separate"/>
        </w:r>
        <w:r>
          <w:t>11</w:t>
        </w:r>
        <w:r>
          <w:fldChar w:fldCharType="end"/>
        </w:r>
      </w:hyperlink>
    </w:p>
    <w:p>
      <w:pPr>
        <w:pStyle w:val="TOC2"/>
        <w:tabs>
          <w:tab w:val="right" w:leader="dot" w:pos="8306"/>
        </w:tabs>
      </w:pPr>
      <w:hyperlink w:anchor="_Toc12308" w:history="1">
        <w:r>
          <w:rPr>
            <w:rFonts w:ascii="仿宋" w:eastAsia="仿宋" w:hAnsi="仿宋" w:cs="仿宋" w:hint="eastAsia"/>
            <w:lang w:eastAsia="zh-CN"/>
          </w:rPr>
          <w:t>(二)、危机应对与恢复</w:t>
        </w:r>
        <w:r>
          <w:tab/>
        </w:r>
        <w:r>
          <w:fldChar w:fldCharType="begin"/>
        </w:r>
        <w:r>
          <w:instrText xml:space="preserve"> PAGEREF _Toc12308 \h </w:instrText>
        </w:r>
        <w:r>
          <w:fldChar w:fldCharType="separate"/>
        </w:r>
        <w:r>
          <w:t>12</w:t>
        </w:r>
        <w:r>
          <w:fldChar w:fldCharType="end"/>
        </w:r>
      </w:hyperlink>
    </w:p>
    <w:p>
      <w:pPr>
        <w:pStyle w:val="TOC1"/>
        <w:tabs>
          <w:tab w:val="right" w:leader="dot" w:pos="8306"/>
        </w:tabs>
      </w:pPr>
      <w:hyperlink w:anchor="_Toc19206" w:history="1">
        <w:r>
          <w:rPr>
            <w:rFonts w:ascii="仿宋" w:eastAsia="仿宋" w:hAnsi="仿宋" w:cs="仿宋" w:hint="eastAsia"/>
            <w:lang w:eastAsia="zh-CN"/>
          </w:rPr>
          <w:t>五、工艺说明</w:t>
        </w:r>
        <w:r>
          <w:tab/>
        </w:r>
        <w:r>
          <w:fldChar w:fldCharType="begin"/>
        </w:r>
        <w:r>
          <w:instrText xml:space="preserve"> PAGEREF _Toc19206 \h </w:instrText>
        </w:r>
        <w:r>
          <w:fldChar w:fldCharType="separate"/>
        </w:r>
        <w:r>
          <w:t>14</w:t>
        </w:r>
        <w:r>
          <w:fldChar w:fldCharType="end"/>
        </w:r>
      </w:hyperlink>
    </w:p>
    <w:p>
      <w:pPr>
        <w:pStyle w:val="TOC2"/>
        <w:tabs>
          <w:tab w:val="right" w:leader="dot" w:pos="8306"/>
        </w:tabs>
      </w:pPr>
      <w:hyperlink w:anchor="_Toc26638" w:history="1">
        <w:r>
          <w:rPr>
            <w:rFonts w:ascii="仿宋" w:eastAsia="仿宋" w:hAnsi="仿宋" w:cs="仿宋" w:hint="eastAsia"/>
            <w:lang w:eastAsia="zh-CN"/>
          </w:rPr>
          <w:t>(一)、技术管理特点</w:t>
        </w:r>
        <w:r>
          <w:tab/>
        </w:r>
        <w:r>
          <w:fldChar w:fldCharType="begin"/>
        </w:r>
        <w:r>
          <w:instrText xml:space="preserve"> PAGEREF _Toc26638 \h </w:instrText>
        </w:r>
        <w:r>
          <w:fldChar w:fldCharType="separate"/>
        </w:r>
        <w:r>
          <w:t>14</w:t>
        </w:r>
        <w:r>
          <w:fldChar w:fldCharType="end"/>
        </w:r>
      </w:hyperlink>
    </w:p>
    <w:p>
      <w:pPr>
        <w:pStyle w:val="TOC2"/>
        <w:tabs>
          <w:tab w:val="right" w:leader="dot" w:pos="8306"/>
        </w:tabs>
      </w:pPr>
      <w:hyperlink w:anchor="_Toc16905" w:history="1">
        <w:r>
          <w:rPr>
            <w:rFonts w:ascii="仿宋" w:eastAsia="仿宋" w:hAnsi="仿宋" w:cs="仿宋" w:hint="eastAsia"/>
            <w:lang w:eastAsia="zh-CN"/>
          </w:rPr>
          <w:t>(二)、激光应用项目工艺技术设计方案</w:t>
        </w:r>
        <w:r>
          <w:tab/>
        </w:r>
        <w:r>
          <w:fldChar w:fldCharType="begin"/>
        </w:r>
        <w:r>
          <w:instrText xml:space="preserve"> PAGEREF _Toc16905 \h </w:instrText>
        </w:r>
        <w:r>
          <w:fldChar w:fldCharType="separate"/>
        </w:r>
        <w:r>
          <w:t>15</w:t>
        </w:r>
        <w:r>
          <w:fldChar w:fldCharType="end"/>
        </w:r>
      </w:hyperlink>
    </w:p>
    <w:p>
      <w:pPr>
        <w:pStyle w:val="TOC2"/>
        <w:tabs>
          <w:tab w:val="right" w:leader="dot" w:pos="8306"/>
        </w:tabs>
      </w:pPr>
      <w:hyperlink w:anchor="_Toc28880" w:history="1">
        <w:r>
          <w:rPr>
            <w:rFonts w:ascii="仿宋" w:eastAsia="仿宋" w:hAnsi="仿宋" w:cs="仿宋" w:hint="eastAsia"/>
            <w:lang w:eastAsia="zh-CN"/>
          </w:rPr>
          <w:t>(三)、设备选型方案</w:t>
        </w:r>
        <w:r>
          <w:tab/>
        </w:r>
        <w:r>
          <w:fldChar w:fldCharType="begin"/>
        </w:r>
        <w:r>
          <w:instrText xml:space="preserve"> PAGEREF _Toc28880 \h </w:instrText>
        </w:r>
        <w:r>
          <w:fldChar w:fldCharType="separate"/>
        </w:r>
        <w:r>
          <w:t>16</w:t>
        </w:r>
        <w:r>
          <w:fldChar w:fldCharType="end"/>
        </w:r>
      </w:hyperlink>
    </w:p>
    <w:p>
      <w:pPr>
        <w:pStyle w:val="TOC1"/>
        <w:tabs>
          <w:tab w:val="right" w:leader="dot" w:pos="8306"/>
        </w:tabs>
      </w:pPr>
      <w:hyperlink w:anchor="_Toc32391" w:history="1">
        <w:r>
          <w:rPr>
            <w:rFonts w:ascii="仿宋" w:eastAsia="仿宋" w:hAnsi="仿宋" w:cs="仿宋" w:hint="eastAsia"/>
            <w:lang w:eastAsia="zh-CN"/>
          </w:rPr>
          <w:t>六、激光应用项目绩效评估</w:t>
        </w:r>
        <w:r>
          <w:tab/>
        </w:r>
        <w:r>
          <w:fldChar w:fldCharType="begin"/>
        </w:r>
        <w:r>
          <w:instrText xml:space="preserve"> PAGEREF _Toc32391 \h </w:instrText>
        </w:r>
        <w:r>
          <w:fldChar w:fldCharType="separate"/>
        </w:r>
        <w:r>
          <w:t>17</w:t>
        </w:r>
        <w:r>
          <w:fldChar w:fldCharType="end"/>
        </w:r>
      </w:hyperlink>
    </w:p>
    <w:p>
      <w:pPr>
        <w:pStyle w:val="TOC2"/>
        <w:tabs>
          <w:tab w:val="right" w:leader="dot" w:pos="8306"/>
        </w:tabs>
      </w:pPr>
      <w:hyperlink w:anchor="_Toc22188" w:history="1">
        <w:r>
          <w:rPr>
            <w:rFonts w:ascii="仿宋" w:eastAsia="仿宋" w:hAnsi="仿宋" w:cs="仿宋" w:hint="eastAsia"/>
            <w:lang w:eastAsia="zh-CN"/>
          </w:rPr>
          <w:t>(一)、绩效评估指标</w:t>
        </w:r>
        <w:r>
          <w:tab/>
        </w:r>
        <w:r>
          <w:fldChar w:fldCharType="begin"/>
        </w:r>
        <w:r>
          <w:instrText xml:space="preserve"> PAGEREF _Toc22188 \h </w:instrText>
        </w:r>
        <w:r>
          <w:fldChar w:fldCharType="separate"/>
        </w:r>
        <w:r>
          <w:t>17</w:t>
        </w:r>
        <w:r>
          <w:fldChar w:fldCharType="end"/>
        </w:r>
      </w:hyperlink>
    </w:p>
    <w:p>
      <w:pPr>
        <w:pStyle w:val="TOC2"/>
        <w:tabs>
          <w:tab w:val="right" w:leader="dot" w:pos="8306"/>
        </w:tabs>
      </w:pPr>
      <w:hyperlink w:anchor="_Toc7186" w:history="1">
        <w:r>
          <w:rPr>
            <w:rFonts w:ascii="仿宋" w:eastAsia="仿宋" w:hAnsi="仿宋" w:cs="仿宋" w:hint="eastAsia"/>
            <w:lang w:eastAsia="zh-CN"/>
          </w:rPr>
          <w:t>(二)、绩效评估方法</w:t>
        </w:r>
        <w:r>
          <w:tab/>
        </w:r>
        <w:r>
          <w:fldChar w:fldCharType="begin"/>
        </w:r>
        <w:r>
          <w:instrText xml:space="preserve"> PAGEREF _Toc7186 \h </w:instrText>
        </w:r>
        <w:r>
          <w:fldChar w:fldCharType="separate"/>
        </w:r>
        <w:r>
          <w:t>18</w:t>
        </w:r>
        <w:r>
          <w:fldChar w:fldCharType="end"/>
        </w:r>
      </w:hyperlink>
    </w:p>
    <w:p>
      <w:pPr>
        <w:pStyle w:val="TOC2"/>
        <w:tabs>
          <w:tab w:val="right" w:leader="dot" w:pos="8306"/>
        </w:tabs>
      </w:pPr>
      <w:hyperlink w:anchor="_Toc11597" w:history="1">
        <w:r>
          <w:rPr>
            <w:rFonts w:ascii="仿宋" w:eastAsia="仿宋" w:hAnsi="仿宋" w:cs="仿宋" w:hint="eastAsia"/>
            <w:lang w:eastAsia="zh-CN"/>
          </w:rPr>
          <w:t>(三)、绩效评估周期</w:t>
        </w:r>
        <w:r>
          <w:tab/>
        </w:r>
        <w:r>
          <w:fldChar w:fldCharType="begin"/>
        </w:r>
        <w:r>
          <w:instrText xml:space="preserve"> PAGEREF _Toc11597 \h </w:instrText>
        </w:r>
        <w:r>
          <w:fldChar w:fldCharType="separate"/>
        </w:r>
        <w:r>
          <w:t>19</w:t>
        </w:r>
        <w:r>
          <w:fldChar w:fldCharType="end"/>
        </w:r>
      </w:hyperlink>
    </w:p>
    <w:p>
      <w:pPr>
        <w:pStyle w:val="TOC1"/>
        <w:tabs>
          <w:tab w:val="right" w:leader="dot" w:pos="8306"/>
        </w:tabs>
      </w:pPr>
      <w:hyperlink w:anchor="_Toc13444" w:history="1">
        <w:r>
          <w:rPr>
            <w:rFonts w:ascii="仿宋" w:eastAsia="仿宋" w:hAnsi="仿宋" w:cs="仿宋" w:hint="eastAsia"/>
            <w:lang w:eastAsia="zh-CN"/>
          </w:rPr>
          <w:t>七、激光应用项目人力资源管理</w:t>
        </w:r>
        <w:r>
          <w:tab/>
        </w:r>
        <w:r>
          <w:fldChar w:fldCharType="begin"/>
        </w:r>
        <w:r>
          <w:instrText xml:space="preserve"> PAGEREF _Toc13444 \h </w:instrText>
        </w:r>
        <w:r>
          <w:fldChar w:fldCharType="separate"/>
        </w:r>
        <w:r>
          <w:t>20</w:t>
        </w:r>
        <w:r>
          <w:fldChar w:fldCharType="end"/>
        </w:r>
      </w:hyperlink>
    </w:p>
    <w:p>
      <w:pPr>
        <w:pStyle w:val="TOC2"/>
        <w:tabs>
          <w:tab w:val="right" w:leader="dot" w:pos="8306"/>
        </w:tabs>
      </w:pPr>
      <w:hyperlink w:anchor="_Toc4254" w:history="1">
        <w:r>
          <w:rPr>
            <w:rFonts w:ascii="仿宋" w:eastAsia="仿宋" w:hAnsi="仿宋" w:cs="仿宋" w:hint="eastAsia"/>
            <w:lang w:eastAsia="zh-CN"/>
          </w:rPr>
          <w:t>(一)、建立健全的预算管理制度</w:t>
        </w:r>
        <w:r>
          <w:tab/>
        </w:r>
        <w:r>
          <w:fldChar w:fldCharType="begin"/>
        </w:r>
        <w:r>
          <w:instrText xml:space="preserve"> PAGEREF _Toc4254 \h </w:instrText>
        </w:r>
        <w:r>
          <w:fldChar w:fldCharType="separate"/>
        </w:r>
        <w:r>
          <w:t>20</w:t>
        </w:r>
        <w:r>
          <w:fldChar w:fldCharType="end"/>
        </w:r>
      </w:hyperlink>
    </w:p>
    <w:p>
      <w:pPr>
        <w:pStyle w:val="TOC2"/>
        <w:tabs>
          <w:tab w:val="right" w:leader="dot" w:pos="8306"/>
        </w:tabs>
      </w:pPr>
      <w:hyperlink w:anchor="_Toc32707" w:history="1">
        <w:r>
          <w:rPr>
            <w:rFonts w:ascii="仿宋" w:eastAsia="仿宋" w:hAnsi="仿宋" w:cs="仿宋" w:hint="eastAsia"/>
            <w:lang w:eastAsia="zh-CN"/>
          </w:rPr>
          <w:t>(二)、加强资金流动监控</w:t>
        </w:r>
        <w:r>
          <w:tab/>
        </w:r>
        <w:r>
          <w:fldChar w:fldCharType="begin"/>
        </w:r>
        <w:r>
          <w:instrText xml:space="preserve"> PAGEREF _Toc32707 \h </w:instrText>
        </w:r>
        <w:r>
          <w:fldChar w:fldCharType="separate"/>
        </w:r>
        <w:r>
          <w:t>22</w:t>
        </w:r>
        <w:r>
          <w:fldChar w:fldCharType="end"/>
        </w:r>
      </w:hyperlink>
    </w:p>
    <w:p>
      <w:pPr>
        <w:pStyle w:val="TOC2"/>
        <w:tabs>
          <w:tab w:val="right" w:leader="dot" w:pos="8306"/>
        </w:tabs>
      </w:pPr>
      <w:hyperlink w:anchor="_Toc24037" w:history="1">
        <w:r>
          <w:rPr>
            <w:rFonts w:ascii="仿宋" w:eastAsia="仿宋" w:hAnsi="仿宋" w:cs="仿宋" w:hint="eastAsia"/>
            <w:lang w:eastAsia="zh-CN"/>
          </w:rPr>
          <w:t>(三)、制定完善的风险控制机制</w:t>
        </w:r>
        <w:r>
          <w:tab/>
        </w:r>
        <w:r>
          <w:fldChar w:fldCharType="begin"/>
        </w:r>
        <w:r>
          <w:instrText xml:space="preserve"> PAGEREF _Toc24037 \h </w:instrText>
        </w:r>
        <w:r>
          <w:fldChar w:fldCharType="separate"/>
        </w:r>
        <w:r>
          <w:t>23</w:t>
        </w:r>
        <w:r>
          <w:fldChar w:fldCharType="end"/>
        </w:r>
      </w:hyperlink>
    </w:p>
    <w:p>
      <w:pPr>
        <w:pStyle w:val="TOC2"/>
        <w:tabs>
          <w:tab w:val="right" w:leader="dot" w:pos="8306"/>
        </w:tabs>
      </w:pPr>
      <w:hyperlink w:anchor="_Toc24314" w:history="1">
        <w:r>
          <w:rPr>
            <w:rFonts w:ascii="仿宋" w:eastAsia="仿宋" w:hAnsi="仿宋" w:cs="仿宋" w:hint="eastAsia"/>
            <w:lang w:eastAsia="zh-CN"/>
          </w:rPr>
          <w:t>(四)、优化成本管理</w:t>
        </w:r>
        <w:r>
          <w:tab/>
        </w:r>
        <w:r>
          <w:fldChar w:fldCharType="begin"/>
        </w:r>
        <w:r>
          <w:instrText xml:space="preserve"> PAGEREF _Toc24314 \h </w:instrText>
        </w:r>
        <w:r>
          <w:fldChar w:fldCharType="separate"/>
        </w:r>
        <w:r>
          <w:t>25</w:t>
        </w:r>
        <w:r>
          <w:fldChar w:fldCharType="end"/>
        </w:r>
      </w:hyperlink>
    </w:p>
    <w:p>
      <w:pPr>
        <w:pStyle w:val="TOC1"/>
        <w:tabs>
          <w:tab w:val="right" w:leader="dot" w:pos="8306"/>
        </w:tabs>
      </w:pPr>
      <w:hyperlink w:anchor="_Toc28348" w:history="1">
        <w:r>
          <w:rPr>
            <w:rFonts w:ascii="仿宋" w:eastAsia="仿宋" w:hAnsi="仿宋" w:cs="仿宋" w:hint="eastAsia"/>
            <w:lang w:eastAsia="zh-CN"/>
          </w:rPr>
          <w:t>八、激光应用项目人力资源培养与发展</w:t>
        </w:r>
        <w:r>
          <w:tab/>
        </w:r>
        <w:r>
          <w:fldChar w:fldCharType="begin"/>
        </w:r>
        <w:r>
          <w:instrText xml:space="preserve"> PAGEREF _Toc28348 \h </w:instrText>
        </w:r>
        <w:r>
          <w:fldChar w:fldCharType="separate"/>
        </w:r>
        <w:r>
          <w:t>26</w:t>
        </w:r>
        <w:r>
          <w:fldChar w:fldCharType="end"/>
        </w:r>
      </w:hyperlink>
    </w:p>
    <w:p>
      <w:pPr>
        <w:pStyle w:val="TOC2"/>
        <w:tabs>
          <w:tab w:val="right" w:leader="dot" w:pos="8306"/>
        </w:tabs>
      </w:pPr>
      <w:hyperlink w:anchor="_Toc5668" w:history="1">
        <w:r>
          <w:rPr>
            <w:rFonts w:ascii="仿宋" w:eastAsia="仿宋" w:hAnsi="仿宋" w:cs="仿宋" w:hint="eastAsia"/>
            <w:lang w:eastAsia="zh-CN"/>
          </w:rPr>
          <w:t>(一)、人才需求与规划</w:t>
        </w:r>
        <w:r>
          <w:tab/>
        </w:r>
        <w:r>
          <w:fldChar w:fldCharType="begin"/>
        </w:r>
        <w:r>
          <w:instrText xml:space="preserve"> PAGEREF _Toc5668 \h </w:instrText>
        </w:r>
        <w:r>
          <w:fldChar w:fldCharType="separate"/>
        </w:r>
        <w:r>
          <w:t>26</w:t>
        </w:r>
        <w:r>
          <w:fldChar w:fldCharType="end"/>
        </w:r>
      </w:hyperlink>
    </w:p>
    <w:p>
      <w:pPr>
        <w:pStyle w:val="TOC2"/>
        <w:tabs>
          <w:tab w:val="right" w:leader="dot" w:pos="8306"/>
        </w:tabs>
      </w:pPr>
      <w:hyperlink w:anchor="_Toc11470" w:history="1">
        <w:r>
          <w:rPr>
            <w:rFonts w:ascii="仿宋" w:eastAsia="仿宋" w:hAnsi="仿宋" w:cs="仿宋" w:hint="eastAsia"/>
            <w:lang w:eastAsia="zh-CN"/>
          </w:rPr>
          <w:t>(二)、培训与发展计划</w:t>
        </w:r>
        <w:r>
          <w:tab/>
        </w:r>
        <w:r>
          <w:fldChar w:fldCharType="begin"/>
        </w:r>
        <w:r>
          <w:instrText xml:space="preserve"> PAGEREF _Toc11470 \h </w:instrText>
        </w:r>
        <w:r>
          <w:fldChar w:fldCharType="separate"/>
        </w:r>
        <w:r>
          <w:t>26</w:t>
        </w:r>
        <w:r>
          <w:fldChar w:fldCharType="end"/>
        </w:r>
      </w:hyperlink>
    </w:p>
    <w:p>
      <w:pPr>
        <w:pStyle w:val="TOC1"/>
        <w:tabs>
          <w:tab w:val="right" w:leader="dot" w:pos="8306"/>
        </w:tabs>
      </w:pPr>
      <w:hyperlink w:anchor="_Toc20315" w:history="1">
        <w:r>
          <w:rPr>
            <w:rFonts w:ascii="仿宋" w:eastAsia="仿宋" w:hAnsi="仿宋" w:cs="仿宋" w:hint="eastAsia"/>
            <w:lang w:eastAsia="zh-CN"/>
          </w:rPr>
          <w:t>九、激光应用项目计划安排</w:t>
        </w:r>
        <w:r>
          <w:tab/>
        </w:r>
        <w:r>
          <w:fldChar w:fldCharType="begin"/>
        </w:r>
        <w:r>
          <w:instrText xml:space="preserve"> PAGEREF _Toc20315 \h </w:instrText>
        </w:r>
        <w:r>
          <w:fldChar w:fldCharType="separate"/>
        </w:r>
        <w:r>
          <w:t>27</w:t>
        </w:r>
        <w:r>
          <w:fldChar w:fldCharType="end"/>
        </w:r>
      </w:hyperlink>
    </w:p>
    <w:p>
      <w:pPr>
        <w:pStyle w:val="TOC2"/>
        <w:tabs>
          <w:tab w:val="right" w:leader="dot" w:pos="8306"/>
        </w:tabs>
      </w:pPr>
      <w:hyperlink w:anchor="_Toc19586" w:history="1">
        <w:r>
          <w:rPr>
            <w:rFonts w:ascii="仿宋" w:eastAsia="仿宋" w:hAnsi="仿宋" w:cs="仿宋" w:hint="eastAsia"/>
            <w:lang w:eastAsia="zh-CN"/>
          </w:rPr>
          <w:t>(一)、建设周期</w:t>
        </w:r>
        <w:r>
          <w:tab/>
        </w:r>
        <w:r>
          <w:fldChar w:fldCharType="begin"/>
        </w:r>
        <w:r>
          <w:instrText xml:space="preserve"> PAGEREF _Toc19586 \h </w:instrText>
        </w:r>
        <w:r>
          <w:fldChar w:fldCharType="separate"/>
        </w:r>
        <w:r>
          <w:t>27</w:t>
        </w:r>
        <w:r>
          <w:fldChar w:fldCharType="end"/>
        </w:r>
      </w:hyperlink>
    </w:p>
    <w:p>
      <w:pPr>
        <w:pStyle w:val="TOC2"/>
        <w:tabs>
          <w:tab w:val="right" w:leader="dot" w:pos="8306"/>
        </w:tabs>
      </w:pPr>
      <w:hyperlink w:anchor="_Toc7509" w:history="1">
        <w:r>
          <w:rPr>
            <w:rFonts w:ascii="仿宋" w:eastAsia="仿宋" w:hAnsi="仿宋" w:cs="仿宋" w:hint="eastAsia"/>
            <w:lang w:eastAsia="zh-CN"/>
          </w:rPr>
          <w:t>(二)、建设进度</w:t>
        </w:r>
        <w:r>
          <w:tab/>
        </w:r>
        <w:r>
          <w:fldChar w:fldCharType="begin"/>
        </w:r>
        <w:r>
          <w:instrText xml:space="preserve"> PAGEREF _Toc7509 \h </w:instrText>
        </w:r>
        <w:r>
          <w:fldChar w:fldCharType="separate"/>
        </w:r>
        <w:r>
          <w:t>28</w:t>
        </w:r>
        <w:r>
          <w:fldChar w:fldCharType="end"/>
        </w:r>
      </w:hyperlink>
    </w:p>
    <w:p>
      <w:pPr>
        <w:pStyle w:val="TOC2"/>
        <w:tabs>
          <w:tab w:val="right" w:leader="dot" w:pos="8306"/>
        </w:tabs>
      </w:pPr>
      <w:hyperlink w:anchor="_Toc11770" w:history="1">
        <w:r>
          <w:rPr>
            <w:rFonts w:ascii="仿宋" w:eastAsia="仿宋" w:hAnsi="仿宋" w:cs="仿宋" w:hint="eastAsia"/>
            <w:lang w:eastAsia="zh-CN"/>
          </w:rPr>
          <w:t>(三)、进度安排注意事项</w:t>
        </w:r>
        <w:r>
          <w:tab/>
        </w:r>
        <w:r>
          <w:fldChar w:fldCharType="begin"/>
        </w:r>
        <w:r>
          <w:instrText xml:space="preserve"> PAGEREF _Toc11770 \h </w:instrText>
        </w:r>
        <w:r>
          <w:fldChar w:fldCharType="separate"/>
        </w:r>
        <w:r>
          <w:t>29</w:t>
        </w:r>
        <w:r>
          <w:fldChar w:fldCharType="end"/>
        </w:r>
      </w:hyperlink>
    </w:p>
    <w:p>
      <w:pPr>
        <w:pStyle w:val="TOC2"/>
        <w:tabs>
          <w:tab w:val="right" w:leader="dot" w:pos="8306"/>
        </w:tabs>
      </w:pPr>
      <w:hyperlink w:anchor="_Toc7906" w:history="1">
        <w:r>
          <w:rPr>
            <w:rFonts w:ascii="仿宋" w:eastAsia="仿宋" w:hAnsi="仿宋" w:cs="仿宋" w:hint="eastAsia"/>
            <w:lang w:eastAsia="zh-CN"/>
          </w:rPr>
          <w:t>(四)、人力资源配置</w:t>
        </w:r>
        <w:r>
          <w:tab/>
        </w:r>
        <w:r>
          <w:fldChar w:fldCharType="begin"/>
        </w:r>
        <w:r>
          <w:instrText xml:space="preserve"> PAGEREF _Toc7906 \h </w:instrText>
        </w:r>
        <w:r>
          <w:fldChar w:fldCharType="separate"/>
        </w:r>
        <w:r>
          <w:t>30</w:t>
        </w:r>
        <w:r>
          <w:fldChar w:fldCharType="end"/>
        </w:r>
      </w:hyperlink>
    </w:p>
    <w:p>
      <w:pPr>
        <w:pStyle w:val="TOC1"/>
        <w:tabs>
          <w:tab w:val="right" w:leader="dot" w:pos="8306"/>
        </w:tabs>
      </w:pPr>
      <w:hyperlink w:anchor="_Toc7953" w:history="1">
        <w:r>
          <w:rPr>
            <w:rFonts w:ascii="仿宋" w:eastAsia="仿宋" w:hAnsi="仿宋" w:cs="仿宋" w:hint="eastAsia"/>
            <w:lang w:eastAsia="zh-CN"/>
          </w:rPr>
          <w:t>十、激光应用项目技术管理</w:t>
        </w:r>
        <w:r>
          <w:tab/>
        </w:r>
        <w:r>
          <w:fldChar w:fldCharType="begin"/>
        </w:r>
        <w:r>
          <w:instrText xml:space="preserve"> PAGEREF _Toc7953 \h </w:instrText>
        </w:r>
        <w:r>
          <w:fldChar w:fldCharType="separate"/>
        </w:r>
        <w:r>
          <w:t>31</w:t>
        </w:r>
        <w:r>
          <w:fldChar w:fldCharType="end"/>
        </w:r>
      </w:hyperlink>
    </w:p>
    <w:p>
      <w:pPr>
        <w:pStyle w:val="TOC2"/>
        <w:tabs>
          <w:tab w:val="right" w:leader="dot" w:pos="8306"/>
        </w:tabs>
      </w:pPr>
      <w:hyperlink w:anchor="_Toc13182" w:history="1">
        <w:r>
          <w:rPr>
            <w:rFonts w:ascii="仿宋" w:eastAsia="仿宋" w:hAnsi="仿宋" w:cs="仿宋" w:hint="eastAsia"/>
            <w:lang w:eastAsia="zh-CN"/>
          </w:rPr>
          <w:t>(一)、技术方案选用方向</w:t>
        </w:r>
        <w:r>
          <w:tab/>
        </w:r>
        <w:r>
          <w:fldChar w:fldCharType="begin"/>
        </w:r>
        <w:r>
          <w:instrText xml:space="preserve"> PAGEREF _Toc13182 \h </w:instrText>
        </w:r>
        <w:r>
          <w:fldChar w:fldCharType="separate"/>
        </w:r>
        <w:r>
          <w:t>31</w:t>
        </w:r>
        <w:r>
          <w:fldChar w:fldCharType="end"/>
        </w:r>
      </w:hyperlink>
    </w:p>
    <w:p>
      <w:pPr>
        <w:pStyle w:val="TOC2"/>
        <w:tabs>
          <w:tab w:val="right" w:leader="dot" w:pos="8306"/>
        </w:tabs>
      </w:pPr>
      <w:hyperlink w:anchor="_Toc20027" w:history="1">
        <w:r>
          <w:rPr>
            <w:rFonts w:ascii="仿宋" w:eastAsia="仿宋" w:hAnsi="仿宋" w:cs="仿宋" w:hint="eastAsia"/>
            <w:lang w:eastAsia="zh-CN"/>
          </w:rPr>
          <w:t>(二)、工艺技术方案选用原则</w:t>
        </w:r>
        <w:r>
          <w:tab/>
        </w:r>
        <w:r>
          <w:fldChar w:fldCharType="begin"/>
        </w:r>
        <w:r>
          <w:instrText xml:space="preserve"> PAGEREF _Toc20027 \h </w:instrText>
        </w:r>
        <w:r>
          <w:fldChar w:fldCharType="separate"/>
        </w:r>
        <w:r>
          <w:t>33</w:t>
        </w:r>
        <w:r>
          <w:fldChar w:fldCharType="end"/>
        </w:r>
      </w:hyperlink>
    </w:p>
    <w:p>
      <w:pPr>
        <w:pStyle w:val="TOC2"/>
        <w:tabs>
          <w:tab w:val="right" w:leader="dot" w:pos="8306"/>
        </w:tabs>
      </w:pPr>
      <w:hyperlink w:anchor="_Toc28964" w:history="1">
        <w:r>
          <w:rPr>
            <w:rFonts w:ascii="仿宋" w:eastAsia="仿宋" w:hAnsi="仿宋" w:cs="仿宋" w:hint="eastAsia"/>
            <w:lang w:eastAsia="zh-CN"/>
          </w:rPr>
          <w:t>(三)、工艺技术方案要求</w:t>
        </w:r>
        <w:r>
          <w:tab/>
        </w:r>
        <w:r>
          <w:fldChar w:fldCharType="begin"/>
        </w:r>
        <w:r>
          <w:instrText xml:space="preserve"> PAGEREF _Toc28964 \h </w:instrText>
        </w:r>
        <w:r>
          <w:fldChar w:fldCharType="separate"/>
        </w:r>
        <w:r>
          <w:t>35</w:t>
        </w:r>
        <w:r>
          <w:fldChar w:fldCharType="end"/>
        </w:r>
      </w:hyperlink>
    </w:p>
    <w:p>
      <w:pPr>
        <w:pStyle w:val="TOC1"/>
        <w:tabs>
          <w:tab w:val="right" w:leader="dot" w:pos="8306"/>
        </w:tabs>
      </w:pPr>
      <w:hyperlink w:anchor="_Toc32118" w:history="1">
        <w:r>
          <w:rPr>
            <w:rFonts w:ascii="仿宋" w:eastAsia="仿宋" w:hAnsi="仿宋" w:cs="仿宋" w:hint="eastAsia"/>
            <w:lang w:eastAsia="zh-CN"/>
          </w:rPr>
          <w:t>十一、激光应用项目创新与研发</w:t>
        </w:r>
        <w:r>
          <w:tab/>
        </w:r>
        <w:r>
          <w:fldChar w:fldCharType="begin"/>
        </w:r>
        <w:r>
          <w:instrText xml:space="preserve"> PAGEREF _Toc32118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76" w:history="1">
        <w:r>
          <w:rPr>
            <w:rFonts w:ascii="仿宋" w:eastAsia="仿宋" w:hAnsi="仿宋" w:cs="仿宋" w:hint="eastAsia"/>
            <w:lang w:eastAsia="zh-CN"/>
          </w:rPr>
          <w:t>(一)、创新策略与方向</w:t>
        </w:r>
        <w:r>
          <w:tab/>
        </w:r>
        <w:r>
          <w:fldChar w:fldCharType="begin"/>
        </w:r>
        <w:r>
          <w:instrText xml:space="preserve"> PAGEREF _Toc19976 \h </w:instrText>
        </w:r>
        <w:r>
          <w:fldChar w:fldCharType="separate"/>
        </w:r>
        <w:r>
          <w:t>37</w:t>
        </w:r>
        <w:r>
          <w:fldChar w:fldCharType="end"/>
        </w:r>
      </w:hyperlink>
    </w:p>
    <w:p>
      <w:pPr>
        <w:pStyle w:val="TOC2"/>
        <w:tabs>
          <w:tab w:val="right" w:leader="dot" w:pos="8306"/>
        </w:tabs>
      </w:pPr>
      <w:hyperlink w:anchor="_Toc15787" w:history="1">
        <w:r>
          <w:rPr>
            <w:rFonts w:ascii="仿宋" w:eastAsia="仿宋" w:hAnsi="仿宋" w:cs="仿宋" w:hint="eastAsia"/>
            <w:lang w:eastAsia="zh-CN"/>
          </w:rPr>
          <w:t>(二)、研发规划与投入</w:t>
        </w:r>
        <w:r>
          <w:tab/>
        </w:r>
        <w:r>
          <w:fldChar w:fldCharType="begin"/>
        </w:r>
        <w:r>
          <w:instrText xml:space="preserve"> PAGEREF _Toc15787 \h </w:instrText>
        </w:r>
        <w:r>
          <w:fldChar w:fldCharType="separate"/>
        </w:r>
        <w:r>
          <w:t>39</w:t>
        </w:r>
        <w:r>
          <w:fldChar w:fldCharType="end"/>
        </w:r>
      </w:hyperlink>
    </w:p>
    <w:p>
      <w:pPr>
        <w:pStyle w:val="TOC1"/>
        <w:tabs>
          <w:tab w:val="right" w:leader="dot" w:pos="8306"/>
        </w:tabs>
      </w:pPr>
      <w:hyperlink w:anchor="_Toc17641" w:history="1">
        <w:r>
          <w:rPr>
            <w:rFonts w:ascii="仿宋" w:eastAsia="仿宋" w:hAnsi="仿宋" w:cs="仿宋" w:hint="eastAsia"/>
            <w:lang w:eastAsia="zh-CN"/>
          </w:rPr>
          <w:t>十二、激光应用项目财务管理</w:t>
        </w:r>
        <w:r>
          <w:tab/>
        </w:r>
        <w:r>
          <w:fldChar w:fldCharType="begin"/>
        </w:r>
        <w:r>
          <w:instrText xml:space="preserve"> PAGEREF _Toc17641 \h </w:instrText>
        </w:r>
        <w:r>
          <w:fldChar w:fldCharType="separate"/>
        </w:r>
        <w:r>
          <w:t>40</w:t>
        </w:r>
        <w:r>
          <w:fldChar w:fldCharType="end"/>
        </w:r>
      </w:hyperlink>
    </w:p>
    <w:p>
      <w:pPr>
        <w:pStyle w:val="TOC2"/>
        <w:tabs>
          <w:tab w:val="right" w:leader="dot" w:pos="8306"/>
        </w:tabs>
      </w:pPr>
      <w:hyperlink w:anchor="_Toc32303" w:history="1">
        <w:r>
          <w:rPr>
            <w:rFonts w:ascii="仿宋" w:eastAsia="仿宋" w:hAnsi="仿宋" w:cs="仿宋" w:hint="eastAsia"/>
            <w:lang w:eastAsia="zh-CN"/>
          </w:rPr>
          <w:t>(一)、资金需求大</w:t>
        </w:r>
        <w:r>
          <w:tab/>
        </w:r>
        <w:r>
          <w:fldChar w:fldCharType="begin"/>
        </w:r>
        <w:r>
          <w:instrText xml:space="preserve"> PAGEREF _Toc32303 \h </w:instrText>
        </w:r>
        <w:r>
          <w:fldChar w:fldCharType="separate"/>
        </w:r>
        <w:r>
          <w:t>40</w:t>
        </w:r>
        <w:r>
          <w:fldChar w:fldCharType="end"/>
        </w:r>
      </w:hyperlink>
    </w:p>
    <w:p>
      <w:pPr>
        <w:pStyle w:val="TOC2"/>
        <w:tabs>
          <w:tab w:val="right" w:leader="dot" w:pos="8306"/>
        </w:tabs>
      </w:pPr>
      <w:hyperlink w:anchor="_Toc12558" w:history="1">
        <w:r>
          <w:rPr>
            <w:rFonts w:ascii="仿宋" w:eastAsia="仿宋" w:hAnsi="仿宋" w:cs="仿宋" w:hint="eastAsia"/>
            <w:lang w:eastAsia="zh-CN"/>
          </w:rPr>
          <w:t>(二)、研发周期长</w:t>
        </w:r>
        <w:r>
          <w:tab/>
        </w:r>
        <w:r>
          <w:fldChar w:fldCharType="begin"/>
        </w:r>
        <w:r>
          <w:instrText xml:space="preserve"> PAGEREF _Toc12558 \h </w:instrText>
        </w:r>
        <w:r>
          <w:fldChar w:fldCharType="separate"/>
        </w:r>
        <w:r>
          <w:t>41</w:t>
        </w:r>
        <w:r>
          <w:fldChar w:fldCharType="end"/>
        </w:r>
      </w:hyperlink>
    </w:p>
    <w:p>
      <w:pPr>
        <w:pStyle w:val="TOC2"/>
        <w:tabs>
          <w:tab w:val="right" w:leader="dot" w:pos="8306"/>
        </w:tabs>
      </w:pPr>
      <w:hyperlink w:anchor="_Toc22859" w:history="1">
        <w:r>
          <w:rPr>
            <w:rFonts w:ascii="仿宋" w:eastAsia="仿宋" w:hAnsi="仿宋" w:cs="仿宋" w:hint="eastAsia"/>
            <w:lang w:eastAsia="zh-CN"/>
          </w:rPr>
          <w:t>(三)、市场风险大</w:t>
        </w:r>
        <w:r>
          <w:tab/>
        </w:r>
        <w:r>
          <w:fldChar w:fldCharType="begin"/>
        </w:r>
        <w:r>
          <w:instrText xml:space="preserve"> PAGEREF _Toc22859 \h </w:instrText>
        </w:r>
        <w:r>
          <w:fldChar w:fldCharType="separate"/>
        </w:r>
        <w:r>
          <w:t>43</w:t>
        </w:r>
        <w:r>
          <w:fldChar w:fldCharType="end"/>
        </w:r>
      </w:hyperlink>
    </w:p>
    <w:p>
      <w:pPr>
        <w:pStyle w:val="TOC2"/>
        <w:tabs>
          <w:tab w:val="right" w:leader="dot" w:pos="8306"/>
        </w:tabs>
      </w:pPr>
      <w:hyperlink w:anchor="_Toc18233" w:history="1">
        <w:r>
          <w:rPr>
            <w:rFonts w:ascii="仿宋" w:eastAsia="仿宋" w:hAnsi="仿宋" w:cs="仿宋" w:hint="eastAsia"/>
            <w:lang w:eastAsia="zh-CN"/>
          </w:rPr>
          <w:t>(四)、利润率高</w:t>
        </w:r>
        <w:r>
          <w:tab/>
        </w:r>
        <w:r>
          <w:fldChar w:fldCharType="begin"/>
        </w:r>
        <w:r>
          <w:instrText xml:space="preserve"> PAGEREF _Toc18233 \h </w:instrText>
        </w:r>
        <w:r>
          <w:fldChar w:fldCharType="separate"/>
        </w:r>
        <w:r>
          <w:t>45</w:t>
        </w:r>
        <w:r>
          <w:fldChar w:fldCharType="end"/>
        </w:r>
      </w:hyperlink>
    </w:p>
    <w:p>
      <w:pPr>
        <w:pStyle w:val="TOC1"/>
        <w:tabs>
          <w:tab w:val="right" w:leader="dot" w:pos="8306"/>
        </w:tabs>
      </w:pPr>
      <w:hyperlink w:anchor="_Toc3563" w:history="1">
        <w:r>
          <w:rPr>
            <w:rFonts w:ascii="仿宋" w:eastAsia="仿宋" w:hAnsi="仿宋" w:cs="仿宋" w:hint="eastAsia"/>
            <w:lang w:eastAsia="zh-CN"/>
          </w:rPr>
          <w:t>十三、激光应用项目实施时间节点</w:t>
        </w:r>
        <w:r>
          <w:tab/>
        </w:r>
        <w:r>
          <w:fldChar w:fldCharType="begin"/>
        </w:r>
        <w:r>
          <w:instrText xml:space="preserve"> PAGEREF _Toc3563 \h </w:instrText>
        </w:r>
        <w:r>
          <w:fldChar w:fldCharType="separate"/>
        </w:r>
        <w:r>
          <w:t>47</w:t>
        </w:r>
        <w:r>
          <w:fldChar w:fldCharType="end"/>
        </w:r>
      </w:hyperlink>
    </w:p>
    <w:p>
      <w:pPr>
        <w:pStyle w:val="TOC2"/>
        <w:tabs>
          <w:tab w:val="right" w:leader="dot" w:pos="8306"/>
        </w:tabs>
      </w:pPr>
      <w:hyperlink w:anchor="_Toc31502" w:history="1">
        <w:r>
          <w:rPr>
            <w:rFonts w:ascii="仿宋" w:eastAsia="仿宋" w:hAnsi="仿宋" w:cs="仿宋" w:hint="eastAsia"/>
            <w:lang w:eastAsia="zh-CN"/>
          </w:rPr>
          <w:t>(一)、激光应用项目启动阶段时间节点</w:t>
        </w:r>
        <w:r>
          <w:tab/>
        </w:r>
        <w:r>
          <w:fldChar w:fldCharType="begin"/>
        </w:r>
        <w:r>
          <w:instrText xml:space="preserve"> PAGEREF _Toc31502 \h </w:instrText>
        </w:r>
        <w:r>
          <w:fldChar w:fldCharType="separate"/>
        </w:r>
        <w:r>
          <w:t>47</w:t>
        </w:r>
        <w:r>
          <w:fldChar w:fldCharType="end"/>
        </w:r>
      </w:hyperlink>
    </w:p>
    <w:p>
      <w:pPr>
        <w:pStyle w:val="TOC2"/>
        <w:tabs>
          <w:tab w:val="right" w:leader="dot" w:pos="8306"/>
        </w:tabs>
      </w:pPr>
      <w:hyperlink w:anchor="_Toc22506" w:history="1">
        <w:r>
          <w:rPr>
            <w:rFonts w:ascii="仿宋" w:eastAsia="仿宋" w:hAnsi="仿宋" w:cs="仿宋" w:hint="eastAsia"/>
            <w:lang w:eastAsia="zh-CN"/>
          </w:rPr>
          <w:t>(二)、激光应用项目执行阶段时间节点</w:t>
        </w:r>
        <w:r>
          <w:tab/>
        </w:r>
        <w:r>
          <w:fldChar w:fldCharType="begin"/>
        </w:r>
        <w:r>
          <w:instrText xml:space="preserve"> PAGEREF _Toc22506 \h </w:instrText>
        </w:r>
        <w:r>
          <w:fldChar w:fldCharType="separate"/>
        </w:r>
        <w:r>
          <w:t>48</w:t>
        </w:r>
        <w:r>
          <w:fldChar w:fldCharType="end"/>
        </w:r>
      </w:hyperlink>
    </w:p>
    <w:p>
      <w:pPr>
        <w:pStyle w:val="TOC2"/>
        <w:tabs>
          <w:tab w:val="right" w:leader="dot" w:pos="8306"/>
        </w:tabs>
      </w:pPr>
      <w:hyperlink w:anchor="_Toc23738" w:history="1">
        <w:r>
          <w:rPr>
            <w:rFonts w:ascii="仿宋" w:eastAsia="仿宋" w:hAnsi="仿宋" w:cs="仿宋" w:hint="eastAsia"/>
            <w:lang w:eastAsia="zh-CN"/>
          </w:rPr>
          <w:t>(三)、激光应用项目完成阶段时间节点</w:t>
        </w:r>
        <w:r>
          <w:tab/>
        </w:r>
        <w:r>
          <w:fldChar w:fldCharType="begin"/>
        </w:r>
        <w:r>
          <w:instrText xml:space="preserve"> PAGEREF _Toc23738 \h </w:instrText>
        </w:r>
        <w:r>
          <w:fldChar w:fldCharType="separate"/>
        </w:r>
        <w:r>
          <w:t>49</w:t>
        </w:r>
        <w:r>
          <w:fldChar w:fldCharType="end"/>
        </w:r>
      </w:hyperlink>
    </w:p>
    <w:p>
      <w:pPr>
        <w:pStyle w:val="TOC1"/>
        <w:tabs>
          <w:tab w:val="right" w:leader="dot" w:pos="8306"/>
        </w:tabs>
      </w:pPr>
      <w:hyperlink w:anchor="_Toc9106" w:history="1">
        <w:r>
          <w:rPr>
            <w:rFonts w:ascii="仿宋" w:eastAsia="仿宋" w:hAnsi="仿宋" w:cs="仿宋" w:hint="eastAsia"/>
            <w:lang w:eastAsia="zh-CN"/>
          </w:rPr>
          <w:t>十四、质量管理体系</w:t>
        </w:r>
        <w:r>
          <w:tab/>
        </w:r>
        <w:r>
          <w:fldChar w:fldCharType="begin"/>
        </w:r>
        <w:r>
          <w:instrText xml:space="preserve"> PAGEREF _Toc9106 \h </w:instrText>
        </w:r>
        <w:r>
          <w:fldChar w:fldCharType="separate"/>
        </w:r>
        <w:r>
          <w:t>50</w:t>
        </w:r>
        <w:r>
          <w:fldChar w:fldCharType="end"/>
        </w:r>
      </w:hyperlink>
    </w:p>
    <w:p>
      <w:pPr>
        <w:pStyle w:val="TOC2"/>
        <w:tabs>
          <w:tab w:val="right" w:leader="dot" w:pos="8306"/>
        </w:tabs>
      </w:pPr>
      <w:hyperlink w:anchor="_Toc6373" w:history="1">
        <w:r>
          <w:rPr>
            <w:rFonts w:ascii="仿宋" w:eastAsia="仿宋" w:hAnsi="仿宋" w:cs="仿宋" w:hint="eastAsia"/>
            <w:lang w:eastAsia="zh-CN"/>
          </w:rPr>
          <w:t>(一)、质量目标与方针</w:t>
        </w:r>
        <w:r>
          <w:tab/>
        </w:r>
        <w:r>
          <w:fldChar w:fldCharType="begin"/>
        </w:r>
        <w:r>
          <w:instrText xml:space="preserve"> PAGEREF _Toc6373 \h </w:instrText>
        </w:r>
        <w:r>
          <w:fldChar w:fldCharType="separate"/>
        </w:r>
        <w:r>
          <w:t>50</w:t>
        </w:r>
        <w:r>
          <w:fldChar w:fldCharType="end"/>
        </w:r>
      </w:hyperlink>
    </w:p>
    <w:p>
      <w:pPr>
        <w:pStyle w:val="TOC2"/>
        <w:tabs>
          <w:tab w:val="right" w:leader="dot" w:pos="8306"/>
        </w:tabs>
      </w:pPr>
      <w:hyperlink w:anchor="_Toc15945" w:history="1">
        <w:r>
          <w:rPr>
            <w:rFonts w:ascii="仿宋" w:eastAsia="仿宋" w:hAnsi="仿宋" w:cs="仿宋" w:hint="eastAsia"/>
            <w:lang w:eastAsia="zh-CN"/>
          </w:rPr>
          <w:t>(二)、质量管理责任</w:t>
        </w:r>
        <w:r>
          <w:tab/>
        </w:r>
        <w:r>
          <w:fldChar w:fldCharType="begin"/>
        </w:r>
        <w:r>
          <w:instrText xml:space="preserve"> PAGEREF _Toc15945 \h </w:instrText>
        </w:r>
        <w:r>
          <w:fldChar w:fldCharType="separate"/>
        </w:r>
        <w:r>
          <w:t>51</w:t>
        </w:r>
        <w:r>
          <w:fldChar w:fldCharType="end"/>
        </w:r>
      </w:hyperlink>
    </w:p>
    <w:p>
      <w:pPr>
        <w:pStyle w:val="TOC2"/>
        <w:tabs>
          <w:tab w:val="right" w:leader="dot" w:pos="8306"/>
        </w:tabs>
      </w:pPr>
      <w:hyperlink w:anchor="_Toc21817" w:history="1">
        <w:r>
          <w:rPr>
            <w:rFonts w:ascii="仿宋" w:eastAsia="仿宋" w:hAnsi="仿宋" w:cs="仿宋" w:hint="eastAsia"/>
            <w:lang w:eastAsia="zh-CN"/>
          </w:rPr>
          <w:t>(三)、质量管理体系文件</w:t>
        </w:r>
        <w:r>
          <w:tab/>
        </w:r>
        <w:r>
          <w:fldChar w:fldCharType="begin"/>
        </w:r>
        <w:r>
          <w:instrText xml:space="preserve"> PAGEREF _Toc21817 \h </w:instrText>
        </w:r>
        <w:r>
          <w:fldChar w:fldCharType="separate"/>
        </w:r>
        <w:r>
          <w:t>53</w:t>
        </w:r>
        <w:r>
          <w:fldChar w:fldCharType="end"/>
        </w:r>
      </w:hyperlink>
    </w:p>
    <w:p>
      <w:pPr>
        <w:pStyle w:val="TOC2"/>
        <w:tabs>
          <w:tab w:val="right" w:leader="dot" w:pos="8306"/>
        </w:tabs>
      </w:pPr>
      <w:hyperlink w:anchor="_Toc30085" w:history="1">
        <w:r>
          <w:rPr>
            <w:rFonts w:ascii="仿宋" w:eastAsia="仿宋" w:hAnsi="仿宋" w:cs="仿宋" w:hint="eastAsia"/>
            <w:lang w:eastAsia="zh-CN"/>
          </w:rPr>
          <w:t>(四)、质量培训与教育</w:t>
        </w:r>
        <w:r>
          <w:tab/>
        </w:r>
        <w:r>
          <w:fldChar w:fldCharType="begin"/>
        </w:r>
        <w:r>
          <w:instrText xml:space="preserve"> PAGEREF _Toc30085 \h </w:instrText>
        </w:r>
        <w:r>
          <w:fldChar w:fldCharType="separate"/>
        </w:r>
        <w:r>
          <w:t>55</w:t>
        </w:r>
        <w:r>
          <w:fldChar w:fldCharType="end"/>
        </w:r>
      </w:hyperlink>
    </w:p>
    <w:p>
      <w:pPr>
        <w:pStyle w:val="TOC2"/>
        <w:tabs>
          <w:tab w:val="right" w:leader="dot" w:pos="8306"/>
        </w:tabs>
      </w:pPr>
      <w:hyperlink w:anchor="_Toc13818" w:history="1">
        <w:r>
          <w:rPr>
            <w:rFonts w:ascii="仿宋" w:eastAsia="仿宋" w:hAnsi="仿宋" w:cs="仿宋" w:hint="eastAsia"/>
            <w:lang w:eastAsia="zh-CN"/>
          </w:rPr>
          <w:t>(五)、质量审核与评价</w:t>
        </w:r>
        <w:r>
          <w:tab/>
        </w:r>
        <w:r>
          <w:fldChar w:fldCharType="begin"/>
        </w:r>
        <w:r>
          <w:instrText xml:space="preserve"> PAGEREF _Toc13818 \h </w:instrText>
        </w:r>
        <w:r>
          <w:fldChar w:fldCharType="separate"/>
        </w:r>
        <w:r>
          <w:t>56</w:t>
        </w:r>
        <w:r>
          <w:fldChar w:fldCharType="end"/>
        </w:r>
      </w:hyperlink>
    </w:p>
    <w:p>
      <w:pPr>
        <w:pStyle w:val="TOC2"/>
        <w:tabs>
          <w:tab w:val="right" w:leader="dot" w:pos="8306"/>
        </w:tabs>
      </w:pPr>
      <w:hyperlink w:anchor="_Toc24188" w:history="1">
        <w:r>
          <w:rPr>
            <w:rFonts w:ascii="仿宋" w:eastAsia="仿宋" w:hAnsi="仿宋" w:cs="仿宋" w:hint="eastAsia"/>
            <w:lang w:eastAsia="zh-CN"/>
          </w:rPr>
          <w:t>(六)、不符合与纠正措施</w:t>
        </w:r>
        <w:r>
          <w:tab/>
        </w:r>
        <w:r>
          <w:fldChar w:fldCharType="begin"/>
        </w:r>
        <w:r>
          <w:instrText xml:space="preserve"> PAGEREF _Toc24188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46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275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激光应用项目的主要产品是XXXX，预计年产值为XXX万元。这一产品在市场中占据着重要的地位，其广泛的应用范围使得该激光应用项目的市场前景非常广阔。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激光应用项目的xxx产品作为重要的原材料之一，将在多个领域发挥关键作用。其在建筑、交通、能源等方面的广泛应用将为整个产业链提供强大的支持，形成产业协同效应。激光应用项目的年产值XXX万XXX万XXX万万元不仅反映了其在市场上的巨大潜力，更预示着它对国民经济的积极贡献。这种关联度高、涉及面广的产业关系，使得该激光应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907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应用项目总征地面积为XXXX平方米，相当于约XX.XX亩，其中净用地面积为XXXX平方米，红线范围内相当于约XX.XX亩。这一用地规模充分考虑了激光应用项目的建设需求，保障了激光应用项目在合适的空间内得以充分发展。激光应用项目规划的总建筑面积为XXXX平方米，其中主体工程建设占XXXX平方米，计容建筑面积达XXXX平方米。预计建筑工程的投资将达到XXXX万元，为激光应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应用项目计划购置的设备共计XXXX台（套），设备购置费用为XXXX万元。这一设备购置计划充分考虑到激光应用项目的生产需求和技术要求，确保了激光应用项目在生产运营中具备先进的技术装备和高效的生产能力。设备的合理配置将为激光应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应用项目计划总投资为XXXX万元，预计年实现营业收入为XXXX万元。这一产能规模的设定旨在确保激光应用项目能够在投资与回报之间取得平衡，实现长期可持续的发展。激光应用项目的总投资充分考虑到各个方面的需求，包括用地建设、设备购置等多个环节，以确保激光应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6130"/>
      <w:r>
        <w:rPr>
          <w:rFonts w:ascii="仿宋" w:eastAsia="仿宋" w:hAnsi="仿宋" w:cs="仿宋" w:hint="eastAsia"/>
          <w:sz w:val="28"/>
          <w:lang w:eastAsia="zh-CN"/>
        </w:rPr>
        <w:t>二、激光应用项目建设背景及必要性分析</w:t>
      </w:r>
      <w:bookmarkEnd w:id="5"/>
    </w:p>
    <w:p>
      <w:pPr>
        <w:pStyle w:val="Heading2"/>
        <w:rPr>
          <w:rFonts w:ascii="仿宋" w:eastAsia="仿宋" w:hAnsi="仿宋" w:cs="仿宋" w:hint="eastAsia"/>
          <w:lang w:eastAsia="zh-CN"/>
        </w:rPr>
      </w:pPr>
      <w:bookmarkStart w:id="6" w:name="_Toc12485"/>
      <w:r>
        <w:rPr>
          <w:rFonts w:ascii="仿宋" w:eastAsia="仿宋" w:hAnsi="仿宋" w:cs="仿宋" w:hint="eastAsia"/>
          <w:lang w:eastAsia="zh-CN"/>
        </w:rPr>
        <w:t>(一)、激光应用项目背景分析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应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激光应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激光应用项目在这个潮流中的定位。同时，我们将关注行业内涌现的新兴机遇，以便激光应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激光应用项目提供了强大的发展动力。我们将聚焦于行业内最新的技术发展趋势，包括但不限于人工智能、大数据分析、物联网等领域。通过深度的技术研究，我们将确保激光应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激光应用项目发展的源泉。我们将投入更多的精力对市场需求进行深入剖析，超越表面的需求，深入挖掘潜在的市场痛点和机遇。通过对市场需求的细致了解，激光应用项目将更有针对性地设计解决方案，满足市场的多样化需求，从而更好地促进激光应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激光应用项目战略至关重要。我们将对竞争态势进行更为深入的分析，包括但不限于市场份额、产品特点、客户满意度等多个维度。通过深度的竞争分析，激光应用项目将能够更准确地把握市场脉搏，制定具有竞争力的激光应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行业内的法规和政策环境对激光应用项目的发展具有直接的影响。我们将进行更为全面的法规和政策分析，了解行业发展中的潜在法律风险和合规挑战。通过充分了解和遵守相关法规，激光应用项目将确保在法律框架内合法合规运营，为激光应用项目的稳健发展提供有力支持。</w:t>
      </w:r>
    </w:p>
    <w:p>
      <w:pPr>
        <w:pStyle w:val="Heading2"/>
        <w:ind w:firstLine="560" w:firstLineChars="200"/>
        <w:rPr>
          <w:rFonts w:ascii="仿宋" w:eastAsia="仿宋" w:hAnsi="仿宋" w:cs="仿宋" w:hint="eastAsia"/>
          <w:sz w:val="28"/>
          <w:lang w:eastAsia="zh-CN"/>
        </w:rPr>
      </w:pPr>
      <w:bookmarkStart w:id="7" w:name="_Toc3348"/>
      <w:r>
        <w:rPr>
          <w:rFonts w:ascii="仿宋" w:eastAsia="仿宋" w:hAnsi="仿宋" w:cs="仿宋" w:hint="eastAsia"/>
          <w:sz w:val="28"/>
          <w:lang w:eastAsia="zh-CN"/>
        </w:rPr>
        <w:t>(二)、激光应用项目建设必要性分析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应用项目建设的迫切性源于对行业发展趋势的深刻洞察。我们正处于一个行业变革的时代，科技创新、数字化转型成为企业发展的关键动力。激光应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应用项目建设不仅仅是为了跟上潮流，更是为了通过技术创新推动企业的持续发展。通过引入先进的技术和解决方案，激光应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激光应用项目的建设成为必然选择，通过提高产品质量、拓展服务领域，从而在竞争中获得更多的机会。激光应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激光应用项目建设的必要性体现在对客户需求更精准的满足。通过激光应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应用项目建设的背后是对企业持续创新的追求。只有通过不断创新，企业才能在竞争中立于不败之地。激光应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9873"/>
      <w:r>
        <w:rPr>
          <w:rFonts w:ascii="仿宋" w:eastAsia="仿宋" w:hAnsi="仿宋" w:cs="仿宋" w:hint="eastAsia"/>
          <w:sz w:val="28"/>
          <w:lang w:eastAsia="zh-CN"/>
        </w:rPr>
        <w:t>三、激光应用项目土建工程</w:t>
      </w:r>
      <w:bookmarkEnd w:id="8"/>
    </w:p>
    <w:p>
      <w:pPr>
        <w:pStyle w:val="Heading2"/>
        <w:rPr>
          <w:rFonts w:ascii="仿宋" w:eastAsia="仿宋" w:hAnsi="仿宋" w:cs="仿宋" w:hint="eastAsia"/>
          <w:lang w:eastAsia="zh-CN"/>
        </w:rPr>
      </w:pPr>
      <w:bookmarkStart w:id="9" w:name="_Toc1773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在激光应用项目的建筑工程设计中，我们将秉承一系列重要的设计原则，以确保激光应用项目建筑在功能、美观、可持续性等方面达到最佳效果。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首要原则是确保建筑的功能性得到最大化的发挥。我们将充分理解激光应用项目的实际需求，合理布局各个功能区域，保证建筑在满足业务需求的同时，提供高效的工作环境。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在建筑设计中，我们将综合考虑建设和运营成本。通过精细的经济效益分析，确保设计方案在高效利用资源的同时，对激光应用项目的长期盈利能力有积极的贡献。</w:t>
      </w:r>
    </w:p>
    <w:p>
      <w:pPr>
        <w:pStyle w:val="Heading2"/>
        <w:ind w:firstLine="560" w:firstLineChars="200"/>
        <w:rPr>
          <w:rFonts w:ascii="仿宋" w:eastAsia="仿宋" w:hAnsi="仿宋" w:cs="仿宋" w:hint="eastAsia"/>
          <w:sz w:val="28"/>
          <w:lang w:eastAsia="zh-CN"/>
        </w:rPr>
      </w:pPr>
      <w:bookmarkStart w:id="10" w:name="_Toc1085"/>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光应用项目的土建工程设计中，我们将精准设定设计年限，结合激光应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激光应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8178"/>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激光应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激光应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激光应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380"/>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本期工程激光应用项目预计总建筑面积XXX平方米，其中：计容建筑面积XXX平方米，计划建筑工程投资XX万元，占激光应用项目总投资的XX%。</w:t>
      </w:r>
    </w:p>
    <w:p>
      <w:pPr>
        <w:pStyle w:val="Heading1"/>
        <w:ind w:firstLine="560" w:firstLineChars="200"/>
        <w:rPr>
          <w:rFonts w:ascii="仿宋" w:eastAsia="仿宋" w:hAnsi="仿宋" w:cs="仿宋" w:hint="eastAsia"/>
          <w:sz w:val="28"/>
          <w:lang w:eastAsia="zh-CN"/>
        </w:rPr>
      </w:pPr>
      <w:bookmarkStart w:id="13" w:name="_Toc9421"/>
      <w:r>
        <w:rPr>
          <w:rFonts w:ascii="仿宋" w:eastAsia="仿宋" w:hAnsi="仿宋" w:cs="仿宋" w:hint="eastAsia"/>
          <w:sz w:val="28"/>
          <w:lang w:eastAsia="zh-CN"/>
        </w:rPr>
        <w:t>四、激光应用项目危机管理</w:t>
      </w:r>
      <w:bookmarkEnd w:id="13"/>
    </w:p>
    <w:p>
      <w:pPr>
        <w:pStyle w:val="Heading2"/>
        <w:rPr>
          <w:rFonts w:ascii="仿宋" w:eastAsia="仿宋" w:hAnsi="仿宋" w:cs="仿宋" w:hint="eastAsia"/>
          <w:lang w:eastAsia="zh-CN"/>
        </w:rPr>
      </w:pPr>
      <w:bookmarkStart w:id="14" w:name="_Toc11007"/>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激光应用项目危机管理中，危机预警与识别是确保激光应用项目稳健运行的核心步骤。通过建立全面的监测机制，激光应用项目团队旨在及时发现和理解潜在的风险和危机因素，以便采取及时的预防和应对措施，确保激光应用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首先，通过深入的风险评估，激光应用项目团队全面分析了整个激光应用项目和各个阶段可能存在的威胁。这包括准确评估每个潜在风险的发生概率和可能影响的程度，为后续危机预警提供了有力支持。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激光应用项目团队着重于明确定义激光应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激光应用项目进展的持续监控，团队能够及时发现潜在问题并作出迅速反应。激光应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在这一阶段，团队的专业素养和反应速度将发挥至关重要的作用，以确保潜在危机能够在初期得到有效的处理，最大程度地减轻负面影响。通过危机预警与识别，激光应用项目得以更有序、可控地推进。</w:t>
      </w:r>
    </w:p>
    <w:p>
      <w:pPr>
        <w:pStyle w:val="Heading2"/>
        <w:ind w:firstLine="560" w:firstLineChars="200"/>
        <w:rPr>
          <w:rFonts w:ascii="仿宋" w:eastAsia="仿宋" w:hAnsi="仿宋" w:cs="仿宋" w:hint="eastAsia"/>
          <w:sz w:val="28"/>
          <w:lang w:eastAsia="zh-CN"/>
        </w:rPr>
      </w:pPr>
      <w:bookmarkStart w:id="15" w:name="_Toc12308"/>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在危机发生时，激光应用项目团队立即行动，成立了应急小组。该小组的任务是迅速制定并实施紧急应对措施，以最小化潜在损失。以下是采取的主要措施：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暂停激光应用项目进度：为遏制危机蔓延，激光应用项目暂时停止进行，以便全面评估当前状况。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资源重新分配：重新评估激光应用项目资源的分配，确保最大限度地减小损失。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实时沟通：与关键利益相关者建立实时沟通机制，向他们传递激光应用项目危机的实际状况，保障激光应用项目核心利益。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在紧急应对的同时，激光应用项目团队强调了团队协作和有效沟通的重要性。以下是团队协作的关键举措：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信息共享机制：建立了信息共享平台，确保团队成员能够及时获取激光应用项目危机的实时信息。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领导者沟通：激光应用项目领导者通过定期会议和即时沟通工具，指导团队应对危机，保持团队稳定运行。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随着危机得到初步控制，激光应用项目团队转向制定恢复计划，以确保激光应用项目能够从中迅速恢复。主要恢复计划包括：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修复受损的进度计划：重新评估激光应用项目进度，制定修复计划，确保激光应用项目尽快回归正常进程。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重新调整资源分配：优化资源分配，确保激光应用项目在有限资源下高效运转。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风险管理机制加强：对激光应用项目风险进行全面评估，制定更强化的风险管理策略，以预防未来可能的危机。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9206"/>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26638"/>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激光应用项目的技术管理特点体现在其创新导向。通过引入最先进的技术趋势和解决方案，激光应用项目致力于提升科技含量、提高质量和效率水平。这意味着我们将采用最新的工具和方法，确保激光应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激光应用项目技术管理的显著特征。通过整合不同领域的技术资源，我们实现了跨学科的协同工作。这有助于优化技术架构，提高整体效能。此外，整合性策略还促进了不同技术团队之间的紧密沟通和高效合作，确保激光应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激光应用项目所采用的技术。通过不断优化技术方案，激光应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激光应用项目团队将在激光应用项目初期识别可能的技术风险，并采取相应的预防和应对措施。通过建立健全的风险评估机制，激光应用项目能够在实施过程中及时发现并解决潜在的技术问题，保障激光应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激光应用项目中，技术将成为激光应用项目成功的有力支持。这一深度剖析揭示了技术管理在激光应用项目实施中的关键作用，为激光应用项目的技术基础奠定了坚实的基础。</w:t>
      </w:r>
    </w:p>
    <w:p>
      <w:pPr>
        <w:pStyle w:val="Heading2"/>
        <w:ind w:firstLine="560" w:firstLineChars="200"/>
        <w:rPr>
          <w:rFonts w:ascii="仿宋" w:eastAsia="仿宋" w:hAnsi="仿宋" w:cs="仿宋" w:hint="eastAsia"/>
          <w:sz w:val="28"/>
          <w:lang w:eastAsia="zh-CN"/>
        </w:rPr>
      </w:pPr>
      <w:bookmarkStart w:id="18" w:name="_Toc16905"/>
      <w:r>
        <w:rPr>
          <w:rFonts w:ascii="仿宋" w:eastAsia="仿宋" w:hAnsi="仿宋" w:cs="仿宋" w:hint="eastAsia"/>
          <w:sz w:val="28"/>
          <w:lang w:eastAsia="zh-CN"/>
        </w:rPr>
        <w:t>(二)、激光应用项目工艺技术设计方案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激光应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激光应用项目将严格按照相关行业规范要求进行组织。通过有效控制产品质量，激光应用项目将致力于为顾客提供优质的激光应用项目产品和良好的服务。这体现了激光应用项目对于生产活动合规性和质量标准的高度重视，为激光应用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工艺技术方面，激光应用项目注重生态效益和清洁生产原则。激光应用项目建设将紧密结合地方特色经济发展，与社会经济发展规划和区域环境保护规划方案相协调一致。通过与当地区域自然生态系统的结合，激光应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激光应用项目产品具有多样化的客户需求和个性化的特点。因此，激光应用项目产品规格品种多样，且单批生产数量较小。为满足这一特点，激光应用项目承办单位将建设先进的柔性制造生产线。通过广泛应用柔性制造技术，激光应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激光应用项目采用的技术具有较高的技术含量和自动化水平，处于国内先进水平。这一技术选用不仅体现了对生产效率、质量和环境友好性的高标准要求，同时为激光应用项目的可持续发展奠定了坚实的基础。</w:t>
      </w:r>
    </w:p>
    <w:p>
      <w:pPr>
        <w:pStyle w:val="Heading2"/>
        <w:ind w:firstLine="560" w:firstLineChars="200"/>
        <w:rPr>
          <w:rFonts w:ascii="仿宋" w:eastAsia="仿宋" w:hAnsi="仿宋" w:cs="仿宋" w:hint="eastAsia"/>
          <w:sz w:val="28"/>
          <w:lang w:eastAsia="zh-CN"/>
        </w:rPr>
      </w:pPr>
      <w:bookmarkStart w:id="19" w:name="_Toc28880"/>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为确保激光应用项目的高效生产和技术实施，我们制定了一套精心设计的设备选型方案，以满足激光应用项目生产、质量和环保的要求。该方案的主要特点如下：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https://d.book118.com/005224333304011034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激光应用项目规划设计纲要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FF2308"/>
    <w:rsid w:val="08FF23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5224333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2024-01-03T07:25:00Z</dcterms:created>
  <dcterms:modified xsi:type="dcterms:W3CDTF">2024-01-03T07:25:57Z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837822AE09DE458192469353BF3F3E68_11</vt:lpwstr>
  </property>
  <property fmtid="{D5CDD505-2E9C-101B-9397-08002B2CF9AE}" pid="3" name="KSOProductBuildVer">
    <vt:lpwstr>2052-12.1.0.16120</vt:lpwstr>
  </property>
</Properties>
</file>