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监护病房行业企业战略发展规划及建议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705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_Toc20705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82" w:history="1">
        <w:r>
          <w:rPr>
            <w:rFonts w:ascii="仿宋" w:eastAsia="仿宋" w:hAnsi="仿宋" w:cs="仿宋" w:hint="eastAsia"/>
            <w:lang w:eastAsia="zh-CN"/>
          </w:rPr>
          <w:t>一、员工培训与绩效提升</w:t>
        </w:r>
        <w:r>
          <w:tab/>
        </w:r>
        <w:r>
          <w:fldChar w:fldCharType="begin"/>
        </w:r>
        <w:r>
          <w:instrText xml:space="preserve"> PAGEREF _Toc21682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05" w:history="1">
        <w:r>
          <w:rPr>
            <w:rFonts w:ascii="仿宋" w:eastAsia="仿宋" w:hAnsi="仿宋" w:cs="仿宋" w:hint="eastAsia"/>
            <w:lang w:eastAsia="zh-CN"/>
          </w:rPr>
          <w:t>(一)、培训需求分析与计划</w:t>
        </w:r>
        <w:r>
          <w:tab/>
        </w:r>
        <w:r>
          <w:fldChar w:fldCharType="begin"/>
        </w:r>
        <w:r>
          <w:instrText xml:space="preserve"> PAGEREF _Toc9505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92" w:history="1">
        <w:r>
          <w:rPr>
            <w:rFonts w:ascii="仿宋" w:eastAsia="仿宋" w:hAnsi="仿宋" w:cs="仿宋" w:hint="eastAsia"/>
            <w:lang w:eastAsia="zh-CN"/>
          </w:rPr>
          <w:t>(二)、绩效评价体系与激励机制</w:t>
        </w:r>
        <w:r>
          <w:tab/>
        </w:r>
        <w:r>
          <w:fldChar w:fldCharType="begin"/>
        </w:r>
        <w:r>
          <w:instrText xml:space="preserve"> PAGEREF _Toc24992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3" w:history="1">
        <w:r>
          <w:rPr>
            <w:rFonts w:ascii="仿宋" w:eastAsia="仿宋" w:hAnsi="仿宋" w:cs="仿宋" w:hint="eastAsia"/>
            <w:lang w:eastAsia="zh-CN"/>
          </w:rPr>
          <w:t>(三)、职业发展规划与晋升通道</w:t>
        </w:r>
        <w:r>
          <w:tab/>
        </w:r>
        <w:r>
          <w:fldChar w:fldCharType="begin"/>
        </w:r>
        <w:r>
          <w:instrText xml:space="preserve"> PAGEREF _Toc7793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65" w:history="1">
        <w:r>
          <w:rPr>
            <w:rFonts w:ascii="仿宋" w:eastAsia="仿宋" w:hAnsi="仿宋" w:cs="仿宋" w:hint="eastAsia"/>
            <w:lang w:eastAsia="zh-CN"/>
          </w:rPr>
          <w:t>(四)、员工满意度与团队凝聚力</w:t>
        </w:r>
        <w:r>
          <w:tab/>
        </w:r>
        <w:r>
          <w:fldChar w:fldCharType="begin"/>
        </w:r>
        <w:r>
          <w:instrText xml:space="preserve"> PAGEREF _Toc24065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49" w:history="1">
        <w:r>
          <w:rPr>
            <w:rFonts w:ascii="仿宋" w:eastAsia="仿宋" w:hAnsi="仿宋" w:cs="仿宋" w:hint="eastAsia"/>
            <w:lang w:eastAsia="zh-CN"/>
          </w:rPr>
          <w:t>二、公司简介</w:t>
        </w:r>
        <w:r>
          <w:tab/>
        </w:r>
        <w:r>
          <w:fldChar w:fldCharType="begin"/>
        </w:r>
        <w:r>
          <w:instrText xml:space="preserve"> PAGEREF _Toc5749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93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_Toc15393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_Toc179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80" w:history="1">
        <w:r>
          <w:rPr>
            <w:rFonts w:ascii="仿宋" w:eastAsia="仿宋" w:hAnsi="仿宋" w:cs="仿宋" w:hint="eastAsia"/>
            <w:lang w:eastAsia="zh-CN"/>
          </w:rPr>
          <w:t>三、法人治理结构</w:t>
        </w:r>
        <w:r>
          <w:tab/>
        </w:r>
        <w:r>
          <w:fldChar w:fldCharType="begin"/>
        </w:r>
        <w:r>
          <w:instrText xml:space="preserve"> PAGEREF _Toc27180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8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_Toc16481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_Toc7507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9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_Toc24949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6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_Toc22296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37" w:history="1">
        <w:r>
          <w:rPr>
            <w:rFonts w:ascii="仿宋" w:eastAsia="仿宋" w:hAnsi="仿宋" w:cs="仿宋" w:hint="eastAsia"/>
            <w:lang w:eastAsia="zh-CN"/>
          </w:rPr>
          <w:t>四、监护病房项目总体情况说明</w:t>
        </w:r>
        <w:r>
          <w:tab/>
        </w:r>
        <w:r>
          <w:fldChar w:fldCharType="begin"/>
        </w:r>
        <w:r>
          <w:instrText xml:space="preserve"> PAGEREF _Toc30537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22" w:history="1">
        <w:r>
          <w:rPr>
            <w:rFonts w:ascii="仿宋" w:eastAsia="仿宋" w:hAnsi="仿宋" w:cs="仿宋" w:hint="eastAsia"/>
            <w:lang w:eastAsia="zh-CN"/>
          </w:rPr>
          <w:t>(一)、经营环境分析</w:t>
        </w:r>
        <w:r>
          <w:tab/>
        </w:r>
        <w:r>
          <w:fldChar w:fldCharType="begin"/>
        </w:r>
        <w:r>
          <w:instrText xml:space="preserve"> PAGEREF _Toc32222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52" w:history="1">
        <w:r>
          <w:rPr>
            <w:rFonts w:ascii="仿宋" w:eastAsia="仿宋" w:hAnsi="仿宋" w:cs="仿宋" w:hint="eastAsia"/>
            <w:lang w:eastAsia="zh-CN"/>
          </w:rPr>
          <w:t>(二)、监护病房项目情况说明</w:t>
        </w:r>
        <w:r>
          <w:tab/>
        </w:r>
        <w:r>
          <w:fldChar w:fldCharType="begin"/>
        </w:r>
        <w:r>
          <w:instrText xml:space="preserve"> PAGEREF _Toc13652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54" w:history="1">
        <w:r>
          <w:rPr>
            <w:rFonts w:ascii="仿宋" w:eastAsia="仿宋" w:hAnsi="仿宋" w:cs="仿宋" w:hint="eastAsia"/>
            <w:lang w:eastAsia="zh-CN"/>
          </w:rPr>
          <w:t>(三)、经营结果分析</w:t>
        </w:r>
        <w:r>
          <w:tab/>
        </w:r>
        <w:r>
          <w:fldChar w:fldCharType="begin"/>
        </w:r>
        <w:r>
          <w:instrText xml:space="preserve"> PAGEREF _Toc27454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54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_Toc15054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39" w:history="1">
        <w:r>
          <w:rPr>
            <w:rFonts w:ascii="仿宋" w:eastAsia="仿宋" w:hAnsi="仿宋" w:cs="仿宋" w:hint="eastAsia"/>
            <w:lang w:eastAsia="zh-CN"/>
          </w:rPr>
          <w:t>(一)、完善体制机制，加快XXX市场化步伐</w:t>
        </w:r>
        <w:r>
          <w:tab/>
        </w:r>
        <w:r>
          <w:fldChar w:fldCharType="begin"/>
        </w:r>
        <w:r>
          <w:instrText xml:space="preserve"> PAGEREF _Toc9639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43" w:history="1">
        <w:r>
          <w:rPr>
            <w:rFonts w:ascii="仿宋" w:eastAsia="仿宋" w:hAnsi="仿宋" w:cs="仿宋" w:hint="eastAsia"/>
            <w:lang w:eastAsia="zh-CN"/>
          </w:rPr>
          <w:t>(二)、推动规模化发展，支撑构建新型系统</w:t>
        </w:r>
        <w:r>
          <w:tab/>
        </w:r>
        <w:r>
          <w:fldChar w:fldCharType="begin"/>
        </w:r>
        <w:r>
          <w:instrText xml:space="preserve"> PAGEREF _Toc4143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05" w:history="1">
        <w:r>
          <w:rPr>
            <w:rFonts w:ascii="仿宋" w:eastAsia="仿宋" w:hAnsi="仿宋" w:cs="仿宋" w:hint="eastAsia"/>
            <w:lang w:eastAsia="zh-CN"/>
          </w:rPr>
          <w:t>(三)、强化技术攻关，构建XXX创新体系</w:t>
        </w:r>
        <w:r>
          <w:tab/>
        </w:r>
        <w:r>
          <w:fldChar w:fldCharType="begin"/>
        </w:r>
        <w:r>
          <w:instrText xml:space="preserve"> PAGEREF _Toc26705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62" w:history="1">
        <w:r>
          <w:rPr>
            <w:rFonts w:ascii="仿宋" w:eastAsia="仿宋" w:hAnsi="仿宋" w:cs="仿宋" w:hint="eastAsia"/>
            <w:lang w:eastAsia="zh-CN"/>
          </w:rPr>
          <w:t>六、监护病房企业外部环境分析</w:t>
        </w:r>
        <w:r>
          <w:tab/>
        </w:r>
        <w:r>
          <w:fldChar w:fldCharType="begin"/>
        </w:r>
        <w:r>
          <w:instrText xml:space="preserve"> PAGEREF _Toc3562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89" w:history="1">
        <w:r>
          <w:rPr>
            <w:rFonts w:ascii="仿宋" w:eastAsia="仿宋" w:hAnsi="仿宋" w:cs="仿宋" w:hint="eastAsia"/>
            <w:lang w:eastAsia="zh-CN"/>
          </w:rPr>
          <w:t>(一)、企业外部环境分析</w:t>
        </w:r>
        <w:r>
          <w:tab/>
        </w:r>
        <w:r>
          <w:fldChar w:fldCharType="begin"/>
        </w:r>
        <w:r>
          <w:instrText xml:space="preserve"> PAGEREF _Toc29589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28" w:history="1">
        <w:r>
          <w:rPr>
            <w:rFonts w:ascii="仿宋" w:eastAsia="仿宋" w:hAnsi="仿宋" w:cs="仿宋" w:hint="eastAsia"/>
            <w:lang w:eastAsia="zh-CN"/>
          </w:rPr>
          <w:t>七、建设规模分析</w:t>
        </w:r>
        <w:r>
          <w:tab/>
        </w:r>
        <w:r>
          <w:fldChar w:fldCharType="begin"/>
        </w:r>
        <w:r>
          <w:instrText xml:space="preserve"> PAGEREF _Toc24028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76" w:history="1">
        <w:r>
          <w:rPr>
            <w:rFonts w:ascii="仿宋" w:eastAsia="仿宋" w:hAnsi="仿宋" w:cs="仿宋" w:hint="eastAsia"/>
            <w:lang w:eastAsia="zh-CN"/>
          </w:rPr>
          <w:t>(一)、建设规模</w:t>
        </w:r>
        <w:r>
          <w:tab/>
        </w:r>
        <w:r>
          <w:fldChar w:fldCharType="begin"/>
        </w:r>
        <w:r>
          <w:instrText xml:space="preserve"> PAGEREF _Toc12576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6" w:history="1">
        <w:r>
          <w:rPr>
            <w:rFonts w:ascii="仿宋" w:eastAsia="仿宋" w:hAnsi="仿宋" w:cs="仿宋" w:hint="eastAsia"/>
            <w:lang w:eastAsia="zh-CN"/>
          </w:rPr>
          <w:t>(二)、产值规模</w:t>
        </w:r>
        <w:r>
          <w:tab/>
        </w:r>
        <w:r>
          <w:fldChar w:fldCharType="begin"/>
        </w:r>
        <w:r>
          <w:instrText xml:space="preserve"> PAGEREF _Toc5436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47" w:history="1">
        <w:r>
          <w:rPr>
            <w:rFonts w:ascii="仿宋" w:eastAsia="仿宋" w:hAnsi="仿宋" w:cs="仿宋" w:hint="eastAsia"/>
            <w:lang w:eastAsia="zh-CN"/>
          </w:rPr>
          <w:t>八、环境影响评估</w:t>
        </w:r>
        <w:r>
          <w:tab/>
        </w:r>
        <w:r>
          <w:fldChar w:fldCharType="begin"/>
        </w:r>
        <w:r>
          <w:instrText xml:space="preserve"> PAGEREF _Toc21147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89" w:history="1">
        <w:r>
          <w:rPr>
            <w:rFonts w:ascii="仿宋" w:eastAsia="仿宋" w:hAnsi="仿宋" w:cs="仿宋" w:hint="eastAsia"/>
            <w:lang w:eastAsia="zh-CN"/>
          </w:rPr>
          <w:t>(一)、环境影响评估目的</w:t>
        </w:r>
        <w:r>
          <w:tab/>
        </w:r>
        <w:r>
          <w:fldChar w:fldCharType="begin"/>
        </w:r>
        <w:r>
          <w:instrText xml:space="preserve"> PAGEREF _Toc4889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7" w:history="1">
        <w:r>
          <w:rPr>
            <w:rFonts w:ascii="仿宋" w:eastAsia="仿宋" w:hAnsi="仿宋" w:cs="仿宋" w:hint="eastAsia"/>
            <w:lang w:eastAsia="zh-CN"/>
          </w:rPr>
          <w:t>(二)、环境影响评估法律法规依据</w:t>
        </w:r>
        <w:r>
          <w:tab/>
        </w:r>
        <w:r>
          <w:fldChar w:fldCharType="begin"/>
        </w:r>
        <w:r>
          <w:instrText xml:space="preserve"> PAGEREF _Toc1727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76" w:history="1">
        <w:r>
          <w:rPr>
            <w:rFonts w:ascii="仿宋" w:eastAsia="仿宋" w:hAnsi="仿宋" w:cs="仿宋" w:hint="eastAsia"/>
            <w:lang w:eastAsia="zh-CN"/>
          </w:rPr>
          <w:t>(三)、监护病房项目对环境的主要影响</w:t>
        </w:r>
        <w:r>
          <w:tab/>
        </w:r>
        <w:r>
          <w:fldChar w:fldCharType="begin"/>
        </w:r>
        <w:r>
          <w:instrText xml:space="preserve"> PAGEREF _Toc28576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55" w:history="1">
        <w:r>
          <w:rPr>
            <w:rFonts w:ascii="仿宋" w:eastAsia="仿宋" w:hAnsi="仿宋" w:cs="仿宋" w:hint="eastAsia"/>
            <w:lang w:eastAsia="zh-CN"/>
          </w:rPr>
          <w:t>(四)、环境保护措施</w:t>
        </w:r>
        <w:r>
          <w:tab/>
        </w:r>
        <w:r>
          <w:fldChar w:fldCharType="begin"/>
        </w:r>
        <w:r>
          <w:instrText xml:space="preserve"> PAGEREF _Toc32755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33" w:history="1">
        <w:r>
          <w:rPr>
            <w:rFonts w:ascii="仿宋" w:eastAsia="仿宋" w:hAnsi="仿宋" w:cs="仿宋" w:hint="eastAsia"/>
            <w:lang w:eastAsia="zh-CN"/>
          </w:rPr>
          <w:t>(五)、环境监测与管理计划</w:t>
        </w:r>
        <w:r>
          <w:tab/>
        </w:r>
        <w:r>
          <w:fldChar w:fldCharType="begin"/>
        </w:r>
        <w:r>
          <w:instrText xml:space="preserve"> PAGEREF _Toc27333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17" w:history="1">
        <w:r>
          <w:rPr>
            <w:rFonts w:ascii="仿宋" w:eastAsia="仿宋" w:hAnsi="仿宋" w:cs="仿宋" w:hint="eastAsia"/>
            <w:lang w:eastAsia="zh-CN"/>
          </w:rPr>
          <w:t>(六)、环境影响评估报告编制要求</w:t>
        </w:r>
        <w:r>
          <w:tab/>
        </w:r>
        <w:r>
          <w:fldChar w:fldCharType="begin"/>
        </w:r>
        <w:r>
          <w:instrText xml:space="preserve"> PAGEREF _Toc8417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03" w:history="1">
        <w:r>
          <w:rPr>
            <w:rFonts w:ascii="仿宋" w:eastAsia="仿宋" w:hAnsi="仿宋" w:cs="仿宋" w:hint="eastAsia"/>
            <w:lang w:eastAsia="zh-CN"/>
          </w:rPr>
          <w:t>九、危机管理与应急预案</w:t>
        </w:r>
        <w:r>
          <w:tab/>
        </w:r>
        <w:r>
          <w:fldChar w:fldCharType="begin"/>
        </w:r>
        <w:r>
          <w:instrText xml:space="preserve"> PAGEREF _Toc32003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" w:history="1">
        <w:r>
          <w:rPr>
            <w:rFonts w:ascii="仿宋" w:eastAsia="仿宋" w:hAnsi="仿宋" w:cs="仿宋" w:hint="eastAsia"/>
            <w:lang w:eastAsia="zh-CN"/>
          </w:rPr>
          <w:t>(一)、危机预警与监测</w:t>
        </w:r>
        <w:r>
          <w:tab/>
        </w:r>
        <w:r>
          <w:fldChar w:fldCharType="begin"/>
        </w:r>
        <w:r>
          <w:instrText xml:space="preserve"> PAGEREF _Toc1703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" w:history="1">
        <w:r>
          <w:rPr>
            <w:rFonts w:ascii="仿宋" w:eastAsia="仿宋" w:hAnsi="仿宋" w:cs="仿宋" w:hint="eastAsia"/>
            <w:lang w:eastAsia="zh-CN"/>
          </w:rPr>
          <w:t>(二)、应急预案与危机响应</w:t>
        </w:r>
        <w:r>
          <w:tab/>
        </w:r>
        <w:r>
          <w:fldChar w:fldCharType="begin"/>
        </w:r>
        <w:r>
          <w:instrText xml:space="preserve"> PAGEREF _Toc848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09" w:history="1">
        <w:r>
          <w:rPr>
            <w:rFonts w:ascii="仿宋" w:eastAsia="仿宋" w:hAnsi="仿宋" w:cs="仿宋" w:hint="eastAsia"/>
            <w:lang w:eastAsia="zh-CN"/>
          </w:rPr>
          <w:t>(三)、危机沟通与舆情控制</w:t>
        </w:r>
        <w:r>
          <w:tab/>
        </w:r>
        <w:r>
          <w:fldChar w:fldCharType="begin"/>
        </w:r>
        <w:r>
          <w:instrText xml:space="preserve"> PAGEREF _Toc9609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0" w:history="1">
        <w:r>
          <w:rPr>
            <w:rFonts w:ascii="仿宋" w:eastAsia="仿宋" w:hAnsi="仿宋" w:cs="仿宋" w:hint="eastAsia"/>
            <w:lang w:eastAsia="zh-CN"/>
          </w:rPr>
          <w:t>(四)、危机后教训与改进</w:t>
        </w:r>
        <w:r>
          <w:tab/>
        </w:r>
        <w:r>
          <w:fldChar w:fldCharType="begin"/>
        </w:r>
        <w:r>
          <w:instrText xml:space="preserve"> PAGEREF _Toc1910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06" w:history="1">
        <w:r>
          <w:rPr>
            <w:rFonts w:ascii="仿宋" w:eastAsia="仿宋" w:hAnsi="仿宋" w:cs="仿宋" w:hint="eastAsia"/>
            <w:lang w:eastAsia="zh-CN"/>
          </w:rPr>
          <w:t>十、监护病房项目组织与管理</w:t>
        </w:r>
        <w:r>
          <w:tab/>
        </w:r>
        <w:r>
          <w:fldChar w:fldCharType="begin"/>
        </w:r>
        <w:r>
          <w:instrText xml:space="preserve"> PAGEREF _Toc5206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84" w:history="1">
        <w:r>
          <w:rPr>
            <w:rFonts w:ascii="仿宋" w:eastAsia="仿宋" w:hAnsi="仿宋" w:cs="仿宋" w:hint="eastAsia"/>
            <w:lang w:eastAsia="zh-CN"/>
          </w:rPr>
          <w:t>(一)、监护病房项目管理团队组建</w:t>
        </w:r>
        <w:r>
          <w:tab/>
        </w:r>
        <w:r>
          <w:fldChar w:fldCharType="begin"/>
        </w:r>
        <w:r>
          <w:instrText xml:space="preserve"> PAGEREF _Toc28784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7378" w:history="1">
        <w:r>
          <w:rPr>
            <w:rFonts w:ascii="仿宋" w:eastAsia="仿宋" w:hAnsi="仿宋" w:cs="仿宋" w:hint="eastAsia"/>
            <w:lang w:eastAsia="zh-CN"/>
          </w:rPr>
          <w:t>(二)、监护病房项目沟通与决策流程</w:t>
        </w:r>
        <w:r>
          <w:tab/>
        </w:r>
        <w:r>
          <w:fldChar w:fldCharType="begin"/>
        </w:r>
        <w:r>
          <w:instrText xml:space="preserve"> PAGEREF _Toc17378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0" w:history="1">
        <w:r>
          <w:rPr>
            <w:rFonts w:ascii="仿宋" w:eastAsia="仿宋" w:hAnsi="仿宋" w:cs="仿宋" w:hint="eastAsia"/>
            <w:lang w:eastAsia="zh-CN"/>
          </w:rPr>
          <w:t>(三)、监护病房项目风险管理与应对策略</w:t>
        </w:r>
        <w:r>
          <w:tab/>
        </w:r>
        <w:r>
          <w:fldChar w:fldCharType="begin"/>
        </w:r>
        <w:r>
          <w:instrText xml:space="preserve"> PAGEREF _Toc640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9" w:history="1">
        <w:r>
          <w:rPr>
            <w:rFonts w:ascii="仿宋" w:eastAsia="仿宋" w:hAnsi="仿宋" w:cs="仿宋" w:hint="eastAsia"/>
            <w:lang w:eastAsia="zh-CN"/>
          </w:rPr>
          <w:t>十一、组织架构分析</w:t>
        </w:r>
        <w:r>
          <w:tab/>
        </w:r>
        <w:r>
          <w:fldChar w:fldCharType="begin"/>
        </w:r>
        <w:r>
          <w:instrText xml:space="preserve"> PAGEREF _Toc2869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97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_Toc5397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14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_Toc30314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89" w:history="1">
        <w:r>
          <w:rPr>
            <w:rFonts w:ascii="仿宋" w:eastAsia="仿宋" w:hAnsi="仿宋" w:cs="仿宋" w:hint="eastAsia"/>
            <w:lang w:eastAsia="zh-CN"/>
          </w:rPr>
          <w:t>十二、监护病房项目可行性研究</w:t>
        </w:r>
        <w:r>
          <w:tab/>
        </w:r>
        <w:r>
          <w:fldChar w:fldCharType="begin"/>
        </w:r>
        <w:r>
          <w:instrText xml:space="preserve"> PAGEREF _Toc21689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36" w:history="1">
        <w:r>
          <w:rPr>
            <w:rFonts w:ascii="仿宋" w:eastAsia="仿宋" w:hAnsi="仿宋" w:cs="仿宋" w:hint="eastAsia"/>
            <w:lang w:eastAsia="zh-CN"/>
          </w:rPr>
          <w:t>(一)、市场需求与竞争分析</w:t>
        </w:r>
        <w:r>
          <w:tab/>
        </w:r>
        <w:r>
          <w:fldChar w:fldCharType="begin"/>
        </w:r>
        <w:r>
          <w:instrText xml:space="preserve"> PAGEREF _Toc30036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4" w:history="1">
        <w:r>
          <w:rPr>
            <w:rFonts w:ascii="仿宋" w:eastAsia="仿宋" w:hAnsi="仿宋" w:cs="仿宋" w:hint="eastAsia"/>
            <w:lang w:eastAsia="zh-CN"/>
          </w:rPr>
          <w:t>(二)、技术可行性与创新</w:t>
        </w:r>
        <w:r>
          <w:tab/>
        </w:r>
        <w:r>
          <w:fldChar w:fldCharType="begin"/>
        </w:r>
        <w:r>
          <w:instrText xml:space="preserve"> PAGEREF _Toc22944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74" w:history="1">
        <w:r>
          <w:rPr>
            <w:rFonts w:ascii="仿宋" w:eastAsia="仿宋" w:hAnsi="仿宋" w:cs="仿宋" w:hint="eastAsia"/>
            <w:lang w:eastAsia="zh-CN"/>
          </w:rPr>
          <w:t>(三)、环境影响与可持续性评估</w:t>
        </w:r>
        <w:r>
          <w:tab/>
        </w:r>
        <w:r>
          <w:fldChar w:fldCharType="begin"/>
        </w:r>
        <w:r>
          <w:instrText xml:space="preserve"> PAGEREF _Toc12374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68" w:history="1">
        <w:r>
          <w:rPr>
            <w:rFonts w:ascii="仿宋" w:eastAsia="仿宋" w:hAnsi="仿宋" w:cs="仿宋" w:hint="eastAsia"/>
            <w:lang w:eastAsia="zh-CN"/>
          </w:rPr>
          <w:t>十三、产品规划</w:t>
        </w:r>
        <w:r>
          <w:tab/>
        </w:r>
        <w:r>
          <w:fldChar w:fldCharType="begin"/>
        </w:r>
        <w:r>
          <w:instrText xml:space="preserve"> PAGEREF _Toc24468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51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_Toc15651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87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_Toc4687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83" w:history="1">
        <w:r>
          <w:rPr>
            <w:rFonts w:ascii="仿宋" w:eastAsia="仿宋" w:hAnsi="仿宋" w:cs="仿宋" w:hint="eastAsia"/>
            <w:lang w:eastAsia="zh-CN"/>
          </w:rPr>
          <w:t>十四、监护病房项目经济评价分析</w:t>
        </w:r>
        <w:r>
          <w:tab/>
        </w:r>
        <w:r>
          <w:fldChar w:fldCharType="begin"/>
        </w:r>
        <w:r>
          <w:instrText xml:space="preserve"> PAGEREF _Toc31283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17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_Toc14717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76" w:history="1">
        <w:r>
          <w:rPr>
            <w:rFonts w:ascii="仿宋" w:eastAsia="仿宋" w:hAnsi="仿宋" w:cs="仿宋" w:hint="eastAsia"/>
            <w:lang w:eastAsia="zh-CN"/>
          </w:rPr>
          <w:t>(二)、监护病房项目盈利能力分析</w:t>
        </w:r>
        <w:r>
          <w:tab/>
        </w:r>
        <w:r>
          <w:fldChar w:fldCharType="begin"/>
        </w:r>
        <w:r>
          <w:instrText xml:space="preserve"> PAGEREF _Toc20276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48" w:history="1">
        <w:r>
          <w:rPr>
            <w:rFonts w:ascii="仿宋" w:eastAsia="仿宋" w:hAnsi="仿宋" w:cs="仿宋" w:hint="eastAsia"/>
            <w:lang w:eastAsia="zh-CN"/>
          </w:rPr>
          <w:t>十五、监护病房项目安全现状评价报告的存档与发布</w:t>
        </w:r>
        <w:r>
          <w:tab/>
        </w:r>
        <w:r>
          <w:fldChar w:fldCharType="begin"/>
        </w:r>
        <w:r>
          <w:instrText xml:space="preserve"> PAGEREF _Toc10748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41" w:history="1">
        <w:r>
          <w:rPr>
            <w:rFonts w:ascii="仿宋" w:eastAsia="仿宋" w:hAnsi="仿宋" w:cs="仿宋" w:hint="eastAsia"/>
            <w:lang w:eastAsia="zh-CN"/>
          </w:rPr>
          <w:t>(一)、存档程序</w:t>
        </w:r>
        <w:r>
          <w:tab/>
        </w:r>
        <w:r>
          <w:fldChar w:fldCharType="begin"/>
        </w:r>
        <w:r>
          <w:instrText xml:space="preserve"> PAGEREF _Toc16841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4" w:history="1">
        <w:r>
          <w:rPr>
            <w:rFonts w:ascii="仿宋" w:eastAsia="仿宋" w:hAnsi="仿宋" w:cs="仿宋" w:hint="eastAsia"/>
            <w:lang w:eastAsia="zh-CN"/>
          </w:rPr>
          <w:t>(二)、存档内容</w:t>
        </w:r>
        <w:r>
          <w:tab/>
        </w:r>
        <w:r>
          <w:fldChar w:fldCharType="begin"/>
        </w:r>
        <w:r>
          <w:instrText xml:space="preserve"> PAGEREF _Toc20004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0" w:history="1">
        <w:r>
          <w:rPr>
            <w:rFonts w:ascii="仿宋" w:eastAsia="仿宋" w:hAnsi="仿宋" w:cs="仿宋" w:hint="eastAsia"/>
            <w:lang w:eastAsia="zh-CN"/>
          </w:rPr>
          <w:t>(三)、存档地点</w:t>
        </w:r>
        <w:r>
          <w:tab/>
        </w:r>
        <w:r>
          <w:fldChar w:fldCharType="begin"/>
        </w:r>
        <w:r>
          <w:instrText xml:space="preserve"> PAGEREF _Toc2370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64" w:history="1">
        <w:r>
          <w:rPr>
            <w:rFonts w:ascii="仿宋" w:eastAsia="仿宋" w:hAnsi="仿宋" w:cs="仿宋" w:hint="eastAsia"/>
            <w:lang w:eastAsia="zh-CN"/>
          </w:rPr>
          <w:t>(四)、报告发布</w:t>
        </w:r>
        <w:r>
          <w:tab/>
        </w:r>
        <w:r>
          <w:fldChar w:fldCharType="begin"/>
        </w:r>
        <w:r>
          <w:instrText xml:space="preserve"> PAGEREF _Toc25864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00" w:history="1">
        <w:r>
          <w:rPr>
            <w:rFonts w:ascii="仿宋" w:eastAsia="仿宋" w:hAnsi="仿宋" w:cs="仿宋" w:hint="eastAsia"/>
            <w:lang w:eastAsia="zh-CN"/>
          </w:rPr>
          <w:t>十六、知识管理与技术创新</w:t>
        </w:r>
        <w:r>
          <w:tab/>
        </w:r>
        <w:r>
          <w:fldChar w:fldCharType="begin"/>
        </w:r>
        <w:r>
          <w:instrText xml:space="preserve"> PAGEREF _Toc24900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08" w:history="1">
        <w:r>
          <w:rPr>
            <w:rFonts w:ascii="仿宋" w:eastAsia="仿宋" w:hAnsi="仿宋" w:cs="仿宋" w:hint="eastAsia"/>
            <w:lang w:eastAsia="zh-CN"/>
          </w:rPr>
          <w:t>(一)、知识管理体系建设</w:t>
        </w:r>
        <w:r>
          <w:tab/>
        </w:r>
        <w:r>
          <w:fldChar w:fldCharType="begin"/>
        </w:r>
        <w:r>
          <w:instrText xml:space="preserve"> PAGEREF _Toc22808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71" w:history="1">
        <w:r>
          <w:rPr>
            <w:rFonts w:ascii="仿宋" w:eastAsia="仿宋" w:hAnsi="仿宋" w:cs="仿宋" w:hint="eastAsia"/>
            <w:lang w:eastAsia="zh-CN"/>
          </w:rPr>
          <w:t>(二)、技术创新与研发投入</w:t>
        </w:r>
        <w:r>
          <w:tab/>
        </w:r>
        <w:r>
          <w:fldChar w:fldCharType="begin"/>
        </w:r>
        <w:r>
          <w:instrText xml:space="preserve"> PAGEREF _Toc6771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6" w:history="1">
        <w:r>
          <w:rPr>
            <w:rFonts w:ascii="仿宋" w:eastAsia="仿宋" w:hAnsi="仿宋" w:cs="仿宋" w:hint="eastAsia"/>
            <w:lang w:eastAsia="zh-CN"/>
          </w:rPr>
          <w:t>(三)、专利申请与技术保护</w:t>
        </w:r>
        <w:r>
          <w:tab/>
        </w:r>
        <w:r>
          <w:fldChar w:fldCharType="begin"/>
        </w:r>
        <w:r>
          <w:instrText xml:space="preserve"> PAGEREF _Toc20626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8" w:history="1">
        <w:r>
          <w:rPr>
            <w:rFonts w:ascii="仿宋" w:eastAsia="仿宋" w:hAnsi="仿宋" w:cs="仿宋" w:hint="eastAsia"/>
            <w:lang w:eastAsia="zh-CN"/>
          </w:rPr>
          <w:t>(四)、人才培养与团队建设</w:t>
        </w:r>
        <w:r>
          <w:tab/>
        </w:r>
        <w:r>
          <w:fldChar w:fldCharType="begin"/>
        </w:r>
        <w:r>
          <w:instrText xml:space="preserve"> PAGEREF _Toc8598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11" w:history="1">
        <w:r>
          <w:rPr>
            <w:rFonts w:ascii="仿宋" w:eastAsia="仿宋" w:hAnsi="仿宋" w:cs="仿宋" w:hint="eastAsia"/>
            <w:lang w:eastAsia="zh-CN"/>
          </w:rPr>
          <w:t>十七、进度计划方案</w:t>
        </w:r>
        <w:r>
          <w:tab/>
        </w:r>
        <w:r>
          <w:fldChar w:fldCharType="begin"/>
        </w:r>
        <w:r>
          <w:instrText xml:space="preserve"> PAGEREF _Toc28311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54" w:history="1">
        <w:r>
          <w:rPr>
            <w:rFonts w:ascii="仿宋" w:eastAsia="仿宋" w:hAnsi="仿宋" w:cs="仿宋" w:hint="eastAsia"/>
            <w:lang w:eastAsia="zh-CN"/>
          </w:rPr>
          <w:t>(一)、监护病房项目进度安排</w:t>
        </w:r>
        <w:r>
          <w:tab/>
        </w:r>
        <w:r>
          <w:fldChar w:fldCharType="begin"/>
        </w:r>
        <w:r>
          <w:instrText xml:space="preserve"> PAGEREF _Toc14554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0" w:history="1">
        <w:r>
          <w:rPr>
            <w:rFonts w:ascii="仿宋" w:eastAsia="仿宋" w:hAnsi="仿宋" w:cs="仿宋" w:hint="eastAsia"/>
            <w:lang w:eastAsia="zh-CN"/>
          </w:rPr>
          <w:t>(二)、监护病房项目实施保障措施</w:t>
        </w:r>
        <w:r>
          <w:tab/>
        </w:r>
        <w:r>
          <w:fldChar w:fldCharType="begin"/>
        </w:r>
        <w:r>
          <w:instrText xml:space="preserve"> PAGEREF _Toc12780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83" w:history="1">
        <w:r>
          <w:rPr>
            <w:rFonts w:ascii="仿宋" w:eastAsia="仿宋" w:hAnsi="仿宋" w:cs="仿宋" w:hint="eastAsia"/>
            <w:lang w:eastAsia="zh-CN"/>
          </w:rPr>
          <w:t>十八、法律法规及合规性</w:t>
        </w:r>
        <w:r>
          <w:tab/>
        </w:r>
        <w:r>
          <w:fldChar w:fldCharType="begin"/>
        </w:r>
        <w:r>
          <w:instrText xml:space="preserve"> PAGEREF _Toc15383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1" w:history="1">
        <w:r>
          <w:rPr>
            <w:rFonts w:ascii="仿宋" w:eastAsia="仿宋" w:hAnsi="仿宋" w:cs="仿宋" w:hint="eastAsia"/>
            <w:lang w:eastAsia="zh-CN"/>
          </w:rPr>
          <w:t>(一)、法律法规概述</w:t>
        </w:r>
        <w:r>
          <w:tab/>
        </w:r>
        <w:r>
          <w:fldChar w:fldCharType="begin"/>
        </w:r>
        <w:r>
          <w:instrText xml:space="preserve"> PAGEREF _Toc1701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44" w:history="1">
        <w:r>
          <w:rPr>
            <w:rFonts w:ascii="仿宋" w:eastAsia="仿宋" w:hAnsi="仿宋" w:cs="仿宋" w:hint="eastAsia"/>
            <w:lang w:eastAsia="zh-CN"/>
          </w:rPr>
          <w:t>(二)、监护病房项目合规性评估</w:t>
        </w:r>
        <w:r>
          <w:tab/>
        </w:r>
        <w:r>
          <w:fldChar w:fldCharType="begin"/>
        </w:r>
        <w:r>
          <w:instrText xml:space="preserve"> PAGEREF _Toc20544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9" w:history="1">
        <w:r>
          <w:rPr>
            <w:rFonts w:ascii="仿宋" w:eastAsia="仿宋" w:hAnsi="仿宋" w:cs="仿宋" w:hint="eastAsia"/>
            <w:lang w:eastAsia="zh-CN"/>
          </w:rPr>
          <w:t>(三)、风险合规管理措施</w:t>
        </w:r>
        <w:r>
          <w:tab/>
        </w:r>
        <w:r>
          <w:fldChar w:fldCharType="begin"/>
        </w:r>
        <w:r>
          <w:instrText xml:space="preserve"> PAGEREF _Toc2639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46" w:history="1">
        <w:r>
          <w:rPr>
            <w:rFonts w:ascii="仿宋" w:eastAsia="仿宋" w:hAnsi="仿宋" w:cs="仿宋" w:hint="eastAsia"/>
            <w:lang w:eastAsia="zh-CN"/>
          </w:rPr>
          <w:t>十九、市场营销与推广策略</w:t>
        </w:r>
        <w:r>
          <w:tab/>
        </w:r>
        <w:r>
          <w:fldChar w:fldCharType="begin"/>
        </w:r>
        <w:r>
          <w:instrText xml:space="preserve"> PAGEREF _Toc8046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3" w:history="1">
        <w:r>
          <w:rPr>
            <w:rFonts w:ascii="仿宋" w:eastAsia="仿宋" w:hAnsi="仿宋" w:cs="仿宋" w:hint="eastAsia"/>
            <w:lang w:eastAsia="zh-CN"/>
          </w:rPr>
          <w:t>(一)、目标市场分析</w:t>
        </w:r>
        <w:r>
          <w:tab/>
        </w:r>
        <w:r>
          <w:fldChar w:fldCharType="begin"/>
        </w:r>
        <w:r>
          <w:instrText xml:space="preserve"> PAGEREF _Toc15963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0" w:history="1">
        <w:r>
          <w:rPr>
            <w:rFonts w:ascii="仿宋" w:eastAsia="仿宋" w:hAnsi="仿宋" w:cs="仿宋" w:hint="eastAsia"/>
            <w:lang w:eastAsia="zh-CN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_Toc3620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7" w:history="1">
        <w:r>
          <w:rPr>
            <w:rFonts w:ascii="仿宋" w:eastAsia="仿宋" w:hAnsi="仿宋" w:cs="仿宋" w:hint="eastAsia"/>
            <w:lang w:eastAsia="zh-CN"/>
          </w:rPr>
          <w:t>(三)、推广与宣传策略</w:t>
        </w:r>
        <w:r>
          <w:tab/>
        </w:r>
        <w:r>
          <w:fldChar w:fldCharType="begin"/>
        </w:r>
        <w:r>
          <w:instrText xml:space="preserve"> PAGEREF _Toc717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69" w:history="1">
        <w:r>
          <w:rPr>
            <w:rFonts w:ascii="仿宋" w:eastAsia="仿宋" w:hAnsi="仿宋" w:cs="仿宋" w:hint="eastAsia"/>
            <w:lang w:eastAsia="zh-CN"/>
          </w:rPr>
          <w:t>二十、风险分析</w:t>
        </w:r>
        <w:r>
          <w:tab/>
        </w:r>
        <w:r>
          <w:fldChar w:fldCharType="begin"/>
        </w:r>
        <w:r>
          <w:instrText xml:space="preserve"> PAGEREF _Toc31669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2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_Toc17282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16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_Toc28416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40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_Toc21640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705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682"/>
      <w:r>
        <w:rPr>
          <w:rFonts w:ascii="仿宋" w:eastAsia="仿宋" w:hAnsi="仿宋" w:cs="仿宋" w:hint="eastAsia"/>
          <w:sz w:val="28"/>
          <w:lang w:eastAsia="zh-CN"/>
        </w:rPr>
        <w:t>一、员工培训与绩效提升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505"/>
      <w:r>
        <w:rPr>
          <w:rFonts w:ascii="仿宋" w:eastAsia="仿宋" w:hAnsi="仿宋" w:cs="仿宋" w:hint="eastAsia"/>
          <w:lang w:eastAsia="zh-CN"/>
        </w:rPr>
        <w:t>(一)、培训需求分析与计划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为确保公司员工在不断变化的市场和监护病房行业中保持竞争力，公司将进行全面的培训需求分析与计划，以提高员工整体素质和适应公司发展需求。下面是公司在培训需求分析与计划方面的详细安排：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员工技能评估：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公司将通过技能评估，利用各类评估工具全面了解员工的技术水平和专业知识。这将有助于明确员工的技能缺口，为后续个性化培训提供基础数据，确保培训内容更贴近员工实际需求。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市场动态与监护病房行业趋势分析：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通过跟踪市场动态和监护病房行业趋势，公司将及时获取关于新技术、新趋势的信息。基于这些信息，公司将制定培训计划，使员工紧跟监护病房行业发展步伐，提高他们对市场的洞察力和适应力。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团队协作与领导力培训：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面向不同岗位的员工，公司将实施团队协作和领导力培训。通过这些培训，旨在提高团队协作效率，增强管理层的领导力，促使团队更好地协同工作，达到更高的业绩。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专业知识更新：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针对公司所处业务领域的最新发展，公司将定期进行专业知识更新培训。这有助于确保员工了解监护病房行业前沿信息，保持专业知识的新鲜度，提高其在专业领域内的竞争力。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职业素养提升：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除技术层面的培训外，公司将关注职业素养的提升，包括沟通技巧、时间管理、问题解决等方面。这将全面提高员工的综合素质，使其更好地应对各类工作挑战。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制定培训计划：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基于上述分析结果，公司将制定全员培训计划。该计划将详细规定培训的时间、地点和方式，确保培训具有系统性和实效性。这样的计划将有助于提高培训的组织性和员工的学习效果。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4992"/>
      <w:r>
        <w:rPr>
          <w:rFonts w:ascii="仿宋" w:eastAsia="仿宋" w:hAnsi="仿宋" w:cs="仿宋" w:hint="eastAsia"/>
          <w:sz w:val="28"/>
          <w:lang w:eastAsia="zh-CN"/>
        </w:rPr>
        <w:t>(二)、绩效评价体系与激励机制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监护病房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https://d.book118.com/005234242212011120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监护病房行业企业战略发展规划及建议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监护病房行业企业战略发展规划及建议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监护病房行业企业战略发展规划及建议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监护病房行业企业战略发展规划及建议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监护病房行业企业战略发展规划及建议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473510"/>
    <w:rsid w:val="3D473510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05234242212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2024-03-04T11:05:00Z</dcterms:created>
  <dcterms:modified xsi:type="dcterms:W3CDTF">2024-03-04T11:05:45Z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15878E52AEA04728A16562A5E7B0E9A9_11</vt:lpwstr>
  </property>
  <property fmtid="{D5CDD505-2E9C-101B-9397-08002B2CF9AE}" pid="3" name="KSOProductBuildVer">
    <vt:lpwstr>2052-12.1.0.16399</vt:lpwstr>
  </property>
</Properties>
</file>