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水杀菌消毒设备相关行业公司员工职业发展支持与推动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46" w:history="1">
        <w:r>
          <w:rPr>
            <w:rFonts w:ascii="仿宋" w:eastAsia="仿宋" w:hAnsi="仿宋" w:cs="仿宋" w:hint="eastAsia"/>
            <w:lang w:eastAsia="zh-CN"/>
          </w:rPr>
          <w:t>概论</w:t>
        </w:r>
        <w:r>
          <w:tab/>
        </w:r>
        <w:r>
          <w:fldChar w:fldCharType="begin"/>
        </w:r>
        <w:r>
          <w:instrText xml:space="preserve"> PAGEREF _Toc5146 \h </w:instrText>
        </w:r>
        <w:r>
          <w:fldChar w:fldCharType="separate"/>
        </w:r>
        <w:r>
          <w:t>3</w:t>
        </w:r>
        <w:r>
          <w:fldChar w:fldCharType="end"/>
        </w:r>
      </w:hyperlink>
    </w:p>
    <w:p>
      <w:pPr>
        <w:pStyle w:val="TOC1"/>
        <w:tabs>
          <w:tab w:val="right" w:leader="dot" w:pos="8306"/>
        </w:tabs>
      </w:pPr>
      <w:hyperlink w:anchor="_Toc14492" w:history="1">
        <w:r>
          <w:rPr>
            <w:rFonts w:ascii="仿宋" w:eastAsia="仿宋" w:hAnsi="仿宋" w:cs="仿宋" w:hint="eastAsia"/>
            <w:lang w:eastAsia="zh-CN"/>
          </w:rPr>
          <w:t>一、员工职业生涯规划与发展</w:t>
        </w:r>
        <w:r>
          <w:tab/>
        </w:r>
        <w:r>
          <w:fldChar w:fldCharType="begin"/>
        </w:r>
        <w:r>
          <w:instrText xml:space="preserve"> PAGEREF _Toc14492 \h </w:instrText>
        </w:r>
        <w:r>
          <w:fldChar w:fldCharType="separate"/>
        </w:r>
        <w:r>
          <w:t>3</w:t>
        </w:r>
        <w:r>
          <w:fldChar w:fldCharType="end"/>
        </w:r>
      </w:hyperlink>
    </w:p>
    <w:p>
      <w:pPr>
        <w:pStyle w:val="TOC2"/>
        <w:tabs>
          <w:tab w:val="right" w:leader="dot" w:pos="8306"/>
        </w:tabs>
      </w:pPr>
      <w:hyperlink w:anchor="_Toc21911" w:history="1">
        <w:r>
          <w:rPr>
            <w:rFonts w:ascii="仿宋" w:eastAsia="仿宋" w:hAnsi="仿宋" w:cs="仿宋" w:hint="eastAsia"/>
            <w:lang w:eastAsia="zh-CN"/>
          </w:rPr>
          <w:t>(一)、职业生涯规划概述</w:t>
        </w:r>
        <w:r>
          <w:tab/>
        </w:r>
        <w:r>
          <w:fldChar w:fldCharType="begin"/>
        </w:r>
        <w:r>
          <w:instrText xml:space="preserve"> PAGEREF _Toc21911 \h </w:instrText>
        </w:r>
        <w:r>
          <w:fldChar w:fldCharType="separate"/>
        </w:r>
        <w:r>
          <w:t>3</w:t>
        </w:r>
        <w:r>
          <w:fldChar w:fldCharType="end"/>
        </w:r>
      </w:hyperlink>
    </w:p>
    <w:p>
      <w:pPr>
        <w:pStyle w:val="TOC2"/>
        <w:tabs>
          <w:tab w:val="right" w:leader="dot" w:pos="8306"/>
        </w:tabs>
      </w:pPr>
      <w:hyperlink w:anchor="_Toc19670" w:history="1">
        <w:r>
          <w:rPr>
            <w:rFonts w:ascii="仿宋" w:eastAsia="仿宋" w:hAnsi="仿宋" w:cs="仿宋" w:hint="eastAsia"/>
            <w:lang w:eastAsia="zh-CN"/>
          </w:rPr>
          <w:t>(二)、基本原则与方法</w:t>
        </w:r>
        <w:r>
          <w:tab/>
        </w:r>
        <w:r>
          <w:fldChar w:fldCharType="begin"/>
        </w:r>
        <w:r>
          <w:instrText xml:space="preserve"> PAGEREF _Toc19670 \h </w:instrText>
        </w:r>
        <w:r>
          <w:fldChar w:fldCharType="separate"/>
        </w:r>
        <w:r>
          <w:t>4</w:t>
        </w:r>
        <w:r>
          <w:fldChar w:fldCharType="end"/>
        </w:r>
      </w:hyperlink>
    </w:p>
    <w:p>
      <w:pPr>
        <w:pStyle w:val="TOC2"/>
        <w:tabs>
          <w:tab w:val="right" w:leader="dot" w:pos="8306"/>
        </w:tabs>
      </w:pPr>
      <w:hyperlink w:anchor="_Toc29559" w:history="1">
        <w:r>
          <w:rPr>
            <w:rFonts w:ascii="仿宋" w:eastAsia="仿宋" w:hAnsi="仿宋" w:cs="仿宋" w:hint="eastAsia"/>
            <w:lang w:eastAsia="zh-CN"/>
          </w:rPr>
          <w:t>(三)、员工职业生涯管理</w:t>
        </w:r>
        <w:r>
          <w:tab/>
        </w:r>
        <w:r>
          <w:fldChar w:fldCharType="begin"/>
        </w:r>
        <w:r>
          <w:instrText xml:space="preserve"> PAGEREF _Toc29559 \h </w:instrText>
        </w:r>
        <w:r>
          <w:fldChar w:fldCharType="separate"/>
        </w:r>
        <w:r>
          <w:t>5</w:t>
        </w:r>
        <w:r>
          <w:fldChar w:fldCharType="end"/>
        </w:r>
      </w:hyperlink>
    </w:p>
    <w:p>
      <w:pPr>
        <w:pStyle w:val="TOC2"/>
        <w:tabs>
          <w:tab w:val="right" w:leader="dot" w:pos="8306"/>
        </w:tabs>
      </w:pPr>
      <w:hyperlink w:anchor="_Toc13739" w:history="1">
        <w:r>
          <w:rPr>
            <w:rFonts w:ascii="仿宋" w:eastAsia="仿宋" w:hAnsi="仿宋" w:cs="仿宋" w:hint="eastAsia"/>
            <w:lang w:eastAsia="zh-CN"/>
          </w:rPr>
          <w:t>(四)、职业生涯发展支持体系</w:t>
        </w:r>
        <w:r>
          <w:tab/>
        </w:r>
        <w:r>
          <w:fldChar w:fldCharType="begin"/>
        </w:r>
        <w:r>
          <w:instrText xml:space="preserve"> PAGEREF _Toc13739 \h </w:instrText>
        </w:r>
        <w:r>
          <w:fldChar w:fldCharType="separate"/>
        </w:r>
        <w:r>
          <w:t>6</w:t>
        </w:r>
        <w:r>
          <w:fldChar w:fldCharType="end"/>
        </w:r>
      </w:hyperlink>
    </w:p>
    <w:p>
      <w:pPr>
        <w:pStyle w:val="TOC2"/>
        <w:tabs>
          <w:tab w:val="right" w:leader="dot" w:pos="8306"/>
        </w:tabs>
      </w:pPr>
      <w:hyperlink w:anchor="_Toc31540" w:history="1">
        <w:r>
          <w:rPr>
            <w:rFonts w:ascii="仿宋" w:eastAsia="仿宋" w:hAnsi="仿宋" w:cs="仿宋" w:hint="eastAsia"/>
            <w:lang w:eastAsia="zh-CN"/>
          </w:rPr>
          <w:t>(五)、公司文化与员工职业发展融合</w:t>
        </w:r>
        <w:r>
          <w:tab/>
        </w:r>
        <w:r>
          <w:fldChar w:fldCharType="begin"/>
        </w:r>
        <w:r>
          <w:instrText xml:space="preserve"> PAGEREF _Toc31540 \h </w:instrText>
        </w:r>
        <w:r>
          <w:fldChar w:fldCharType="separate"/>
        </w:r>
        <w:r>
          <w:t>8</w:t>
        </w:r>
        <w:r>
          <w:fldChar w:fldCharType="end"/>
        </w:r>
      </w:hyperlink>
    </w:p>
    <w:p>
      <w:pPr>
        <w:pStyle w:val="TOC2"/>
        <w:tabs>
          <w:tab w:val="right" w:leader="dot" w:pos="8306"/>
        </w:tabs>
      </w:pPr>
      <w:hyperlink w:anchor="_Toc15064" w:history="1">
        <w:r>
          <w:rPr>
            <w:rFonts w:ascii="仿宋" w:eastAsia="仿宋" w:hAnsi="仿宋" w:cs="仿宋" w:hint="eastAsia"/>
            <w:lang w:eastAsia="zh-CN"/>
          </w:rPr>
          <w:t>(六)、未来趋势与发展策略</w:t>
        </w:r>
        <w:r>
          <w:tab/>
        </w:r>
        <w:r>
          <w:fldChar w:fldCharType="begin"/>
        </w:r>
        <w:r>
          <w:instrText xml:space="preserve"> PAGEREF _Toc15064 \h </w:instrText>
        </w:r>
        <w:r>
          <w:fldChar w:fldCharType="separate"/>
        </w:r>
        <w:r>
          <w:t>10</w:t>
        </w:r>
        <w:r>
          <w:fldChar w:fldCharType="end"/>
        </w:r>
      </w:hyperlink>
    </w:p>
    <w:p>
      <w:pPr>
        <w:pStyle w:val="TOC1"/>
        <w:tabs>
          <w:tab w:val="right" w:leader="dot" w:pos="8306"/>
        </w:tabs>
      </w:pPr>
      <w:hyperlink w:anchor="_Toc27933" w:history="1">
        <w:r>
          <w:rPr>
            <w:rFonts w:ascii="仿宋" w:eastAsia="仿宋" w:hAnsi="仿宋" w:cs="仿宋" w:hint="eastAsia"/>
            <w:lang w:eastAsia="zh-CN"/>
          </w:rPr>
          <w:t>二、第七章员工培训与发展</w:t>
        </w:r>
        <w:r>
          <w:tab/>
        </w:r>
        <w:r>
          <w:fldChar w:fldCharType="begin"/>
        </w:r>
        <w:r>
          <w:instrText xml:space="preserve"> PAGEREF _Toc27933 \h </w:instrText>
        </w:r>
        <w:r>
          <w:fldChar w:fldCharType="separate"/>
        </w:r>
        <w:r>
          <w:t>12</w:t>
        </w:r>
        <w:r>
          <w:fldChar w:fldCharType="end"/>
        </w:r>
      </w:hyperlink>
    </w:p>
    <w:p>
      <w:pPr>
        <w:pStyle w:val="TOC2"/>
        <w:tabs>
          <w:tab w:val="right" w:leader="dot" w:pos="8306"/>
        </w:tabs>
      </w:pPr>
      <w:hyperlink w:anchor="_Toc23789" w:history="1">
        <w:r>
          <w:rPr>
            <w:rFonts w:ascii="仿宋" w:eastAsia="仿宋" w:hAnsi="仿宋" w:cs="仿宋" w:hint="eastAsia"/>
            <w:lang w:eastAsia="zh-CN"/>
          </w:rPr>
          <w:t>(一)、培训需求分析</w:t>
        </w:r>
        <w:r>
          <w:tab/>
        </w:r>
        <w:r>
          <w:fldChar w:fldCharType="begin"/>
        </w:r>
        <w:r>
          <w:instrText xml:space="preserve"> PAGEREF _Toc23789 \h </w:instrText>
        </w:r>
        <w:r>
          <w:fldChar w:fldCharType="separate"/>
        </w:r>
        <w:r>
          <w:t>12</w:t>
        </w:r>
        <w:r>
          <w:fldChar w:fldCharType="end"/>
        </w:r>
      </w:hyperlink>
    </w:p>
    <w:p>
      <w:pPr>
        <w:pStyle w:val="TOC2"/>
        <w:tabs>
          <w:tab w:val="right" w:leader="dot" w:pos="8306"/>
        </w:tabs>
      </w:pPr>
      <w:hyperlink w:anchor="_Toc11028" w:history="1">
        <w:r>
          <w:rPr>
            <w:rFonts w:ascii="仿宋" w:eastAsia="仿宋" w:hAnsi="仿宋" w:cs="仿宋" w:hint="eastAsia"/>
            <w:lang w:eastAsia="zh-CN"/>
          </w:rPr>
          <w:t>(二)、培训计划制定</w:t>
        </w:r>
        <w:r>
          <w:tab/>
        </w:r>
        <w:r>
          <w:fldChar w:fldCharType="begin"/>
        </w:r>
        <w:r>
          <w:instrText xml:space="preserve"> PAGEREF _Toc11028 \h </w:instrText>
        </w:r>
        <w:r>
          <w:fldChar w:fldCharType="separate"/>
        </w:r>
        <w:r>
          <w:t>13</w:t>
        </w:r>
        <w:r>
          <w:fldChar w:fldCharType="end"/>
        </w:r>
      </w:hyperlink>
    </w:p>
    <w:p>
      <w:pPr>
        <w:pStyle w:val="TOC2"/>
        <w:tabs>
          <w:tab w:val="right" w:leader="dot" w:pos="8306"/>
        </w:tabs>
      </w:pPr>
      <w:hyperlink w:anchor="_Toc5003" w:history="1">
        <w:r>
          <w:rPr>
            <w:rFonts w:ascii="仿宋" w:eastAsia="仿宋" w:hAnsi="仿宋" w:cs="仿宋" w:hint="eastAsia"/>
            <w:lang w:eastAsia="zh-CN"/>
          </w:rPr>
          <w:t>(三)、培训实施与评估</w:t>
        </w:r>
        <w:r>
          <w:tab/>
        </w:r>
        <w:r>
          <w:fldChar w:fldCharType="begin"/>
        </w:r>
        <w:r>
          <w:instrText xml:space="preserve"> PAGEREF _Toc5003 \h </w:instrText>
        </w:r>
        <w:r>
          <w:fldChar w:fldCharType="separate"/>
        </w:r>
        <w:r>
          <w:t>13</w:t>
        </w:r>
        <w:r>
          <w:fldChar w:fldCharType="end"/>
        </w:r>
      </w:hyperlink>
    </w:p>
    <w:p>
      <w:pPr>
        <w:pStyle w:val="TOC2"/>
        <w:tabs>
          <w:tab w:val="right" w:leader="dot" w:pos="8306"/>
        </w:tabs>
      </w:pPr>
      <w:hyperlink w:anchor="_Toc7765" w:history="1">
        <w:r>
          <w:rPr>
            <w:rFonts w:ascii="仿宋" w:eastAsia="仿宋" w:hAnsi="仿宋" w:cs="仿宋" w:hint="eastAsia"/>
            <w:lang w:eastAsia="zh-CN"/>
          </w:rPr>
          <w:t>(四)、持续学习与专业发展支持</w:t>
        </w:r>
        <w:r>
          <w:tab/>
        </w:r>
        <w:r>
          <w:fldChar w:fldCharType="begin"/>
        </w:r>
        <w:r>
          <w:instrText xml:space="preserve"> PAGEREF _Toc7765 \h </w:instrText>
        </w:r>
        <w:r>
          <w:fldChar w:fldCharType="separate"/>
        </w:r>
        <w:r>
          <w:t>15</w:t>
        </w:r>
        <w:r>
          <w:fldChar w:fldCharType="end"/>
        </w:r>
      </w:hyperlink>
    </w:p>
    <w:p>
      <w:pPr>
        <w:pStyle w:val="TOC1"/>
        <w:tabs>
          <w:tab w:val="right" w:leader="dot" w:pos="8306"/>
        </w:tabs>
      </w:pPr>
      <w:hyperlink w:anchor="_Toc14996" w:history="1">
        <w:r>
          <w:rPr>
            <w:rFonts w:ascii="仿宋" w:eastAsia="仿宋" w:hAnsi="仿宋" w:cs="仿宋" w:hint="eastAsia"/>
            <w:lang w:eastAsia="zh-CN"/>
          </w:rPr>
          <w:t>三、项目基本情况</w:t>
        </w:r>
        <w:r>
          <w:tab/>
        </w:r>
        <w:r>
          <w:fldChar w:fldCharType="begin"/>
        </w:r>
        <w:r>
          <w:instrText xml:space="preserve"> PAGEREF _Toc14996 \h </w:instrText>
        </w:r>
        <w:r>
          <w:fldChar w:fldCharType="separate"/>
        </w:r>
        <w:r>
          <w:t>16</w:t>
        </w:r>
        <w:r>
          <w:fldChar w:fldCharType="end"/>
        </w:r>
      </w:hyperlink>
    </w:p>
    <w:p>
      <w:pPr>
        <w:pStyle w:val="TOC2"/>
        <w:tabs>
          <w:tab w:val="right" w:leader="dot" w:pos="8306"/>
        </w:tabs>
      </w:pPr>
      <w:hyperlink w:anchor="_Toc21613" w:history="1">
        <w:r>
          <w:rPr>
            <w:rFonts w:ascii="仿宋" w:eastAsia="仿宋" w:hAnsi="仿宋" w:cs="仿宋" w:hint="eastAsia"/>
            <w:lang w:eastAsia="zh-CN"/>
          </w:rPr>
          <w:t>(一)、项目名称及建设性质</w:t>
        </w:r>
        <w:r>
          <w:tab/>
        </w:r>
        <w:r>
          <w:fldChar w:fldCharType="begin"/>
        </w:r>
        <w:r>
          <w:instrText xml:space="preserve"> PAGEREF _Toc21613 \h </w:instrText>
        </w:r>
        <w:r>
          <w:fldChar w:fldCharType="separate"/>
        </w:r>
        <w:r>
          <w:t>16</w:t>
        </w:r>
        <w:r>
          <w:fldChar w:fldCharType="end"/>
        </w:r>
      </w:hyperlink>
    </w:p>
    <w:p>
      <w:pPr>
        <w:pStyle w:val="TOC2"/>
        <w:tabs>
          <w:tab w:val="right" w:leader="dot" w:pos="8306"/>
        </w:tabs>
      </w:pPr>
      <w:hyperlink w:anchor="_Toc3541" w:history="1">
        <w:r>
          <w:rPr>
            <w:rFonts w:ascii="仿宋" w:eastAsia="仿宋" w:hAnsi="仿宋" w:cs="仿宋" w:hint="eastAsia"/>
            <w:lang w:eastAsia="zh-CN"/>
          </w:rPr>
          <w:t>(二)、项目承办单位</w:t>
        </w:r>
        <w:r>
          <w:tab/>
        </w:r>
        <w:r>
          <w:fldChar w:fldCharType="begin"/>
        </w:r>
        <w:r>
          <w:instrText xml:space="preserve"> PAGEREF _Toc3541 \h </w:instrText>
        </w:r>
        <w:r>
          <w:fldChar w:fldCharType="separate"/>
        </w:r>
        <w:r>
          <w:t>17</w:t>
        </w:r>
        <w:r>
          <w:fldChar w:fldCharType="end"/>
        </w:r>
      </w:hyperlink>
    </w:p>
    <w:p>
      <w:pPr>
        <w:pStyle w:val="TOC2"/>
        <w:tabs>
          <w:tab w:val="right" w:leader="dot" w:pos="8306"/>
        </w:tabs>
      </w:pPr>
      <w:hyperlink w:anchor="_Toc5304" w:history="1">
        <w:r>
          <w:rPr>
            <w:rFonts w:ascii="仿宋" w:eastAsia="仿宋" w:hAnsi="仿宋" w:cs="仿宋" w:hint="eastAsia"/>
            <w:lang w:eastAsia="zh-CN"/>
          </w:rPr>
          <w:t>(三)、项目实施的可行性</w:t>
        </w:r>
        <w:r>
          <w:tab/>
        </w:r>
        <w:r>
          <w:fldChar w:fldCharType="begin"/>
        </w:r>
        <w:r>
          <w:instrText xml:space="preserve"> PAGEREF _Toc5304 \h </w:instrText>
        </w:r>
        <w:r>
          <w:fldChar w:fldCharType="separate"/>
        </w:r>
        <w:r>
          <w:t>18</w:t>
        </w:r>
        <w:r>
          <w:fldChar w:fldCharType="end"/>
        </w:r>
      </w:hyperlink>
    </w:p>
    <w:p>
      <w:pPr>
        <w:pStyle w:val="TOC2"/>
        <w:tabs>
          <w:tab w:val="right" w:leader="dot" w:pos="8306"/>
        </w:tabs>
      </w:pPr>
      <w:hyperlink w:anchor="_Toc20203" w:history="1">
        <w:r>
          <w:rPr>
            <w:rFonts w:ascii="仿宋" w:eastAsia="仿宋" w:hAnsi="仿宋" w:cs="仿宋" w:hint="eastAsia"/>
            <w:lang w:eastAsia="zh-CN"/>
          </w:rPr>
          <w:t>(四)、项目建设选址</w:t>
        </w:r>
        <w:r>
          <w:tab/>
        </w:r>
        <w:r>
          <w:fldChar w:fldCharType="begin"/>
        </w:r>
        <w:r>
          <w:instrText xml:space="preserve"> PAGEREF _Toc20203 \h </w:instrText>
        </w:r>
        <w:r>
          <w:fldChar w:fldCharType="separate"/>
        </w:r>
        <w:r>
          <w:t>20</w:t>
        </w:r>
        <w:r>
          <w:fldChar w:fldCharType="end"/>
        </w:r>
      </w:hyperlink>
    </w:p>
    <w:p>
      <w:pPr>
        <w:pStyle w:val="TOC2"/>
        <w:tabs>
          <w:tab w:val="right" w:leader="dot" w:pos="8306"/>
        </w:tabs>
      </w:pPr>
      <w:hyperlink w:anchor="_Toc15150" w:history="1">
        <w:r>
          <w:rPr>
            <w:rFonts w:ascii="仿宋" w:eastAsia="仿宋" w:hAnsi="仿宋" w:cs="仿宋" w:hint="eastAsia"/>
            <w:lang w:eastAsia="zh-CN"/>
          </w:rPr>
          <w:t>(五)、建筑物建设规模</w:t>
        </w:r>
        <w:r>
          <w:tab/>
        </w:r>
        <w:r>
          <w:fldChar w:fldCharType="begin"/>
        </w:r>
        <w:r>
          <w:instrText xml:space="preserve"> PAGEREF _Toc15150 \h </w:instrText>
        </w:r>
        <w:r>
          <w:fldChar w:fldCharType="separate"/>
        </w:r>
        <w:r>
          <w:t>21</w:t>
        </w:r>
        <w:r>
          <w:fldChar w:fldCharType="end"/>
        </w:r>
      </w:hyperlink>
    </w:p>
    <w:p>
      <w:pPr>
        <w:pStyle w:val="TOC2"/>
        <w:tabs>
          <w:tab w:val="right" w:leader="dot" w:pos="8306"/>
        </w:tabs>
      </w:pPr>
      <w:hyperlink w:anchor="_Toc20346" w:history="1">
        <w:r>
          <w:rPr>
            <w:rFonts w:ascii="仿宋" w:eastAsia="仿宋" w:hAnsi="仿宋" w:cs="仿宋" w:hint="eastAsia"/>
            <w:lang w:eastAsia="zh-CN"/>
          </w:rPr>
          <w:t>(六)、项目总投资及资金构成</w:t>
        </w:r>
        <w:r>
          <w:tab/>
        </w:r>
        <w:r>
          <w:fldChar w:fldCharType="begin"/>
        </w:r>
        <w:r>
          <w:instrText xml:space="preserve"> PAGEREF _Toc20346 \h </w:instrText>
        </w:r>
        <w:r>
          <w:fldChar w:fldCharType="separate"/>
        </w:r>
        <w:r>
          <w:t>22</w:t>
        </w:r>
        <w:r>
          <w:fldChar w:fldCharType="end"/>
        </w:r>
      </w:hyperlink>
    </w:p>
    <w:p>
      <w:pPr>
        <w:pStyle w:val="TOC2"/>
        <w:tabs>
          <w:tab w:val="right" w:leader="dot" w:pos="8306"/>
        </w:tabs>
      </w:pPr>
      <w:hyperlink w:anchor="_Toc19020" w:history="1">
        <w:r>
          <w:rPr>
            <w:rFonts w:ascii="仿宋" w:eastAsia="仿宋" w:hAnsi="仿宋" w:cs="仿宋" w:hint="eastAsia"/>
            <w:lang w:eastAsia="zh-CN"/>
          </w:rPr>
          <w:t>(七)、资金筹措方案</w:t>
        </w:r>
        <w:r>
          <w:tab/>
        </w:r>
        <w:r>
          <w:fldChar w:fldCharType="begin"/>
        </w:r>
        <w:r>
          <w:instrText xml:space="preserve"> PAGEREF _Toc19020 \h </w:instrText>
        </w:r>
        <w:r>
          <w:fldChar w:fldCharType="separate"/>
        </w:r>
        <w:r>
          <w:t>23</w:t>
        </w:r>
        <w:r>
          <w:fldChar w:fldCharType="end"/>
        </w:r>
      </w:hyperlink>
    </w:p>
    <w:p>
      <w:pPr>
        <w:pStyle w:val="TOC2"/>
        <w:tabs>
          <w:tab w:val="right" w:leader="dot" w:pos="8306"/>
        </w:tabs>
      </w:pPr>
      <w:hyperlink w:anchor="_Toc10730" w:history="1">
        <w:r>
          <w:rPr>
            <w:rFonts w:ascii="仿宋" w:eastAsia="仿宋" w:hAnsi="仿宋" w:cs="仿宋" w:hint="eastAsia"/>
            <w:lang w:eastAsia="zh-CN"/>
          </w:rPr>
          <w:t>(八)、项目预期经济效益规划目标</w:t>
        </w:r>
        <w:r>
          <w:tab/>
        </w:r>
        <w:r>
          <w:fldChar w:fldCharType="begin"/>
        </w:r>
        <w:r>
          <w:instrText xml:space="preserve"> PAGEREF _Toc10730 \h </w:instrText>
        </w:r>
        <w:r>
          <w:fldChar w:fldCharType="separate"/>
        </w:r>
        <w:r>
          <w:t>24</w:t>
        </w:r>
        <w:r>
          <w:fldChar w:fldCharType="end"/>
        </w:r>
      </w:hyperlink>
    </w:p>
    <w:p>
      <w:pPr>
        <w:pStyle w:val="TOC2"/>
        <w:tabs>
          <w:tab w:val="right" w:leader="dot" w:pos="8306"/>
        </w:tabs>
      </w:pPr>
      <w:hyperlink w:anchor="_Toc30019" w:history="1">
        <w:r>
          <w:rPr>
            <w:rFonts w:ascii="仿宋" w:eastAsia="仿宋" w:hAnsi="仿宋" w:cs="仿宋" w:hint="eastAsia"/>
            <w:lang w:eastAsia="zh-CN"/>
          </w:rPr>
          <w:t>(九)、项目建设进度规划</w:t>
        </w:r>
        <w:r>
          <w:tab/>
        </w:r>
        <w:r>
          <w:fldChar w:fldCharType="begin"/>
        </w:r>
        <w:r>
          <w:instrText xml:space="preserve"> PAGEREF _Toc30019 \h </w:instrText>
        </w:r>
        <w:r>
          <w:fldChar w:fldCharType="separate"/>
        </w:r>
        <w:r>
          <w:t>25</w:t>
        </w:r>
        <w:r>
          <w:fldChar w:fldCharType="end"/>
        </w:r>
      </w:hyperlink>
    </w:p>
    <w:p>
      <w:pPr>
        <w:pStyle w:val="TOC1"/>
        <w:tabs>
          <w:tab w:val="right" w:leader="dot" w:pos="8306"/>
        </w:tabs>
      </w:pPr>
      <w:hyperlink w:anchor="_Toc1354" w:history="1">
        <w:r>
          <w:rPr>
            <w:rFonts w:ascii="仿宋" w:eastAsia="仿宋" w:hAnsi="仿宋" w:cs="仿宋" w:hint="eastAsia"/>
            <w:lang w:eastAsia="zh-CN"/>
          </w:rPr>
          <w:t>四、员工压力管理及应对措施</w:t>
        </w:r>
        <w:r>
          <w:tab/>
        </w:r>
        <w:r>
          <w:fldChar w:fldCharType="begin"/>
        </w:r>
        <w:r>
          <w:instrText xml:space="preserve"> PAGEREF _Toc1354 \h </w:instrText>
        </w:r>
        <w:r>
          <w:fldChar w:fldCharType="separate"/>
        </w:r>
        <w:r>
          <w:t>27</w:t>
        </w:r>
        <w:r>
          <w:fldChar w:fldCharType="end"/>
        </w:r>
      </w:hyperlink>
    </w:p>
    <w:p>
      <w:pPr>
        <w:pStyle w:val="TOC2"/>
        <w:tabs>
          <w:tab w:val="right" w:leader="dot" w:pos="8306"/>
        </w:tabs>
      </w:pPr>
      <w:hyperlink w:anchor="_Toc11503" w:history="1">
        <w:r>
          <w:rPr>
            <w:rFonts w:ascii="仿宋" w:eastAsia="仿宋" w:hAnsi="仿宋" w:cs="仿宋" w:hint="eastAsia"/>
            <w:lang w:eastAsia="zh-CN"/>
          </w:rPr>
          <w:t>(一)、压力对员工的影响及管理原则</w:t>
        </w:r>
        <w:r>
          <w:tab/>
        </w:r>
        <w:r>
          <w:fldChar w:fldCharType="begin"/>
        </w:r>
        <w:r>
          <w:instrText xml:space="preserve"> PAGEREF _Toc11503 \h </w:instrText>
        </w:r>
        <w:r>
          <w:fldChar w:fldCharType="separate"/>
        </w:r>
        <w:r>
          <w:t>27</w:t>
        </w:r>
        <w:r>
          <w:fldChar w:fldCharType="end"/>
        </w:r>
      </w:hyperlink>
    </w:p>
    <w:p>
      <w:pPr>
        <w:pStyle w:val="TOC2"/>
        <w:tabs>
          <w:tab w:val="right" w:leader="dot" w:pos="8306"/>
        </w:tabs>
      </w:pPr>
      <w:hyperlink w:anchor="_Toc25863" w:history="1">
        <w:r>
          <w:rPr>
            <w:rFonts w:ascii="仿宋" w:eastAsia="仿宋" w:hAnsi="仿宋" w:cs="仿宋" w:hint="eastAsia"/>
            <w:lang w:eastAsia="zh-CN"/>
          </w:rPr>
          <w:t>(二)、压力应对策略及其实施方案</w:t>
        </w:r>
        <w:r>
          <w:tab/>
        </w:r>
        <w:r>
          <w:fldChar w:fldCharType="begin"/>
        </w:r>
        <w:r>
          <w:instrText xml:space="preserve"> PAGEREF _Toc25863 \h </w:instrText>
        </w:r>
        <w:r>
          <w:fldChar w:fldCharType="separate"/>
        </w:r>
        <w:r>
          <w:t>28</w:t>
        </w:r>
        <w:r>
          <w:fldChar w:fldCharType="end"/>
        </w:r>
      </w:hyperlink>
    </w:p>
    <w:p>
      <w:pPr>
        <w:pStyle w:val="TOC2"/>
        <w:tabs>
          <w:tab w:val="right" w:leader="dot" w:pos="8306"/>
        </w:tabs>
      </w:pPr>
      <w:hyperlink w:anchor="_Toc19733" w:history="1">
        <w:r>
          <w:rPr>
            <w:rFonts w:ascii="仿宋" w:eastAsia="仿宋" w:hAnsi="仿宋" w:cs="仿宋" w:hint="eastAsia"/>
            <w:lang w:eastAsia="zh-CN"/>
          </w:rPr>
          <w:t>(三)、压力管理效果的评估及持续改进</w:t>
        </w:r>
        <w:r>
          <w:tab/>
        </w:r>
        <w:r>
          <w:fldChar w:fldCharType="begin"/>
        </w:r>
        <w:r>
          <w:instrText xml:space="preserve"> PAGEREF _Toc19733 \h </w:instrText>
        </w:r>
        <w:r>
          <w:fldChar w:fldCharType="separate"/>
        </w:r>
        <w:r>
          <w:t>29</w:t>
        </w:r>
        <w:r>
          <w:fldChar w:fldCharType="end"/>
        </w:r>
      </w:hyperlink>
    </w:p>
    <w:p>
      <w:pPr>
        <w:pStyle w:val="TOC1"/>
        <w:tabs>
          <w:tab w:val="right" w:leader="dot" w:pos="8306"/>
        </w:tabs>
      </w:pPr>
      <w:hyperlink w:anchor="_Toc19352" w:history="1">
        <w:r>
          <w:rPr>
            <w:rFonts w:ascii="仿宋" w:eastAsia="仿宋" w:hAnsi="仿宋" w:cs="仿宋" w:hint="eastAsia"/>
            <w:lang w:eastAsia="zh-CN"/>
          </w:rPr>
          <w:t>五、水杀菌消毒设备行业背景分析</w:t>
        </w:r>
        <w:r>
          <w:tab/>
        </w:r>
        <w:r>
          <w:fldChar w:fldCharType="begin"/>
        </w:r>
        <w:r>
          <w:instrText xml:space="preserve"> PAGEREF _Toc19352 \h </w:instrText>
        </w:r>
        <w:r>
          <w:fldChar w:fldCharType="separate"/>
        </w:r>
        <w:r>
          <w:t>31</w:t>
        </w:r>
        <w:r>
          <w:fldChar w:fldCharType="end"/>
        </w:r>
      </w:hyperlink>
    </w:p>
    <w:p>
      <w:pPr>
        <w:pStyle w:val="TOC2"/>
        <w:tabs>
          <w:tab w:val="right" w:leader="dot" w:pos="8306"/>
        </w:tabs>
      </w:pPr>
      <w:hyperlink w:anchor="_Toc13561" w:history="1">
        <w:r>
          <w:rPr>
            <w:rFonts w:ascii="仿宋" w:eastAsia="仿宋" w:hAnsi="仿宋" w:cs="仿宋" w:hint="eastAsia"/>
            <w:lang w:eastAsia="zh-CN"/>
          </w:rPr>
          <w:t>(一)、水杀菌消毒设备行业背景分析</w:t>
        </w:r>
        <w:r>
          <w:tab/>
        </w:r>
        <w:r>
          <w:fldChar w:fldCharType="begin"/>
        </w:r>
        <w:r>
          <w:instrText xml:space="preserve"> PAGEREF _Toc13561 \h </w:instrText>
        </w:r>
        <w:r>
          <w:fldChar w:fldCharType="separate"/>
        </w:r>
        <w:r>
          <w:t>31</w:t>
        </w:r>
        <w:r>
          <w:fldChar w:fldCharType="end"/>
        </w:r>
      </w:hyperlink>
    </w:p>
    <w:p>
      <w:pPr>
        <w:pStyle w:val="TOC1"/>
        <w:tabs>
          <w:tab w:val="right" w:leader="dot" w:pos="8306"/>
        </w:tabs>
      </w:pPr>
      <w:hyperlink w:anchor="_Toc28494" w:history="1">
        <w:r>
          <w:rPr>
            <w:rFonts w:ascii="仿宋" w:eastAsia="仿宋" w:hAnsi="仿宋" w:cs="仿宋" w:hint="eastAsia"/>
            <w:lang w:eastAsia="zh-CN"/>
          </w:rPr>
          <w:t>六、第三十二章未来发展愿景</w:t>
        </w:r>
        <w:r>
          <w:tab/>
        </w:r>
        <w:r>
          <w:fldChar w:fldCharType="begin"/>
        </w:r>
        <w:r>
          <w:instrText xml:space="preserve"> PAGEREF _Toc28494 \h </w:instrText>
        </w:r>
        <w:r>
          <w:fldChar w:fldCharType="separate"/>
        </w:r>
        <w:r>
          <w:t>33</w:t>
        </w:r>
        <w:r>
          <w:fldChar w:fldCharType="end"/>
        </w:r>
      </w:hyperlink>
    </w:p>
    <w:p>
      <w:pPr>
        <w:pStyle w:val="TOC2"/>
        <w:tabs>
          <w:tab w:val="right" w:leader="dot" w:pos="8306"/>
        </w:tabs>
      </w:pPr>
      <w:hyperlink w:anchor="_Toc11601" w:history="1">
        <w:r>
          <w:rPr>
            <w:rFonts w:ascii="仿宋" w:eastAsia="仿宋" w:hAnsi="仿宋" w:cs="仿宋" w:hint="eastAsia"/>
            <w:lang w:eastAsia="zh-CN"/>
          </w:rPr>
          <w:t>(一)、员工职业生涯管理的未来趋势</w:t>
        </w:r>
        <w:r>
          <w:tab/>
        </w:r>
        <w:r>
          <w:fldChar w:fldCharType="begin"/>
        </w:r>
        <w:r>
          <w:instrText xml:space="preserve"> PAGEREF _Toc11601 \h </w:instrText>
        </w:r>
        <w:r>
          <w:fldChar w:fldCharType="separate"/>
        </w:r>
        <w:r>
          <w:t>33</w:t>
        </w:r>
        <w:r>
          <w:fldChar w:fldCharType="end"/>
        </w:r>
      </w:hyperlink>
    </w:p>
    <w:p>
      <w:pPr>
        <w:pStyle w:val="TOC2"/>
        <w:tabs>
          <w:tab w:val="right" w:leader="dot" w:pos="8306"/>
        </w:tabs>
      </w:pPr>
      <w:hyperlink w:anchor="_Toc31469" w:history="1">
        <w:r>
          <w:rPr>
            <w:rFonts w:ascii="仿宋" w:eastAsia="仿宋" w:hAnsi="仿宋" w:cs="仿宋" w:hint="eastAsia"/>
            <w:lang w:eastAsia="zh-CN"/>
          </w:rPr>
          <w:t>(二)、公司在员工发展中的未来愿景</w:t>
        </w:r>
        <w:r>
          <w:tab/>
        </w:r>
        <w:r>
          <w:fldChar w:fldCharType="begin"/>
        </w:r>
        <w:r>
          <w:instrText xml:space="preserve"> PAGEREF _Toc31469 \h </w:instrText>
        </w:r>
        <w:r>
          <w:fldChar w:fldCharType="separate"/>
        </w:r>
        <w:r>
          <w:t>33</w:t>
        </w:r>
        <w:r>
          <w:fldChar w:fldCharType="end"/>
        </w:r>
      </w:hyperlink>
    </w:p>
    <w:p>
      <w:pPr>
        <w:pStyle w:val="TOC1"/>
        <w:tabs>
          <w:tab w:val="right" w:leader="dot" w:pos="8306"/>
        </w:tabs>
      </w:pPr>
      <w:hyperlink w:anchor="_Toc20253" w:history="1">
        <w:r>
          <w:rPr>
            <w:rFonts w:ascii="仿宋" w:eastAsia="仿宋" w:hAnsi="仿宋" w:cs="仿宋" w:hint="eastAsia"/>
            <w:lang w:eastAsia="zh-CN"/>
          </w:rPr>
          <w:t>七、第二十六章人才留存与流失管理</w:t>
        </w:r>
        <w:r>
          <w:tab/>
        </w:r>
        <w:r>
          <w:fldChar w:fldCharType="begin"/>
        </w:r>
        <w:r>
          <w:instrText xml:space="preserve"> PAGEREF _Toc20253 \h </w:instrText>
        </w:r>
        <w:r>
          <w:fldChar w:fldCharType="separate"/>
        </w:r>
        <w:r>
          <w:t>34</w:t>
        </w:r>
        <w:r>
          <w:fldChar w:fldCharType="end"/>
        </w:r>
      </w:hyperlink>
    </w:p>
    <w:p>
      <w:pPr>
        <w:pStyle w:val="TOC2"/>
        <w:tabs>
          <w:tab w:val="right" w:leader="dot" w:pos="8306"/>
        </w:tabs>
      </w:pPr>
      <w:hyperlink w:anchor="_Toc24500" w:history="1">
        <w:r>
          <w:rPr>
            <w:rFonts w:ascii="仿宋" w:eastAsia="仿宋" w:hAnsi="仿宋" w:cs="仿宋" w:hint="eastAsia"/>
            <w:lang w:eastAsia="zh-CN"/>
          </w:rPr>
          <w:t>(一)、人才留存策略</w:t>
        </w:r>
        <w:r>
          <w:tab/>
        </w:r>
        <w:r>
          <w:fldChar w:fldCharType="begin"/>
        </w:r>
        <w:r>
          <w:instrText xml:space="preserve"> PAGEREF _Toc24500 \h </w:instrText>
        </w:r>
        <w:r>
          <w:fldChar w:fldCharType="separate"/>
        </w:r>
        <w:r>
          <w:t>34</w:t>
        </w:r>
        <w:r>
          <w:fldChar w:fldCharType="end"/>
        </w:r>
      </w:hyperlink>
    </w:p>
    <w:p>
      <w:pPr>
        <w:pStyle w:val="TOC2"/>
        <w:tabs>
          <w:tab w:val="right" w:leader="dot" w:pos="8306"/>
        </w:tabs>
      </w:pPr>
      <w:hyperlink w:anchor="_Toc31211" w:history="1">
        <w:r>
          <w:rPr>
            <w:rFonts w:ascii="仿宋" w:eastAsia="仿宋" w:hAnsi="仿宋" w:cs="仿宋" w:hint="eastAsia"/>
            <w:lang w:eastAsia="zh-CN"/>
          </w:rPr>
          <w:t>(二)、人才流失分析与改进</w:t>
        </w:r>
        <w:r>
          <w:tab/>
        </w:r>
        <w:r>
          <w:fldChar w:fldCharType="begin"/>
        </w:r>
        <w:r>
          <w:instrText xml:space="preserve"> PAGEREF _Toc31211 \h </w:instrText>
        </w:r>
        <w:r>
          <w:fldChar w:fldCharType="separate"/>
        </w:r>
        <w:r>
          <w:t>34</w:t>
        </w:r>
        <w:r>
          <w:fldChar w:fldCharType="end"/>
        </w:r>
      </w:hyperlink>
    </w:p>
    <w:p>
      <w:pPr>
        <w:pStyle w:val="TOC2"/>
        <w:tabs>
          <w:tab w:val="right" w:leader="dot" w:pos="8306"/>
        </w:tabs>
      </w:pPr>
      <w:hyperlink w:anchor="_Toc11518" w:history="1">
        <w:r>
          <w:rPr>
            <w:rFonts w:ascii="仿宋" w:eastAsia="仿宋" w:hAnsi="仿宋" w:cs="仿宋" w:hint="eastAsia"/>
            <w:lang w:eastAsia="zh-CN"/>
          </w:rPr>
          <w:t>(三)、持续改进与未来展望</w:t>
        </w:r>
        <w:r>
          <w:tab/>
        </w:r>
        <w:r>
          <w:fldChar w:fldCharType="begin"/>
        </w:r>
        <w:r>
          <w:instrText xml:space="preserve"> PAGEREF _Toc11518 \h </w:instrText>
        </w:r>
        <w:r>
          <w:fldChar w:fldCharType="separate"/>
        </w:r>
        <w:r>
          <w:t>35</w:t>
        </w:r>
        <w:r>
          <w:fldChar w:fldCharType="end"/>
        </w:r>
      </w:hyperlink>
    </w:p>
    <w:p>
      <w:pPr>
        <w:pStyle w:val="TOC1"/>
        <w:tabs>
          <w:tab w:val="right" w:leader="dot" w:pos="8306"/>
        </w:tabs>
      </w:pPr>
      <w:hyperlink w:anchor="_Toc7568" w:history="1">
        <w:r>
          <w:rPr>
            <w:rFonts w:ascii="仿宋" w:eastAsia="仿宋" w:hAnsi="仿宋" w:cs="仿宋" w:hint="eastAsia"/>
            <w:lang w:eastAsia="zh-CN"/>
          </w:rPr>
          <w:t>八、第十四章员工健康与安全管理</w:t>
        </w:r>
        <w:r>
          <w:tab/>
        </w:r>
        <w:r>
          <w:fldChar w:fldCharType="begin"/>
        </w:r>
        <w:r>
          <w:instrText xml:space="preserve"> PAGEREF _Toc7568 \h </w:instrText>
        </w:r>
        <w:r>
          <w:fldChar w:fldCharType="separate"/>
        </w:r>
        <w:r>
          <w:t>35</w:t>
        </w:r>
        <w:r>
          <w:fldChar w:fldCharType="end"/>
        </w:r>
      </w:hyperlink>
    </w:p>
    <w:p>
      <w:pPr>
        <w:pStyle w:val="TOC2"/>
        <w:tabs>
          <w:tab w:val="right" w:leader="dot" w:pos="8306"/>
        </w:tabs>
      </w:pPr>
      <w:hyperlink w:anchor="_Toc16809" w:history="1">
        <w:r>
          <w:rPr>
            <w:rFonts w:ascii="仿宋" w:eastAsia="仿宋" w:hAnsi="仿宋" w:cs="仿宋" w:hint="eastAsia"/>
            <w:lang w:eastAsia="zh-CN"/>
          </w:rPr>
          <w:t>(一)、健康保障计划</w:t>
        </w:r>
        <w:r>
          <w:tab/>
        </w:r>
        <w:r>
          <w:fldChar w:fldCharType="begin"/>
        </w:r>
        <w:r>
          <w:instrText xml:space="preserve"> PAGEREF _Toc16809 \h </w:instrText>
        </w:r>
        <w:r>
          <w:fldChar w:fldCharType="separate"/>
        </w:r>
        <w:r>
          <w:t>35</w:t>
        </w:r>
        <w:r>
          <w:fldChar w:fldCharType="end"/>
        </w:r>
      </w:hyperlink>
    </w:p>
    <w:p>
      <w:pPr>
        <w:pStyle w:val="TOC2"/>
        <w:tabs>
          <w:tab w:val="right" w:leader="dot" w:pos="8306"/>
        </w:tabs>
      </w:pPr>
      <w:hyperlink w:anchor="_Toc31330" w:history="1">
        <w:r>
          <w:rPr>
            <w:rFonts w:ascii="仿宋" w:eastAsia="仿宋" w:hAnsi="仿宋" w:cs="仿宋" w:hint="eastAsia"/>
            <w:lang w:eastAsia="zh-CN"/>
          </w:rPr>
          <w:t>(二)、安全管理体系</w:t>
        </w:r>
        <w:r>
          <w:tab/>
        </w:r>
        <w:r>
          <w:fldChar w:fldCharType="begin"/>
        </w:r>
        <w:r>
          <w:instrText xml:space="preserve"> PAGEREF _Toc31330 \h </w:instrText>
        </w:r>
        <w:r>
          <w:fldChar w:fldCharType="separate"/>
        </w:r>
        <w:r>
          <w:t>36</w:t>
        </w:r>
        <w:r>
          <w:fldChar w:fldCharType="end"/>
        </w:r>
      </w:hyperlink>
    </w:p>
    <w:p>
      <w:pPr>
        <w:pStyle w:val="TOC1"/>
        <w:tabs>
          <w:tab w:val="right" w:leader="dot" w:pos="8306"/>
        </w:tabs>
      </w:pPr>
      <w:hyperlink w:anchor="_Toc3548" w:history="1">
        <w:r>
          <w:rPr>
            <w:rFonts w:ascii="仿宋" w:eastAsia="仿宋" w:hAnsi="仿宋" w:cs="仿宋" w:hint="eastAsia"/>
            <w:lang w:eastAsia="zh-CN"/>
          </w:rPr>
          <w:t>九、员工家庭与工作平衡支持计划</w:t>
        </w:r>
        <w:r>
          <w:tab/>
        </w:r>
        <w:r>
          <w:fldChar w:fldCharType="begin"/>
        </w:r>
        <w:r>
          <w:instrText xml:space="preserve"> PAGEREF _Toc3548 \h </w:instrText>
        </w:r>
        <w:r>
          <w:fldChar w:fldCharType="separate"/>
        </w:r>
        <w:r>
          <w:t>38</w:t>
        </w:r>
        <w:r>
          <w:fldChar w:fldCharType="end"/>
        </w:r>
      </w:hyperlink>
    </w:p>
    <w:p>
      <w:pPr>
        <w:pStyle w:val="TOC2"/>
        <w:tabs>
          <w:tab w:val="right" w:leader="dot" w:pos="8306"/>
        </w:tabs>
      </w:pPr>
      <w:hyperlink w:anchor="_Toc4076" w:history="1">
        <w:r>
          <w:rPr>
            <w:rFonts w:ascii="仿宋" w:eastAsia="仿宋" w:hAnsi="仿宋" w:cs="仿宋" w:hint="eastAsia"/>
            <w:lang w:eastAsia="zh-CN"/>
          </w:rPr>
          <w:t>(一)、家庭与工作平衡的重要性分析</w:t>
        </w:r>
        <w:r>
          <w:tab/>
        </w:r>
        <w:r>
          <w:fldChar w:fldCharType="begin"/>
        </w:r>
        <w:r>
          <w:instrText xml:space="preserve"> PAGEREF _Toc4076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61" w:history="1">
        <w:r>
          <w:rPr>
            <w:rFonts w:ascii="仿宋" w:eastAsia="仿宋" w:hAnsi="仿宋" w:cs="仿宋" w:hint="eastAsia"/>
            <w:lang w:eastAsia="zh-CN"/>
          </w:rPr>
          <w:t>(二)、支持计划的制定与实施步骤</w:t>
        </w:r>
        <w:r>
          <w:tab/>
        </w:r>
        <w:r>
          <w:fldChar w:fldCharType="begin"/>
        </w:r>
        <w:r>
          <w:instrText xml:space="preserve"> PAGEREF _Toc14661 \h </w:instrText>
        </w:r>
        <w:r>
          <w:fldChar w:fldCharType="separate"/>
        </w:r>
        <w:r>
          <w:t>38</w:t>
        </w:r>
        <w:r>
          <w:fldChar w:fldCharType="end"/>
        </w:r>
      </w:hyperlink>
    </w:p>
    <w:p>
      <w:pPr>
        <w:pStyle w:val="TOC2"/>
        <w:tabs>
          <w:tab w:val="right" w:leader="dot" w:pos="8306"/>
        </w:tabs>
      </w:pPr>
      <w:hyperlink w:anchor="_Toc19819" w:history="1">
        <w:r>
          <w:rPr>
            <w:rFonts w:ascii="仿宋" w:eastAsia="仿宋" w:hAnsi="仿宋" w:cs="仿宋" w:hint="eastAsia"/>
            <w:lang w:eastAsia="zh-CN"/>
          </w:rPr>
          <w:t>(三)、平衡效果的评估及调整优化</w:t>
        </w:r>
        <w:r>
          <w:tab/>
        </w:r>
        <w:r>
          <w:fldChar w:fldCharType="begin"/>
        </w:r>
        <w:r>
          <w:instrText xml:space="preserve"> PAGEREF _Toc19819 \h </w:instrText>
        </w:r>
        <w:r>
          <w:fldChar w:fldCharType="separate"/>
        </w:r>
        <w:r>
          <w:t>39</w:t>
        </w:r>
        <w:r>
          <w:fldChar w:fldCharType="end"/>
        </w:r>
      </w:hyperlink>
    </w:p>
    <w:p>
      <w:pPr>
        <w:pStyle w:val="TOC1"/>
        <w:tabs>
          <w:tab w:val="right" w:leader="dot" w:pos="8306"/>
        </w:tabs>
      </w:pPr>
      <w:hyperlink w:anchor="_Toc13657" w:history="1">
        <w:r>
          <w:rPr>
            <w:rFonts w:ascii="仿宋" w:eastAsia="仿宋" w:hAnsi="仿宋" w:cs="仿宋" w:hint="eastAsia"/>
            <w:lang w:eastAsia="zh-CN"/>
          </w:rPr>
          <w:t>十、第三十八章员工社交媒体管理</w:t>
        </w:r>
        <w:r>
          <w:tab/>
        </w:r>
        <w:r>
          <w:fldChar w:fldCharType="begin"/>
        </w:r>
        <w:r>
          <w:instrText xml:space="preserve"> PAGEREF _Toc13657 \h </w:instrText>
        </w:r>
        <w:r>
          <w:fldChar w:fldCharType="separate"/>
        </w:r>
        <w:r>
          <w:t>40</w:t>
        </w:r>
        <w:r>
          <w:fldChar w:fldCharType="end"/>
        </w:r>
      </w:hyperlink>
    </w:p>
    <w:p>
      <w:pPr>
        <w:pStyle w:val="TOC2"/>
        <w:tabs>
          <w:tab w:val="right" w:leader="dot" w:pos="8306"/>
        </w:tabs>
      </w:pPr>
      <w:hyperlink w:anchor="_Toc20899" w:history="1">
        <w:r>
          <w:rPr>
            <w:rFonts w:ascii="仿宋" w:eastAsia="仿宋" w:hAnsi="仿宋" w:cs="仿宋" w:hint="eastAsia"/>
            <w:lang w:eastAsia="zh-CN"/>
          </w:rPr>
          <w:t>(一)、员工社交媒体政策</w:t>
        </w:r>
        <w:r>
          <w:tab/>
        </w:r>
        <w:r>
          <w:fldChar w:fldCharType="begin"/>
        </w:r>
        <w:r>
          <w:instrText xml:space="preserve"> PAGEREF _Toc20899 \h </w:instrText>
        </w:r>
        <w:r>
          <w:fldChar w:fldCharType="separate"/>
        </w:r>
        <w:r>
          <w:t>40</w:t>
        </w:r>
        <w:r>
          <w:fldChar w:fldCharType="end"/>
        </w:r>
      </w:hyperlink>
    </w:p>
    <w:p>
      <w:pPr>
        <w:pStyle w:val="TOC2"/>
        <w:tabs>
          <w:tab w:val="right" w:leader="dot" w:pos="8306"/>
        </w:tabs>
      </w:pPr>
      <w:hyperlink w:anchor="_Toc31990" w:history="1">
        <w:r>
          <w:rPr>
            <w:rFonts w:ascii="仿宋" w:eastAsia="仿宋" w:hAnsi="仿宋" w:cs="仿宋" w:hint="eastAsia"/>
            <w:lang w:eastAsia="zh-CN"/>
          </w:rPr>
          <w:t>(二)、个人品牌与公司形象的关联</w:t>
        </w:r>
        <w:r>
          <w:tab/>
        </w:r>
        <w:r>
          <w:fldChar w:fldCharType="begin"/>
        </w:r>
        <w:r>
          <w:instrText xml:space="preserve"> PAGEREF _Toc31990 \h </w:instrText>
        </w:r>
        <w:r>
          <w:fldChar w:fldCharType="separate"/>
        </w:r>
        <w:r>
          <w:t>41</w:t>
        </w:r>
        <w:r>
          <w:fldChar w:fldCharType="end"/>
        </w:r>
      </w:hyperlink>
    </w:p>
    <w:p>
      <w:pPr>
        <w:pStyle w:val="TOC2"/>
        <w:tabs>
          <w:tab w:val="right" w:leader="dot" w:pos="8306"/>
        </w:tabs>
      </w:pPr>
      <w:hyperlink w:anchor="_Toc17685" w:history="1">
        <w:r>
          <w:rPr>
            <w:rFonts w:ascii="仿宋" w:eastAsia="仿宋" w:hAnsi="仿宋" w:cs="仿宋" w:hint="eastAsia"/>
            <w:lang w:eastAsia="zh-CN"/>
          </w:rPr>
          <w:t>(三)、社交媒体使用准则</w:t>
        </w:r>
        <w:r>
          <w:tab/>
        </w:r>
        <w:r>
          <w:fldChar w:fldCharType="begin"/>
        </w:r>
        <w:r>
          <w:instrText xml:space="preserve"> PAGEREF _Toc17685 \h </w:instrText>
        </w:r>
        <w:r>
          <w:fldChar w:fldCharType="separate"/>
        </w:r>
        <w:r>
          <w:t>42</w:t>
        </w:r>
        <w:r>
          <w:fldChar w:fldCharType="end"/>
        </w:r>
      </w:hyperlink>
    </w:p>
    <w:p>
      <w:pPr>
        <w:pStyle w:val="TOC2"/>
        <w:tabs>
          <w:tab w:val="right" w:leader="dot" w:pos="8306"/>
        </w:tabs>
      </w:pPr>
      <w:hyperlink w:anchor="_Toc28259" w:history="1">
        <w:r>
          <w:rPr>
            <w:rFonts w:ascii="仿宋" w:eastAsia="仿宋" w:hAnsi="仿宋" w:cs="仿宋" w:hint="eastAsia"/>
            <w:lang w:eastAsia="zh-CN"/>
          </w:rPr>
          <w:t>(四)、公司与员工互动</w:t>
        </w:r>
        <w:r>
          <w:tab/>
        </w:r>
        <w:r>
          <w:fldChar w:fldCharType="begin"/>
        </w:r>
        <w:r>
          <w:instrText xml:space="preserve"> PAGEREF _Toc28259 \h </w:instrText>
        </w:r>
        <w:r>
          <w:fldChar w:fldCharType="separate"/>
        </w:r>
        <w:r>
          <w:t>44</w:t>
        </w:r>
        <w:r>
          <w:fldChar w:fldCharType="end"/>
        </w:r>
      </w:hyperlink>
    </w:p>
    <w:p>
      <w:pPr>
        <w:pStyle w:val="TOC2"/>
        <w:tabs>
          <w:tab w:val="right" w:leader="dot" w:pos="8306"/>
        </w:tabs>
      </w:pPr>
      <w:hyperlink w:anchor="_Toc3499" w:history="1">
        <w:r>
          <w:rPr>
            <w:rFonts w:ascii="仿宋" w:eastAsia="仿宋" w:hAnsi="仿宋" w:cs="仿宋" w:hint="eastAsia"/>
            <w:lang w:eastAsia="zh-CN"/>
          </w:rPr>
          <w:t>(五)、公司社交媒体账号管理</w:t>
        </w:r>
        <w:r>
          <w:tab/>
        </w:r>
        <w:r>
          <w:fldChar w:fldCharType="begin"/>
        </w:r>
        <w:r>
          <w:instrText xml:space="preserve"> PAGEREF _Toc3499 \h </w:instrText>
        </w:r>
        <w:r>
          <w:fldChar w:fldCharType="separate"/>
        </w:r>
        <w:r>
          <w:t>46</w:t>
        </w:r>
        <w:r>
          <w:fldChar w:fldCharType="end"/>
        </w:r>
      </w:hyperlink>
    </w:p>
    <w:p>
      <w:pPr>
        <w:pStyle w:val="TOC2"/>
        <w:tabs>
          <w:tab w:val="right" w:leader="dot" w:pos="8306"/>
        </w:tabs>
      </w:pPr>
      <w:hyperlink w:anchor="_Toc15790" w:history="1">
        <w:r>
          <w:rPr>
            <w:rFonts w:ascii="仿宋" w:eastAsia="仿宋" w:hAnsi="仿宋" w:cs="仿宋" w:hint="eastAsia"/>
            <w:lang w:eastAsia="zh-CN"/>
          </w:rPr>
          <w:t>(六)、职业发展机会的分享与推广</w:t>
        </w:r>
        <w:r>
          <w:tab/>
        </w:r>
        <w:r>
          <w:fldChar w:fldCharType="begin"/>
        </w:r>
        <w:r>
          <w:instrText xml:space="preserve"> PAGEREF _Toc15790 \h </w:instrText>
        </w:r>
        <w:r>
          <w:fldChar w:fldCharType="separate"/>
        </w:r>
        <w:r>
          <w:t>47</w:t>
        </w:r>
        <w:r>
          <w:fldChar w:fldCharType="end"/>
        </w:r>
      </w:hyperlink>
    </w:p>
    <w:p>
      <w:pPr>
        <w:pStyle w:val="TOC1"/>
        <w:tabs>
          <w:tab w:val="right" w:leader="dot" w:pos="8306"/>
        </w:tabs>
      </w:pPr>
      <w:hyperlink w:anchor="_Toc9663" w:history="1">
        <w:r>
          <w:rPr>
            <w:rFonts w:ascii="仿宋" w:eastAsia="仿宋" w:hAnsi="仿宋" w:cs="仿宋" w:hint="eastAsia"/>
            <w:lang w:eastAsia="zh-CN"/>
          </w:rPr>
          <w:t>十一、员工离职率分析与降低措施</w:t>
        </w:r>
        <w:r>
          <w:tab/>
        </w:r>
        <w:r>
          <w:fldChar w:fldCharType="begin"/>
        </w:r>
        <w:r>
          <w:instrText xml:space="preserve"> PAGEREF _Toc9663 \h </w:instrText>
        </w:r>
        <w:r>
          <w:fldChar w:fldCharType="separate"/>
        </w:r>
        <w:r>
          <w:t>48</w:t>
        </w:r>
        <w:r>
          <w:fldChar w:fldCharType="end"/>
        </w:r>
      </w:hyperlink>
    </w:p>
    <w:p>
      <w:pPr>
        <w:pStyle w:val="TOC2"/>
        <w:tabs>
          <w:tab w:val="right" w:leader="dot" w:pos="8306"/>
        </w:tabs>
      </w:pPr>
      <w:hyperlink w:anchor="_Toc24621" w:history="1">
        <w:r>
          <w:rPr>
            <w:rFonts w:ascii="仿宋" w:eastAsia="仿宋" w:hAnsi="仿宋" w:cs="仿宋" w:hint="eastAsia"/>
            <w:lang w:eastAsia="zh-CN"/>
          </w:rPr>
          <w:t>(一)、离职率分析的方法与工具</w:t>
        </w:r>
        <w:r>
          <w:tab/>
        </w:r>
        <w:r>
          <w:fldChar w:fldCharType="begin"/>
        </w:r>
        <w:r>
          <w:instrText xml:space="preserve"> PAGEREF _Toc24621 \h </w:instrText>
        </w:r>
        <w:r>
          <w:fldChar w:fldCharType="separate"/>
        </w:r>
        <w:r>
          <w:t>48</w:t>
        </w:r>
        <w:r>
          <w:fldChar w:fldCharType="end"/>
        </w:r>
      </w:hyperlink>
    </w:p>
    <w:p>
      <w:pPr>
        <w:pStyle w:val="TOC2"/>
        <w:tabs>
          <w:tab w:val="right" w:leader="dot" w:pos="8306"/>
        </w:tabs>
      </w:pPr>
      <w:hyperlink w:anchor="_Toc2093" w:history="1">
        <w:r>
          <w:rPr>
            <w:rFonts w:ascii="仿宋" w:eastAsia="仿宋" w:hAnsi="仿宋" w:cs="仿宋" w:hint="eastAsia"/>
            <w:lang w:eastAsia="zh-CN"/>
          </w:rPr>
          <w:t>(二)、离职原因的调查与对策制定</w:t>
        </w:r>
        <w:r>
          <w:tab/>
        </w:r>
        <w:r>
          <w:fldChar w:fldCharType="begin"/>
        </w:r>
        <w:r>
          <w:instrText xml:space="preserve"> PAGEREF _Toc2093 \h </w:instrText>
        </w:r>
        <w:r>
          <w:fldChar w:fldCharType="separate"/>
        </w:r>
        <w:r>
          <w:t>49</w:t>
        </w:r>
        <w:r>
          <w:fldChar w:fldCharType="end"/>
        </w:r>
      </w:hyperlink>
    </w:p>
    <w:p>
      <w:pPr>
        <w:pStyle w:val="TOC2"/>
        <w:tabs>
          <w:tab w:val="right" w:leader="dot" w:pos="8306"/>
        </w:tabs>
      </w:pPr>
      <w:hyperlink w:anchor="_Toc15553" w:history="1">
        <w:r>
          <w:rPr>
            <w:rFonts w:ascii="仿宋" w:eastAsia="仿宋" w:hAnsi="仿宋" w:cs="仿宋" w:hint="eastAsia"/>
            <w:lang w:eastAsia="zh-CN"/>
          </w:rPr>
          <w:t>(三)、降低离职率的策略与实践</w:t>
        </w:r>
        <w:r>
          <w:tab/>
        </w:r>
        <w:r>
          <w:fldChar w:fldCharType="begin"/>
        </w:r>
        <w:r>
          <w:instrText xml:space="preserve"> PAGEREF _Toc15553 \h </w:instrText>
        </w:r>
        <w:r>
          <w:fldChar w:fldCharType="separate"/>
        </w:r>
        <w:r>
          <w:t>50</w:t>
        </w:r>
        <w:r>
          <w:fldChar w:fldCharType="end"/>
        </w:r>
      </w:hyperlink>
    </w:p>
    <w:p>
      <w:pPr>
        <w:pStyle w:val="TOC1"/>
        <w:tabs>
          <w:tab w:val="right" w:leader="dot" w:pos="8306"/>
        </w:tabs>
      </w:pPr>
      <w:hyperlink w:anchor="_Toc16892" w:history="1">
        <w:r>
          <w:rPr>
            <w:rFonts w:ascii="仿宋" w:eastAsia="仿宋" w:hAnsi="仿宋" w:cs="仿宋" w:hint="eastAsia"/>
            <w:lang w:eastAsia="zh-CN"/>
          </w:rPr>
          <w:t>十二、第四十八章员工环保与可持续发展</w:t>
        </w:r>
        <w:r>
          <w:tab/>
        </w:r>
        <w:r>
          <w:fldChar w:fldCharType="begin"/>
        </w:r>
        <w:r>
          <w:instrText xml:space="preserve"> PAGEREF _Toc16892 \h </w:instrText>
        </w:r>
        <w:r>
          <w:fldChar w:fldCharType="separate"/>
        </w:r>
        <w:r>
          <w:t>52</w:t>
        </w:r>
        <w:r>
          <w:fldChar w:fldCharType="end"/>
        </w:r>
      </w:hyperlink>
    </w:p>
    <w:p>
      <w:pPr>
        <w:pStyle w:val="TOC2"/>
        <w:tabs>
          <w:tab w:val="right" w:leader="dot" w:pos="8306"/>
        </w:tabs>
      </w:pPr>
      <w:hyperlink w:anchor="_Toc3921" w:history="1">
        <w:r>
          <w:rPr>
            <w:rFonts w:ascii="仿宋" w:eastAsia="仿宋" w:hAnsi="仿宋" w:cs="仿宋" w:hint="eastAsia"/>
            <w:lang w:eastAsia="zh-CN"/>
          </w:rPr>
          <w:t>(一)、环保意识与培训</w:t>
        </w:r>
        <w:r>
          <w:tab/>
        </w:r>
        <w:r>
          <w:fldChar w:fldCharType="begin"/>
        </w:r>
        <w:r>
          <w:instrText xml:space="preserve"> PAGEREF _Toc3921 \h </w:instrText>
        </w:r>
        <w:r>
          <w:fldChar w:fldCharType="separate"/>
        </w:r>
        <w:r>
          <w:t>52</w:t>
        </w:r>
        <w:r>
          <w:fldChar w:fldCharType="end"/>
        </w:r>
      </w:hyperlink>
    </w:p>
    <w:p>
      <w:pPr>
        <w:pStyle w:val="TOC2"/>
        <w:tabs>
          <w:tab w:val="right" w:leader="dot" w:pos="8306"/>
        </w:tabs>
      </w:pPr>
      <w:hyperlink w:anchor="_Toc32370" w:history="1">
        <w:r>
          <w:rPr>
            <w:rFonts w:ascii="仿宋" w:eastAsia="仿宋" w:hAnsi="仿宋" w:cs="仿宋" w:hint="eastAsia"/>
            <w:lang w:eastAsia="zh-CN"/>
          </w:rPr>
          <w:t>(二)、公司环保文化的传播</w:t>
        </w:r>
        <w:r>
          <w:tab/>
        </w:r>
        <w:r>
          <w:fldChar w:fldCharType="begin"/>
        </w:r>
        <w:r>
          <w:instrText xml:space="preserve"> PAGEREF _Toc32370 \h </w:instrText>
        </w:r>
        <w:r>
          <w:fldChar w:fldCharType="separate"/>
        </w:r>
        <w:r>
          <w:t>53</w:t>
        </w:r>
        <w:r>
          <w:fldChar w:fldCharType="end"/>
        </w:r>
      </w:hyperlink>
    </w:p>
    <w:p>
      <w:pPr>
        <w:pStyle w:val="TOC2"/>
        <w:tabs>
          <w:tab w:val="right" w:leader="dot" w:pos="8306"/>
        </w:tabs>
      </w:pPr>
      <w:hyperlink w:anchor="_Toc8484" w:history="1">
        <w:r>
          <w:rPr>
            <w:rFonts w:ascii="仿宋" w:eastAsia="仿宋" w:hAnsi="仿宋" w:cs="仿宋" w:hint="eastAsia"/>
            <w:lang w:eastAsia="zh-CN"/>
          </w:rPr>
          <w:t>(三)、员工参与的环保培训</w:t>
        </w:r>
        <w:r>
          <w:tab/>
        </w:r>
        <w:r>
          <w:fldChar w:fldCharType="begin"/>
        </w:r>
        <w:r>
          <w:instrText xml:space="preserve"> PAGEREF _Toc8484 \h </w:instrText>
        </w:r>
        <w:r>
          <w:fldChar w:fldCharType="separate"/>
        </w:r>
        <w:r>
          <w:t>54</w:t>
        </w:r>
        <w:r>
          <w:fldChar w:fldCharType="end"/>
        </w:r>
      </w:hyperlink>
    </w:p>
    <w:p>
      <w:pPr>
        <w:pStyle w:val="TOC2"/>
        <w:tabs>
          <w:tab w:val="right" w:leader="dot" w:pos="8306"/>
        </w:tabs>
      </w:pPr>
      <w:hyperlink w:anchor="_Toc18561" w:history="1">
        <w:r>
          <w:rPr>
            <w:rFonts w:ascii="仿宋" w:eastAsia="仿宋" w:hAnsi="仿宋" w:cs="仿宋" w:hint="eastAsia"/>
            <w:lang w:eastAsia="zh-CN"/>
          </w:rPr>
          <w:t>(四)、可持续发展目标与实践</w:t>
        </w:r>
        <w:r>
          <w:tab/>
        </w:r>
        <w:r>
          <w:fldChar w:fldCharType="begin"/>
        </w:r>
        <w:r>
          <w:instrText xml:space="preserve"> PAGEREF _Toc18561 \h </w:instrText>
        </w:r>
        <w:r>
          <w:fldChar w:fldCharType="separate"/>
        </w:r>
        <w:r>
          <w:t>55</w:t>
        </w:r>
        <w:r>
          <w:fldChar w:fldCharType="end"/>
        </w:r>
      </w:hyperlink>
    </w:p>
    <w:p>
      <w:pPr>
        <w:pStyle w:val="TOC2"/>
        <w:tabs>
          <w:tab w:val="right" w:leader="dot" w:pos="8306"/>
        </w:tabs>
      </w:pPr>
      <w:hyperlink w:anchor="_Toc17662" w:history="1">
        <w:r>
          <w:rPr>
            <w:rFonts w:ascii="仿宋" w:eastAsia="仿宋" w:hAnsi="仿宋" w:cs="仿宋" w:hint="eastAsia"/>
            <w:lang w:eastAsia="zh-CN"/>
          </w:rPr>
          <w:t>(五)、员工参与可持续项目</w:t>
        </w:r>
        <w:r>
          <w:tab/>
        </w:r>
        <w:r>
          <w:fldChar w:fldCharType="begin"/>
        </w:r>
        <w:r>
          <w:instrText xml:space="preserve"> PAGEREF _Toc17662 \h </w:instrText>
        </w:r>
        <w:r>
          <w:fldChar w:fldCharType="separate"/>
        </w:r>
        <w:r>
          <w:t>56</w:t>
        </w:r>
        <w:r>
          <w:fldChar w:fldCharType="end"/>
        </w:r>
      </w:hyperlink>
    </w:p>
    <w:p>
      <w:pPr>
        <w:pStyle w:val="TOC2"/>
        <w:tabs>
          <w:tab w:val="right" w:leader="dot" w:pos="8306"/>
        </w:tabs>
      </w:pPr>
      <w:hyperlink w:anchor="_Toc21752" w:history="1">
        <w:r>
          <w:rPr>
            <w:rFonts w:ascii="仿宋" w:eastAsia="仿宋" w:hAnsi="仿宋" w:cs="仿宋" w:hint="eastAsia"/>
            <w:lang w:eastAsia="zh-CN"/>
          </w:rPr>
          <w:t>(六)、公司可持续发展的战略规划</w:t>
        </w:r>
        <w:r>
          <w:tab/>
        </w:r>
        <w:r>
          <w:fldChar w:fldCharType="begin"/>
        </w:r>
        <w:r>
          <w:instrText xml:space="preserve"> PAGEREF _Toc21752 \h </w:instrText>
        </w:r>
        <w:r>
          <w:fldChar w:fldCharType="separate"/>
        </w:r>
        <w:r>
          <w:t>57</w:t>
        </w:r>
        <w:r>
          <w:fldChar w:fldCharType="end"/>
        </w:r>
      </w:hyperlink>
    </w:p>
    <w:p>
      <w:pPr>
        <w:pStyle w:val="TOC1"/>
        <w:tabs>
          <w:tab w:val="right" w:leader="dot" w:pos="8306"/>
        </w:tabs>
      </w:pPr>
      <w:hyperlink w:anchor="_Toc15660" w:history="1">
        <w:r>
          <w:rPr>
            <w:rFonts w:ascii="仿宋" w:eastAsia="仿宋" w:hAnsi="仿宋" w:cs="仿宋" w:hint="eastAsia"/>
            <w:lang w:eastAsia="zh-CN"/>
          </w:rPr>
          <w:t>十三、第四十三章员工参与决策与公司治理</w:t>
        </w:r>
        <w:r>
          <w:tab/>
        </w:r>
        <w:r>
          <w:fldChar w:fldCharType="begin"/>
        </w:r>
        <w:r>
          <w:instrText xml:space="preserve"> PAGEREF _Toc15660 \h </w:instrText>
        </w:r>
        <w:r>
          <w:fldChar w:fldCharType="separate"/>
        </w:r>
        <w:r>
          <w:t>58</w:t>
        </w:r>
        <w:r>
          <w:fldChar w:fldCharType="end"/>
        </w:r>
      </w:hyperlink>
    </w:p>
    <w:p>
      <w:pPr>
        <w:pStyle w:val="TOC2"/>
        <w:tabs>
          <w:tab w:val="right" w:leader="dot" w:pos="8306"/>
        </w:tabs>
      </w:pPr>
      <w:hyperlink w:anchor="_Toc730" w:history="1">
        <w:r>
          <w:rPr>
            <w:rFonts w:ascii="仿宋" w:eastAsia="仿宋" w:hAnsi="仿宋" w:cs="仿宋" w:hint="eastAsia"/>
            <w:lang w:eastAsia="zh-CN"/>
          </w:rPr>
          <w:t>(一)、员工参与决策机制</w:t>
        </w:r>
        <w:r>
          <w:tab/>
        </w:r>
        <w:r>
          <w:fldChar w:fldCharType="begin"/>
        </w:r>
        <w:r>
          <w:instrText xml:space="preserve"> PAGEREF _Toc730 \h </w:instrText>
        </w:r>
        <w:r>
          <w:fldChar w:fldCharType="separate"/>
        </w:r>
        <w:r>
          <w:t>58</w:t>
        </w:r>
        <w:r>
          <w:fldChar w:fldCharType="end"/>
        </w:r>
      </w:hyperlink>
    </w:p>
    <w:p>
      <w:pPr>
        <w:pStyle w:val="TOC2"/>
        <w:tabs>
          <w:tab w:val="right" w:leader="dot" w:pos="8306"/>
        </w:tabs>
      </w:pPr>
      <w:hyperlink w:anchor="_Toc8930" w:history="1">
        <w:r>
          <w:rPr>
            <w:rFonts w:ascii="仿宋" w:eastAsia="仿宋" w:hAnsi="仿宋" w:cs="仿宋" w:hint="eastAsia"/>
            <w:lang w:eastAsia="zh-CN"/>
          </w:rPr>
          <w:t>(二)、参与决策的渠道与机会</w:t>
        </w:r>
        <w:r>
          <w:tab/>
        </w:r>
        <w:r>
          <w:fldChar w:fldCharType="begin"/>
        </w:r>
        <w:r>
          <w:instrText xml:space="preserve"> PAGEREF _Toc8930 \h </w:instrText>
        </w:r>
        <w:r>
          <w:fldChar w:fldCharType="separate"/>
        </w:r>
        <w:r>
          <w:t>58</w:t>
        </w:r>
        <w:r>
          <w:fldChar w:fldCharType="end"/>
        </w:r>
      </w:hyperlink>
    </w:p>
    <w:p>
      <w:pPr>
        <w:pStyle w:val="TOC2"/>
        <w:tabs>
          <w:tab w:val="right" w:leader="dot" w:pos="8306"/>
        </w:tabs>
      </w:pPr>
      <w:hyperlink w:anchor="_Toc27589" w:history="1">
        <w:r>
          <w:rPr>
            <w:rFonts w:ascii="仿宋" w:eastAsia="仿宋" w:hAnsi="仿宋" w:cs="仿宋" w:hint="eastAsia"/>
            <w:lang w:eastAsia="zh-CN"/>
          </w:rPr>
          <w:t>(三)、代表员工意见的制度</w:t>
        </w:r>
        <w:r>
          <w:tab/>
        </w:r>
        <w:r>
          <w:fldChar w:fldCharType="begin"/>
        </w:r>
        <w:r>
          <w:instrText xml:space="preserve"> PAGEREF _Toc27589 \h </w:instrText>
        </w:r>
        <w:r>
          <w:fldChar w:fldCharType="separate"/>
        </w:r>
        <w:r>
          <w:t>59</w:t>
        </w:r>
        <w:r>
          <w:fldChar w:fldCharType="end"/>
        </w:r>
      </w:hyperlink>
    </w:p>
    <w:p>
      <w:pPr>
        <w:pStyle w:val="TOC2"/>
        <w:tabs>
          <w:tab w:val="right" w:leader="dot" w:pos="8306"/>
        </w:tabs>
      </w:pPr>
      <w:hyperlink w:anchor="_Toc24984" w:history="1">
        <w:r>
          <w:rPr>
            <w:rFonts w:ascii="仿宋" w:eastAsia="仿宋" w:hAnsi="仿宋" w:cs="仿宋" w:hint="eastAsia"/>
            <w:lang w:eastAsia="zh-CN"/>
          </w:rPr>
          <w:t>(四)、公司治理与透明度</w:t>
        </w:r>
        <w:r>
          <w:tab/>
        </w:r>
        <w:r>
          <w:fldChar w:fldCharType="begin"/>
        </w:r>
        <w:r>
          <w:instrText xml:space="preserve"> PAGEREF _Toc24984 \h </w:instrText>
        </w:r>
        <w:r>
          <w:fldChar w:fldCharType="separate"/>
        </w:r>
        <w:r>
          <w:t>60</w:t>
        </w:r>
        <w:r>
          <w:fldChar w:fldCharType="end"/>
        </w:r>
      </w:hyperlink>
    </w:p>
    <w:p>
      <w:pPr>
        <w:pStyle w:val="TOC2"/>
        <w:tabs>
          <w:tab w:val="right" w:leader="dot" w:pos="8306"/>
        </w:tabs>
      </w:pPr>
      <w:hyperlink w:anchor="_Toc27739" w:history="1">
        <w:r>
          <w:rPr>
            <w:rFonts w:ascii="仿宋" w:eastAsia="仿宋" w:hAnsi="仿宋" w:cs="仿宋" w:hint="eastAsia"/>
            <w:lang w:eastAsia="zh-CN"/>
          </w:rPr>
          <w:t>(五)、公司治理结构的建设</w:t>
        </w:r>
        <w:r>
          <w:tab/>
        </w:r>
        <w:r>
          <w:fldChar w:fldCharType="begin"/>
        </w:r>
        <w:r>
          <w:instrText xml:space="preserve"> PAGEREF _Toc27739 \h </w:instrText>
        </w:r>
        <w:r>
          <w:fldChar w:fldCharType="separate"/>
        </w:r>
        <w:r>
          <w:t>60</w:t>
        </w:r>
        <w:r>
          <w:fldChar w:fldCharType="end"/>
        </w:r>
      </w:hyperlink>
    </w:p>
    <w:p>
      <w:pPr>
        <w:pStyle w:val="TOC2"/>
        <w:tabs>
          <w:tab w:val="right" w:leader="dot" w:pos="8306"/>
        </w:tabs>
      </w:pPr>
      <w:hyperlink w:anchor="_Toc11853" w:history="1">
        <w:r>
          <w:rPr>
            <w:rFonts w:ascii="仿宋" w:eastAsia="仿宋" w:hAnsi="仿宋" w:cs="仿宋" w:hint="eastAsia"/>
            <w:lang w:eastAsia="zh-CN"/>
          </w:rPr>
          <w:t>(六)、公司业绩与财务信息的公开</w:t>
        </w:r>
        <w:r>
          <w:tab/>
        </w:r>
        <w:r>
          <w:fldChar w:fldCharType="begin"/>
        </w:r>
        <w:r>
          <w:instrText xml:space="preserve"> PAGEREF _Toc11853 \h </w:instrText>
        </w:r>
        <w:r>
          <w:fldChar w:fldCharType="separate"/>
        </w:r>
        <w:r>
          <w:t>61</w:t>
        </w:r>
        <w:r>
          <w:fldChar w:fldCharType="end"/>
        </w:r>
      </w:hyperlink>
    </w:p>
    <w:p>
      <w:pPr>
        <w:pStyle w:val="TOC1"/>
        <w:tabs>
          <w:tab w:val="right" w:leader="dot" w:pos="8306"/>
        </w:tabs>
      </w:pPr>
      <w:hyperlink w:anchor="_Toc3323" w:history="1">
        <w:r>
          <w:rPr>
            <w:rFonts w:ascii="仿宋" w:eastAsia="仿宋" w:hAnsi="仿宋" w:cs="仿宋" w:hint="eastAsia"/>
            <w:lang w:eastAsia="zh-CN"/>
          </w:rPr>
          <w:t>十四、员工多元化与包容性管理</w:t>
        </w:r>
        <w:r>
          <w:tab/>
        </w:r>
        <w:r>
          <w:fldChar w:fldCharType="begin"/>
        </w:r>
        <w:r>
          <w:instrText xml:space="preserve"> PAGEREF _Toc3323 \h </w:instrText>
        </w:r>
        <w:r>
          <w:fldChar w:fldCharType="separate"/>
        </w:r>
        <w:r>
          <w:t>62</w:t>
        </w:r>
        <w:r>
          <w:fldChar w:fldCharType="end"/>
        </w:r>
      </w:hyperlink>
    </w:p>
    <w:p>
      <w:pPr>
        <w:pStyle w:val="TOC2"/>
        <w:tabs>
          <w:tab w:val="right" w:leader="dot" w:pos="8306"/>
        </w:tabs>
      </w:pPr>
      <w:hyperlink w:anchor="_Toc25042" w:history="1">
        <w:r>
          <w:rPr>
            <w:rFonts w:ascii="仿宋" w:eastAsia="仿宋" w:hAnsi="仿宋" w:cs="仿宋" w:hint="eastAsia"/>
            <w:lang w:eastAsia="zh-CN"/>
          </w:rPr>
          <w:t>(一)、员工多元化的价值与挑战</w:t>
        </w:r>
        <w:r>
          <w:tab/>
        </w:r>
        <w:r>
          <w:fldChar w:fldCharType="begin"/>
        </w:r>
        <w:r>
          <w:instrText xml:space="preserve"> PAGEREF _Toc25042 \h </w:instrText>
        </w:r>
        <w:r>
          <w:fldChar w:fldCharType="separate"/>
        </w:r>
        <w:r>
          <w:t>62</w:t>
        </w:r>
        <w:r>
          <w:fldChar w:fldCharType="end"/>
        </w:r>
      </w:hyperlink>
    </w:p>
    <w:p>
      <w:pPr>
        <w:pStyle w:val="TOC2"/>
        <w:tabs>
          <w:tab w:val="right" w:leader="dot" w:pos="8306"/>
        </w:tabs>
      </w:pPr>
      <w:hyperlink w:anchor="_Toc13656" w:history="1">
        <w:r>
          <w:rPr>
            <w:rFonts w:ascii="仿宋" w:eastAsia="仿宋" w:hAnsi="仿宋" w:cs="仿宋" w:hint="eastAsia"/>
            <w:lang w:eastAsia="zh-CN"/>
          </w:rPr>
          <w:t>(二)、员工包容性政策与实践</w:t>
        </w:r>
        <w:r>
          <w:tab/>
        </w:r>
        <w:r>
          <w:fldChar w:fldCharType="begin"/>
        </w:r>
        <w:r>
          <w:instrText xml:space="preserve"> PAGEREF _Toc13656 \h </w:instrText>
        </w:r>
        <w:r>
          <w:fldChar w:fldCharType="separate"/>
        </w:r>
        <w:r>
          <w:t>63</w:t>
        </w:r>
        <w:r>
          <w:fldChar w:fldCharType="end"/>
        </w:r>
      </w:hyperlink>
    </w:p>
    <w:p>
      <w:pPr>
        <w:pStyle w:val="TOC2"/>
        <w:tabs>
          <w:tab w:val="right" w:leader="dot" w:pos="8306"/>
        </w:tabs>
      </w:pPr>
      <w:hyperlink w:anchor="_Toc5779" w:history="1">
        <w:r>
          <w:rPr>
            <w:rFonts w:ascii="仿宋" w:eastAsia="仿宋" w:hAnsi="仿宋" w:cs="仿宋" w:hint="eastAsia"/>
            <w:lang w:eastAsia="zh-CN"/>
          </w:rPr>
          <w:t>(三)、多元与包容性文化的培育与维护</w:t>
        </w:r>
        <w:r>
          <w:tab/>
        </w:r>
        <w:r>
          <w:fldChar w:fldCharType="begin"/>
        </w:r>
        <w:r>
          <w:instrText xml:space="preserve"> PAGEREF _Toc5779 \h </w:instrText>
        </w:r>
        <w:r>
          <w:fldChar w:fldCharType="separate"/>
        </w:r>
        <w:r>
          <w:t>64</w:t>
        </w:r>
        <w:r>
          <w:fldChar w:fldCharType="end"/>
        </w:r>
      </w:hyperlink>
    </w:p>
    <w:p>
      <w:pPr>
        <w:pStyle w:val="TOC1"/>
        <w:tabs>
          <w:tab w:val="right" w:leader="dot" w:pos="8306"/>
        </w:tabs>
      </w:pPr>
      <w:hyperlink w:anchor="_Toc10669" w:history="1">
        <w:r>
          <w:rPr>
            <w:rFonts w:ascii="仿宋" w:eastAsia="仿宋" w:hAnsi="仿宋" w:cs="仿宋" w:hint="eastAsia"/>
            <w:lang w:eastAsia="zh-CN"/>
          </w:rPr>
          <w:t>十五、员工晋升与职业发展通道</w:t>
        </w:r>
        <w:r>
          <w:tab/>
        </w:r>
        <w:r>
          <w:fldChar w:fldCharType="begin"/>
        </w:r>
        <w:r>
          <w:instrText xml:space="preserve"> PAGEREF _Toc10669 \h </w:instrText>
        </w:r>
        <w:r>
          <w:fldChar w:fldCharType="separate"/>
        </w:r>
        <w:r>
          <w:t>65</w:t>
        </w:r>
        <w:r>
          <w:fldChar w:fldCharType="end"/>
        </w:r>
      </w:hyperlink>
    </w:p>
    <w:p>
      <w:pPr>
        <w:pStyle w:val="TOC2"/>
        <w:tabs>
          <w:tab w:val="right" w:leader="dot" w:pos="8306"/>
        </w:tabs>
      </w:pPr>
      <w:hyperlink w:anchor="_Toc11634" w:history="1">
        <w:r>
          <w:rPr>
            <w:rFonts w:ascii="仿宋" w:eastAsia="仿宋" w:hAnsi="仿宋" w:cs="仿宋" w:hint="eastAsia"/>
            <w:lang w:eastAsia="zh-CN"/>
          </w:rPr>
          <w:t>(一)、晋升制度的设计与实施</w:t>
        </w:r>
        <w:r>
          <w:tab/>
        </w:r>
        <w:r>
          <w:fldChar w:fldCharType="begin"/>
        </w:r>
        <w:r>
          <w:instrText xml:space="preserve"> PAGEREF _Toc11634 \h </w:instrText>
        </w:r>
        <w:r>
          <w:fldChar w:fldCharType="separate"/>
        </w:r>
        <w:r>
          <w:t>65</w:t>
        </w:r>
        <w:r>
          <w:fldChar w:fldCharType="end"/>
        </w:r>
      </w:hyperlink>
    </w:p>
    <w:p>
      <w:pPr>
        <w:pStyle w:val="TOC2"/>
        <w:tabs>
          <w:tab w:val="right" w:leader="dot" w:pos="8306"/>
        </w:tabs>
      </w:pPr>
      <w:hyperlink w:anchor="_Toc1689" w:history="1">
        <w:r>
          <w:rPr>
            <w:rFonts w:ascii="仿宋" w:eastAsia="仿宋" w:hAnsi="仿宋" w:cs="仿宋" w:hint="eastAsia"/>
            <w:lang w:eastAsia="zh-CN"/>
          </w:rPr>
          <w:t>(二)、职业发展通道的建立与拓展</w:t>
        </w:r>
        <w:r>
          <w:tab/>
        </w:r>
        <w:r>
          <w:fldChar w:fldCharType="begin"/>
        </w:r>
        <w:r>
          <w:instrText xml:space="preserve"> PAGEREF _Toc1689 \h </w:instrText>
        </w:r>
        <w:r>
          <w:fldChar w:fldCharType="separate"/>
        </w:r>
        <w:r>
          <w:t>66</w:t>
        </w:r>
        <w:r>
          <w:fldChar w:fldCharType="end"/>
        </w:r>
      </w:hyperlink>
    </w:p>
    <w:p>
      <w:pPr>
        <w:pStyle w:val="TOC2"/>
        <w:tabs>
          <w:tab w:val="right" w:leader="dot" w:pos="8306"/>
        </w:tabs>
      </w:pPr>
      <w:hyperlink w:anchor="_Toc15026" w:history="1">
        <w:r>
          <w:rPr>
            <w:rFonts w:ascii="仿宋" w:eastAsia="仿宋" w:hAnsi="仿宋" w:cs="仿宋" w:hint="eastAsia"/>
            <w:lang w:eastAsia="zh-CN"/>
          </w:rPr>
          <w:t>(三)、晋升机会的公平与透明保障</w:t>
        </w:r>
        <w:r>
          <w:tab/>
        </w:r>
        <w:r>
          <w:fldChar w:fldCharType="begin"/>
        </w:r>
        <w:r>
          <w:instrText xml:space="preserve"> PAGEREF _Toc15026 \h </w:instrText>
        </w:r>
        <w:r>
          <w:fldChar w:fldCharType="separate"/>
        </w:r>
        <w:r>
          <w:t>68</w:t>
        </w:r>
        <w:r>
          <w:fldChar w:fldCharType="end"/>
        </w:r>
      </w:hyperlink>
    </w:p>
    <w:p>
      <w:pPr>
        <w:pStyle w:val="TOC1"/>
        <w:tabs>
          <w:tab w:val="right" w:leader="dot" w:pos="8306"/>
        </w:tabs>
      </w:pPr>
      <w:hyperlink w:anchor="_Toc22769" w:history="1">
        <w:r>
          <w:rPr>
            <w:rFonts w:ascii="仿宋" w:eastAsia="仿宋" w:hAnsi="仿宋" w:cs="仿宋" w:hint="eastAsia"/>
            <w:lang w:eastAsia="zh-CN"/>
          </w:rPr>
          <w:t>十六、员工职业发展教育与培训</w:t>
        </w:r>
        <w:r>
          <w:tab/>
        </w:r>
        <w:r>
          <w:fldChar w:fldCharType="begin"/>
        </w:r>
        <w:r>
          <w:instrText xml:space="preserve"> PAGEREF _Toc22769 \h </w:instrText>
        </w:r>
        <w:r>
          <w:fldChar w:fldCharType="separate"/>
        </w:r>
        <w:r>
          <w:t>69</w:t>
        </w:r>
        <w:r>
          <w:fldChar w:fldCharType="end"/>
        </w:r>
      </w:hyperlink>
    </w:p>
    <w:p>
      <w:pPr>
        <w:pStyle w:val="TOC2"/>
        <w:tabs>
          <w:tab w:val="right" w:leader="dot" w:pos="8306"/>
        </w:tabs>
      </w:pPr>
      <w:hyperlink w:anchor="_Toc8964" w:history="1">
        <w:r>
          <w:rPr>
            <w:rFonts w:ascii="仿宋" w:eastAsia="仿宋" w:hAnsi="仿宋" w:cs="仿宋" w:hint="eastAsia"/>
            <w:lang w:eastAsia="zh-CN"/>
          </w:rPr>
          <w:t>(一)、职业发展教育的目标与实施策略</w:t>
        </w:r>
        <w:r>
          <w:tab/>
        </w:r>
        <w:r>
          <w:fldChar w:fldCharType="begin"/>
        </w:r>
        <w:r>
          <w:instrText xml:space="preserve"> PAGEREF _Toc8964 \h </w:instrText>
        </w:r>
        <w:r>
          <w:fldChar w:fldCharType="separate"/>
        </w:r>
        <w:r>
          <w:t>69</w:t>
        </w:r>
        <w:r>
          <w:fldChar w:fldCharType="end"/>
        </w:r>
      </w:hyperlink>
    </w:p>
    <w:p>
      <w:pPr>
        <w:pStyle w:val="TOC2"/>
        <w:tabs>
          <w:tab w:val="right" w:leader="dot" w:pos="8306"/>
        </w:tabs>
      </w:pPr>
      <w:hyperlink w:anchor="_Toc6408" w:history="1">
        <w:r>
          <w:rPr>
            <w:rFonts w:ascii="仿宋" w:eastAsia="仿宋" w:hAnsi="仿宋" w:cs="仿宋" w:hint="eastAsia"/>
            <w:lang w:eastAsia="zh-CN"/>
          </w:rPr>
          <w:t>(二)、培训计划的设计与实施步骤</w:t>
        </w:r>
        <w:r>
          <w:tab/>
        </w:r>
        <w:r>
          <w:fldChar w:fldCharType="begin"/>
        </w:r>
        <w:r>
          <w:instrText xml:space="preserve"> PAGEREF _Toc6408 \h </w:instrText>
        </w:r>
        <w:r>
          <w:fldChar w:fldCharType="separate"/>
        </w:r>
        <w:r>
          <w:t>70</w:t>
        </w:r>
        <w:r>
          <w:fldChar w:fldCharType="end"/>
        </w:r>
      </w:hyperlink>
    </w:p>
    <w:p>
      <w:pPr>
        <w:pStyle w:val="TOC2"/>
        <w:tabs>
          <w:tab w:val="right" w:leader="dot" w:pos="8306"/>
        </w:tabs>
      </w:pPr>
      <w:hyperlink w:anchor="_Toc12852" w:history="1">
        <w:r>
          <w:rPr>
            <w:rFonts w:ascii="仿宋" w:eastAsia="仿宋" w:hAnsi="仿宋" w:cs="仿宋" w:hint="eastAsia"/>
            <w:lang w:eastAsia="zh-CN"/>
          </w:rPr>
          <w:t>(三)、培训效果的评估与反馈机制</w:t>
        </w:r>
        <w:r>
          <w:tab/>
        </w:r>
        <w:r>
          <w:fldChar w:fldCharType="begin"/>
        </w:r>
        <w:r>
          <w:instrText xml:space="preserve"> PAGEREF _Toc12852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水杀菌消毒设备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4492"/>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1911"/>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了解当前和未来的职业市场趋势，以及所处水杀菌消毒设备行业的发展方向，有助于调整个人的职业规划，确保与市场需求保持一致。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19670"/>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水杀菌消毒设备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29559"/>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13739"/>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建立一个职业发展资源中心，集中提供各类有关职业发展的信息和工具，有助于员工更便捷地获取所需的资源。这可以包括在线平台、内部文档、水杀菌消毒设备行业报告等。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31540"/>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15064"/>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水杀菌消毒设备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投资于员工的技能培训，确保他们具备未来工作所需的新技能。与水杀菌消毒设备行业专业机构建立合作关系，提供最新的水杀菌消毒设备行业培训。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27933"/>
      <w:r>
        <w:rPr>
          <w:rFonts w:ascii="仿宋" w:eastAsia="仿宋" w:hAnsi="仿宋" w:cs="仿宋" w:hint="eastAsia"/>
          <w:sz w:val="28"/>
          <w:lang w:eastAsia="zh-CN"/>
        </w:rPr>
        <w:t>二、第七章员工培训与发展</w:t>
      </w:r>
      <w:bookmarkEnd w:id="9"/>
    </w:p>
    <w:p>
      <w:pPr>
        <w:pStyle w:val="Heading2"/>
        <w:rPr>
          <w:rFonts w:ascii="仿宋" w:eastAsia="仿宋" w:hAnsi="仿宋" w:cs="仿宋" w:hint="eastAsia"/>
          <w:lang w:eastAsia="zh-CN"/>
        </w:rPr>
      </w:pPr>
      <w:bookmarkStart w:id="10" w:name="_Toc23789"/>
      <w:r>
        <w:rPr>
          <w:rFonts w:ascii="仿宋" w:eastAsia="仿宋" w:hAnsi="仿宋" w:cs="仿宋" w:hint="eastAsia"/>
          <w:lang w:eastAsia="zh-CN"/>
        </w:rPr>
        <w:t>(一)、培训需求分析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1" w:name="_Toc11028"/>
      <w:r>
        <w:rPr>
          <w:rFonts w:ascii="仿宋" w:eastAsia="仿宋" w:hAnsi="仿宋" w:cs="仿宋" w:hint="eastAsia"/>
          <w:sz w:val="28"/>
          <w:lang w:eastAsia="zh-CN"/>
        </w:rPr>
        <w:t>(二)、培训计划制定</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2" w:name="_Toc5003"/>
      <w:r>
        <w:rPr>
          <w:rFonts w:ascii="仿宋" w:eastAsia="仿宋" w:hAnsi="仿宋" w:cs="仿宋" w:hint="eastAsia"/>
          <w:sz w:val="28"/>
          <w:lang w:eastAsia="zh-CN"/>
        </w:rPr>
        <w:t>(三)、培训实施与评估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3" w:name="_Toc7765"/>
      <w:r>
        <w:rPr>
          <w:rFonts w:ascii="仿宋" w:eastAsia="仿宋" w:hAnsi="仿宋" w:cs="仿宋" w:hint="eastAsia"/>
          <w:sz w:val="28"/>
          <w:lang w:eastAsia="zh-CN"/>
        </w:rPr>
        <w:t>(四)、持续学习与专业发展支持</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提供灵活的在线学习平台，使员工可以随时随地获取各类学习资源。这包括水杀菌消毒设备行业报告、网络课程、研讨会等，帮助员工自主学习和获取最新的专业知识。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鼓励并支持员工获取相关的专业认证，例如水杀菌消毒设备行业认可的证书或资格。组织可以提供学习资源、报名费用支持等，以激发员工的学习积极性。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定期组织专业培训活动，邀请水杀菌消毒设备行业专家或内外部讲师进行知识分享和培训。这有助于员工深入了解水杀菌消毒设备行业趋势，拓展视野，提高综合素质。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建立知识管理平台，鼓励员工分享经验、水杀菌消毒设备行业见解和学习心得。这有助于构建学习型组织，促使知识在团队内部流动和共享。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4" w:name="_Toc14996"/>
      <w:r>
        <w:rPr>
          <w:rFonts w:ascii="仿宋" w:eastAsia="仿宋" w:hAnsi="仿宋" w:cs="仿宋" w:hint="eastAsia"/>
          <w:sz w:val="28"/>
          <w:lang w:eastAsia="zh-CN"/>
        </w:rPr>
        <w:t>三、项目基本情况</w:t>
      </w:r>
      <w:bookmarkEnd w:id="14"/>
    </w:p>
    <w:p>
      <w:pPr>
        <w:pStyle w:val="Heading2"/>
        <w:rPr>
          <w:rFonts w:ascii="仿宋" w:eastAsia="仿宋" w:hAnsi="仿宋" w:cs="仿宋" w:hint="eastAsia"/>
          <w:lang w:eastAsia="zh-CN"/>
        </w:rPr>
      </w:pPr>
      <w:bookmarkStart w:id="15" w:name="_Toc21613"/>
      <w:r>
        <w:rPr>
          <w:rFonts w:ascii="仿宋" w:eastAsia="仿宋" w:hAnsi="仿宋" w:cs="仿宋" w:hint="eastAsia"/>
          <w:lang w:eastAsia="zh-CN"/>
        </w:rPr>
        <w:t>(一)、项目名称及建设性质</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6" w:name="_Toc3541"/>
      <w:r>
        <w:rPr>
          <w:rFonts w:ascii="仿宋" w:eastAsia="仿宋" w:hAnsi="仿宋" w:cs="仿宋" w:hint="eastAsia"/>
          <w:sz w:val="28"/>
          <w:lang w:eastAsia="zh-CN"/>
        </w:rPr>
        <w:t>(二)、项目承办单位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7" w:name="_Toc5304"/>
      <w:r>
        <w:rPr>
          <w:rFonts w:ascii="仿宋" w:eastAsia="仿宋" w:hAnsi="仿宋" w:cs="仿宋" w:hint="eastAsia"/>
          <w:sz w:val="28"/>
          <w:lang w:eastAsia="zh-CN"/>
        </w:rPr>
        <w:t>(三)、项目实施的可行性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水杀菌消毒设备行业进行新材料、新工艺、新产品的研发，以促进整个水杀菌消毒设备行业的结构调整和转型升级。这一系列政策的实施为水杀菌消毒设备行业提供了有力的支持，有助于水杀菌消毒设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水杀菌消毒设备行业提供了增长的空间，同时，逐步升级的消费需求也促使水杀菌消毒设备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水杀菌消毒设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8" w:name="_Toc20203"/>
      <w:r>
        <w:rPr>
          <w:rFonts w:ascii="仿宋" w:eastAsia="仿宋" w:hAnsi="仿宋" w:cs="仿宋" w:hint="eastAsia"/>
          <w:sz w:val="28"/>
          <w:lang w:eastAsia="zh-CN"/>
        </w:rPr>
        <w:t>(四)、项目建设选址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9" w:name="_Toc15150"/>
      <w:r>
        <w:rPr>
          <w:rFonts w:ascii="仿宋" w:eastAsia="仿宋" w:hAnsi="仿宋" w:cs="仿宋" w:hint="eastAsia"/>
          <w:sz w:val="28"/>
          <w:lang w:eastAsia="zh-CN"/>
        </w:rPr>
        <w:t>(五)、建筑物建设规模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20346"/>
      <w:r>
        <w:rPr>
          <w:rFonts w:ascii="仿宋" w:eastAsia="仿宋" w:hAnsi="仿宋" w:cs="仿宋" w:hint="eastAsia"/>
          <w:sz w:val="28"/>
          <w:lang w:eastAsia="zh-CN"/>
        </w:rPr>
        <w:t>(六)、项目总投资及资金构成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1" w:name="_Toc19020"/>
      <w:r>
        <w:rPr>
          <w:rFonts w:ascii="仿宋" w:eastAsia="仿宋" w:hAnsi="仿宋" w:cs="仿宋" w:hint="eastAsia"/>
          <w:sz w:val="28"/>
          <w:lang w:eastAsia="zh-CN"/>
        </w:rPr>
        <w:t>(七)、资金筹措方案</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公司计划邀请合作伙伴参与项目投资，共同分享项目的发展成果。通过与水杀菌消毒设备行业内有实力、资源丰富的合作伙伴达成合作协议，实现资源共享、风险分担，提高项目的整体实力。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2" w:name="_Toc10730"/>
      <w:r>
        <w:rPr>
          <w:rFonts w:ascii="仿宋" w:eastAsia="仿宋" w:hAnsi="仿宋" w:cs="仿宋" w:hint="eastAsia"/>
          <w:sz w:val="28"/>
          <w:lang w:eastAsia="zh-CN"/>
        </w:rPr>
        <w:t>(八)、项目预期经济效益规划目标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3" w:name="_Toc30019"/>
      <w:r>
        <w:rPr>
          <w:rFonts w:ascii="仿宋" w:eastAsia="仿宋" w:hAnsi="仿宋" w:cs="仿宋" w:hint="eastAsia"/>
          <w:sz w:val="28"/>
          <w:lang w:eastAsia="zh-CN"/>
        </w:rPr>
        <w:t>(九)、项目建设进度规划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4" w:name="_Toc1354"/>
      <w:r>
        <w:rPr>
          <w:rFonts w:ascii="仿宋" w:eastAsia="仿宋" w:hAnsi="仿宋" w:cs="仿宋" w:hint="eastAsia"/>
          <w:sz w:val="28"/>
          <w:lang w:eastAsia="zh-CN"/>
        </w:rPr>
        <w:t>四、员工压力管理及应对措施</w:t>
      </w:r>
      <w:bookmarkEnd w:id="24"/>
    </w:p>
    <w:p>
      <w:pPr>
        <w:pStyle w:val="Heading2"/>
        <w:rPr>
          <w:rFonts w:ascii="仿宋" w:eastAsia="仿宋" w:hAnsi="仿宋" w:cs="仿宋" w:hint="eastAsia"/>
          <w:lang w:eastAsia="zh-CN"/>
        </w:rPr>
      </w:pPr>
      <w:bookmarkStart w:id="25" w:name="_Toc11503"/>
      <w:r>
        <w:rPr>
          <w:rFonts w:ascii="仿宋" w:eastAsia="仿宋" w:hAnsi="仿宋" w:cs="仿宋" w:hint="eastAsia"/>
          <w:lang w:eastAsia="zh-CN"/>
        </w:rPr>
        <w:t>(一)、压力对员工的影响及管理原则</w:t>
      </w:r>
      <w:bookmarkEnd w:id="25"/>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6" w:name="_Toc25863"/>
      <w:r>
        <w:rPr>
          <w:rFonts w:ascii="仿宋" w:eastAsia="仿宋" w:hAnsi="仿宋" w:cs="仿宋" w:hint="eastAsia"/>
          <w:sz w:val="28"/>
          <w:lang w:eastAsia="zh-CN"/>
        </w:rPr>
        <w:t>(二)、压力应对策略及其实施方案</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7" w:name="_Toc19733"/>
      <w:r>
        <w:rPr>
          <w:rFonts w:ascii="仿宋" w:eastAsia="仿宋" w:hAnsi="仿宋" w:cs="仿宋" w:hint="eastAsia"/>
          <w:sz w:val="28"/>
          <w:lang w:eastAsia="zh-CN"/>
        </w:rPr>
        <w:t>(三)、压力管理效果的评估及持续改进</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8" w:name="_Toc19352"/>
      <w:r>
        <w:rPr>
          <w:rFonts w:ascii="仿宋" w:eastAsia="仿宋" w:hAnsi="仿宋" w:cs="仿宋" w:hint="eastAsia"/>
          <w:sz w:val="28"/>
          <w:lang w:eastAsia="zh-CN"/>
        </w:rPr>
        <w:t>五、水杀菌消毒设备行业背景分析</w:t>
      </w:r>
      <w:bookmarkEnd w:id="28"/>
    </w:p>
    <w:p>
      <w:pPr>
        <w:pStyle w:val="Heading2"/>
        <w:rPr>
          <w:rFonts w:ascii="仿宋" w:eastAsia="仿宋" w:hAnsi="仿宋" w:cs="仿宋" w:hint="eastAsia"/>
          <w:lang w:eastAsia="zh-CN"/>
        </w:rPr>
      </w:pPr>
      <w:bookmarkStart w:id="29" w:name="_Toc13561"/>
      <w:r>
        <w:rPr>
          <w:rFonts w:ascii="仿宋" w:eastAsia="仿宋" w:hAnsi="仿宋" w:cs="仿宋" w:hint="eastAsia"/>
          <w:lang w:eastAsia="zh-CN"/>
        </w:rPr>
        <w:t>(一)、水杀菌消毒设备行业背景分析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行业是一个充满活力且不断演变的领域。近年来，该水杀菌消毒设备行业经历了显著的增长，这一增长主要受益于多方面的推动因素，尤其是技术创新和市场需求的持续增加。技术创新为水杀菌消毒设备行业带来了新的商业模式和解决方案，而不断增长的市场需求则推动了水杀菌消毒设备行业的整体扩张。这使得 水杀菌消毒设备行业成为当前经济中备受关注的一个重要组成部分。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杀菌消毒设备行业的市场规模持续扩大，预计未来几年仍将保持良好的增长势头。这一趋势得益于多种因素，其中包括数字化转型、全球化市场和消费者需求的多样化。数字化转型推动了水杀菌消毒设备行业内各个环节的效率提升，全球化市场为企业提供了更广阔的业务机会，而消费者需求的多样化则促使水杀菌消毒设备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水杀菌消毒设备行业呈现激烈的竞争格局，主要由一些领先的企业主导市场。这些企业通常在创新、市场份额和客户忠诚度等方面表现出强大的竞争力。随着水杀菌消毒设备行业的发展，新的参与者可能加入市场，加剧了竞争。因此，企业需要保持敏锐的市场洞察，不断提升竞争力，以在激烈的市场竞争中脱颖而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https://d.book118.com/005303033003011101</w:t>
        </w:r>
      </w:hyperlink>
    </w:p>
    <w:p>
      <w:pPr>
        <w:ind w:firstLine="560" w:firstLineChars="200"/>
        <w:rPr>
          <w:rFonts w:ascii="仿宋" w:eastAsia="仿宋" w:hAnsi="仿宋" w:cs="仿宋" w:hint="eastAsia"/>
          <w:sz w:val="28"/>
        </w:rPr>
      </w:pPr>
    </w:p>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4E4C8B"/>
    <w:rsid w:val="524E4C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yperlink" Target="https://d.book118.com/005303033003011101" TargetMode="Externa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2023-12-18T15:20:00Z</dcterms:created>
  <dcterms:modified xsi:type="dcterms:W3CDTF">2023-12-18T15:21:07Z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70A8C70B9B224F7BA8508EEB46B05DFA_11</vt:lpwstr>
  </property>
  <property fmtid="{D5CDD505-2E9C-101B-9397-08002B2CF9AE}" pid="3" name="KSOProductBuildVer">
    <vt:lpwstr>2052-12.1.0.16120</vt:lpwstr>
  </property>
</Properties>
</file>