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粮油加工战略市场规划报告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9969" w:history="1">
        <w:r>
          <w:rPr>
            <w:rFonts w:ascii="仿宋" w:eastAsia="仿宋" w:hAnsi="仿宋" w:cs="仿宋" w:hint="eastAsia"/>
            <w:lang w:val="en-GB"/>
          </w:rPr>
          <w:t>序言</w:t>
        </w:r>
        <w:r>
          <w:tab/>
        </w:r>
        <w:r>
          <w:fldChar w:fldCharType="begin"/>
        </w:r>
        <w:r>
          <w:instrText xml:space="preserve"> PAGEREF _Toc9969 \h </w:instrText>
        </w:r>
        <w:r>
          <w:fldChar w:fldCharType="separate"/>
        </w:r>
        <w:r>
          <w:t>3</w:t>
        </w:r>
        <w:r>
          <w:fldChar w:fldCharType="end"/>
        </w:r>
      </w:hyperlink>
    </w:p>
    <w:p>
      <w:pPr>
        <w:pStyle w:val="TOC1"/>
        <w:tabs>
          <w:tab w:val="right" w:leader="dot" w:pos="8306"/>
        </w:tabs>
      </w:pPr>
      <w:hyperlink w:anchor="_Toc28244" w:history="1">
        <w:r>
          <w:rPr>
            <w:rFonts w:ascii="仿宋" w:eastAsia="仿宋" w:hAnsi="仿宋" w:cs="仿宋" w:hint="eastAsia"/>
            <w:lang w:val="en-GB"/>
          </w:rPr>
          <w:t>一、粮油加工行业发展现状</w:t>
        </w:r>
        <w:r>
          <w:tab/>
        </w:r>
        <w:r>
          <w:fldChar w:fldCharType="begin"/>
        </w:r>
        <w:r>
          <w:instrText xml:space="preserve"> PAGEREF _Toc28244 \h </w:instrText>
        </w:r>
        <w:r>
          <w:fldChar w:fldCharType="separate"/>
        </w:r>
        <w:r>
          <w:t>3</w:t>
        </w:r>
        <w:r>
          <w:fldChar w:fldCharType="end"/>
        </w:r>
      </w:hyperlink>
    </w:p>
    <w:p>
      <w:pPr>
        <w:pStyle w:val="TOC2"/>
        <w:tabs>
          <w:tab w:val="right" w:leader="dot" w:pos="8306"/>
        </w:tabs>
      </w:pPr>
      <w:hyperlink w:anchor="_Toc12966" w:history="1">
        <w:r>
          <w:rPr>
            <w:rFonts w:ascii="仿宋" w:eastAsia="仿宋" w:hAnsi="仿宋" w:cs="仿宋" w:hint="eastAsia"/>
            <w:lang w:val="en-GB"/>
          </w:rPr>
          <w:t>(一)、粮油加工行业整体概况</w:t>
        </w:r>
        <w:r>
          <w:tab/>
        </w:r>
        <w:r>
          <w:fldChar w:fldCharType="begin"/>
        </w:r>
        <w:r>
          <w:instrText xml:space="preserve"> PAGEREF _Toc12966 \h </w:instrText>
        </w:r>
        <w:r>
          <w:fldChar w:fldCharType="separate"/>
        </w:r>
        <w:r>
          <w:t>3</w:t>
        </w:r>
        <w:r>
          <w:fldChar w:fldCharType="end"/>
        </w:r>
      </w:hyperlink>
    </w:p>
    <w:p>
      <w:pPr>
        <w:pStyle w:val="TOC2"/>
        <w:tabs>
          <w:tab w:val="right" w:leader="dot" w:pos="8306"/>
        </w:tabs>
      </w:pPr>
      <w:hyperlink w:anchor="_Toc8242" w:history="1">
        <w:r>
          <w:rPr>
            <w:rFonts w:ascii="仿宋" w:eastAsia="仿宋" w:hAnsi="仿宋" w:cs="仿宋" w:hint="eastAsia"/>
            <w:lang w:val="en-GB"/>
          </w:rPr>
          <w:t>(二)、技术创新与发展</w:t>
        </w:r>
        <w:r>
          <w:tab/>
        </w:r>
        <w:r>
          <w:fldChar w:fldCharType="begin"/>
        </w:r>
        <w:r>
          <w:instrText xml:space="preserve"> PAGEREF _Toc8242 \h </w:instrText>
        </w:r>
        <w:r>
          <w:fldChar w:fldCharType="separate"/>
        </w:r>
        <w:r>
          <w:t>4</w:t>
        </w:r>
        <w:r>
          <w:fldChar w:fldCharType="end"/>
        </w:r>
      </w:hyperlink>
    </w:p>
    <w:p>
      <w:pPr>
        <w:pStyle w:val="TOC2"/>
        <w:tabs>
          <w:tab w:val="right" w:leader="dot" w:pos="8306"/>
        </w:tabs>
      </w:pPr>
      <w:hyperlink w:anchor="_Toc18998" w:history="1">
        <w:r>
          <w:rPr>
            <w:rFonts w:ascii="仿宋" w:eastAsia="仿宋" w:hAnsi="仿宋" w:cs="仿宋" w:hint="eastAsia"/>
            <w:lang w:val="en-GB"/>
          </w:rPr>
          <w:t>(三)、政策与法规</w:t>
        </w:r>
        <w:r>
          <w:tab/>
        </w:r>
        <w:r>
          <w:fldChar w:fldCharType="begin"/>
        </w:r>
        <w:r>
          <w:instrText xml:space="preserve"> PAGEREF _Toc18998 \h </w:instrText>
        </w:r>
        <w:r>
          <w:fldChar w:fldCharType="separate"/>
        </w:r>
        <w:r>
          <w:t>5</w:t>
        </w:r>
        <w:r>
          <w:fldChar w:fldCharType="end"/>
        </w:r>
      </w:hyperlink>
    </w:p>
    <w:p>
      <w:pPr>
        <w:pStyle w:val="TOC2"/>
        <w:tabs>
          <w:tab w:val="right" w:leader="dot" w:pos="8306"/>
        </w:tabs>
      </w:pPr>
      <w:hyperlink w:anchor="_Toc19875" w:history="1">
        <w:r>
          <w:rPr>
            <w:rFonts w:ascii="仿宋" w:eastAsia="仿宋" w:hAnsi="仿宋" w:cs="仿宋" w:hint="eastAsia"/>
            <w:lang w:val="en-GB"/>
          </w:rPr>
          <w:t>(四)、消费者需求变化</w:t>
        </w:r>
        <w:r>
          <w:tab/>
        </w:r>
        <w:r>
          <w:fldChar w:fldCharType="begin"/>
        </w:r>
        <w:r>
          <w:instrText xml:space="preserve"> PAGEREF _Toc19875 \h </w:instrText>
        </w:r>
        <w:r>
          <w:fldChar w:fldCharType="separate"/>
        </w:r>
        <w:r>
          <w:t>6</w:t>
        </w:r>
        <w:r>
          <w:fldChar w:fldCharType="end"/>
        </w:r>
      </w:hyperlink>
    </w:p>
    <w:p>
      <w:pPr>
        <w:pStyle w:val="TOC1"/>
        <w:tabs>
          <w:tab w:val="right" w:leader="dot" w:pos="8306"/>
        </w:tabs>
      </w:pPr>
      <w:hyperlink w:anchor="_Toc29343" w:history="1">
        <w:r>
          <w:rPr>
            <w:rFonts w:ascii="仿宋" w:eastAsia="仿宋" w:hAnsi="仿宋" w:cs="仿宋" w:hint="eastAsia"/>
            <w:lang w:val="en-GB"/>
          </w:rPr>
          <w:t>二、发展规划分析</w:t>
        </w:r>
        <w:r>
          <w:tab/>
        </w:r>
        <w:r>
          <w:fldChar w:fldCharType="begin"/>
        </w:r>
        <w:r>
          <w:instrText xml:space="preserve"> PAGEREF _Toc29343 \h </w:instrText>
        </w:r>
        <w:r>
          <w:fldChar w:fldCharType="separate"/>
        </w:r>
        <w:r>
          <w:t>7</w:t>
        </w:r>
        <w:r>
          <w:fldChar w:fldCharType="end"/>
        </w:r>
      </w:hyperlink>
    </w:p>
    <w:p>
      <w:pPr>
        <w:pStyle w:val="TOC2"/>
        <w:tabs>
          <w:tab w:val="right" w:leader="dot" w:pos="8306"/>
        </w:tabs>
      </w:pPr>
      <w:hyperlink w:anchor="_Toc6863" w:history="1">
        <w:r>
          <w:rPr>
            <w:rFonts w:ascii="仿宋" w:eastAsia="仿宋" w:hAnsi="仿宋" w:cs="仿宋" w:hint="eastAsia"/>
            <w:lang w:val="en-GB"/>
          </w:rPr>
          <w:t>(一)、公司发展规划</w:t>
        </w:r>
        <w:r>
          <w:tab/>
        </w:r>
        <w:r>
          <w:fldChar w:fldCharType="begin"/>
        </w:r>
        <w:r>
          <w:instrText xml:space="preserve"> PAGEREF _Toc6863 \h </w:instrText>
        </w:r>
        <w:r>
          <w:fldChar w:fldCharType="separate"/>
        </w:r>
        <w:r>
          <w:t>7</w:t>
        </w:r>
        <w:r>
          <w:fldChar w:fldCharType="end"/>
        </w:r>
      </w:hyperlink>
    </w:p>
    <w:p>
      <w:pPr>
        <w:pStyle w:val="TOC2"/>
        <w:tabs>
          <w:tab w:val="right" w:leader="dot" w:pos="8306"/>
        </w:tabs>
      </w:pPr>
      <w:hyperlink w:anchor="_Toc11783" w:history="1">
        <w:r>
          <w:rPr>
            <w:rFonts w:ascii="仿宋" w:eastAsia="仿宋" w:hAnsi="仿宋" w:cs="仿宋" w:hint="eastAsia"/>
            <w:lang w:val="en-GB"/>
          </w:rPr>
          <w:t>(二)、保障措施</w:t>
        </w:r>
        <w:r>
          <w:tab/>
        </w:r>
        <w:r>
          <w:fldChar w:fldCharType="begin"/>
        </w:r>
        <w:r>
          <w:instrText xml:space="preserve"> PAGEREF _Toc11783 \h </w:instrText>
        </w:r>
        <w:r>
          <w:fldChar w:fldCharType="separate"/>
        </w:r>
        <w:r>
          <w:t>9</w:t>
        </w:r>
        <w:r>
          <w:fldChar w:fldCharType="end"/>
        </w:r>
      </w:hyperlink>
    </w:p>
    <w:p>
      <w:pPr>
        <w:pStyle w:val="TOC1"/>
        <w:tabs>
          <w:tab w:val="right" w:leader="dot" w:pos="8306"/>
        </w:tabs>
      </w:pPr>
      <w:hyperlink w:anchor="_Toc7543" w:history="1">
        <w:r>
          <w:rPr>
            <w:rFonts w:ascii="仿宋" w:eastAsia="仿宋" w:hAnsi="仿宋" w:cs="仿宋" w:hint="eastAsia"/>
            <w:lang w:val="en-GB"/>
          </w:rPr>
          <w:t>三、员工培训与绩效提升</w:t>
        </w:r>
        <w:r>
          <w:tab/>
        </w:r>
        <w:r>
          <w:fldChar w:fldCharType="begin"/>
        </w:r>
        <w:r>
          <w:instrText xml:space="preserve"> PAGEREF _Toc7543 \h </w:instrText>
        </w:r>
        <w:r>
          <w:fldChar w:fldCharType="separate"/>
        </w:r>
        <w:r>
          <w:t>10</w:t>
        </w:r>
        <w:r>
          <w:fldChar w:fldCharType="end"/>
        </w:r>
      </w:hyperlink>
    </w:p>
    <w:p>
      <w:pPr>
        <w:pStyle w:val="TOC2"/>
        <w:tabs>
          <w:tab w:val="right" w:leader="dot" w:pos="8306"/>
        </w:tabs>
      </w:pPr>
      <w:hyperlink w:anchor="_Toc11922" w:history="1">
        <w:r>
          <w:rPr>
            <w:rFonts w:ascii="仿宋" w:eastAsia="仿宋" w:hAnsi="仿宋" w:cs="仿宋" w:hint="eastAsia"/>
            <w:lang w:val="en-GB"/>
          </w:rPr>
          <w:t>(一)、培训需求分析与计划</w:t>
        </w:r>
        <w:r>
          <w:tab/>
        </w:r>
        <w:r>
          <w:fldChar w:fldCharType="begin"/>
        </w:r>
        <w:r>
          <w:instrText xml:space="preserve"> PAGEREF _Toc11922 \h </w:instrText>
        </w:r>
        <w:r>
          <w:fldChar w:fldCharType="separate"/>
        </w:r>
        <w:r>
          <w:t>10</w:t>
        </w:r>
        <w:r>
          <w:fldChar w:fldCharType="end"/>
        </w:r>
      </w:hyperlink>
    </w:p>
    <w:p>
      <w:pPr>
        <w:pStyle w:val="TOC2"/>
        <w:tabs>
          <w:tab w:val="right" w:leader="dot" w:pos="8306"/>
        </w:tabs>
      </w:pPr>
      <w:hyperlink w:anchor="_Toc3311" w:history="1">
        <w:r>
          <w:rPr>
            <w:rFonts w:ascii="仿宋" w:eastAsia="仿宋" w:hAnsi="仿宋" w:cs="仿宋" w:hint="eastAsia"/>
            <w:lang w:val="en-GB"/>
          </w:rPr>
          <w:t>(二)、绩效评价体系与激励机制</w:t>
        </w:r>
        <w:r>
          <w:tab/>
        </w:r>
        <w:r>
          <w:fldChar w:fldCharType="begin"/>
        </w:r>
        <w:r>
          <w:instrText xml:space="preserve"> PAGEREF _Toc3311 \h </w:instrText>
        </w:r>
        <w:r>
          <w:fldChar w:fldCharType="separate"/>
        </w:r>
        <w:r>
          <w:t>11</w:t>
        </w:r>
        <w:r>
          <w:fldChar w:fldCharType="end"/>
        </w:r>
      </w:hyperlink>
    </w:p>
    <w:p>
      <w:pPr>
        <w:pStyle w:val="TOC2"/>
        <w:tabs>
          <w:tab w:val="right" w:leader="dot" w:pos="8306"/>
        </w:tabs>
      </w:pPr>
      <w:hyperlink w:anchor="_Toc27901" w:history="1">
        <w:r>
          <w:rPr>
            <w:rFonts w:ascii="仿宋" w:eastAsia="仿宋" w:hAnsi="仿宋" w:cs="仿宋" w:hint="eastAsia"/>
            <w:lang w:val="en-GB"/>
          </w:rPr>
          <w:t>(三)、职业发展规划与晋升通道</w:t>
        </w:r>
        <w:r>
          <w:tab/>
        </w:r>
        <w:r>
          <w:fldChar w:fldCharType="begin"/>
        </w:r>
        <w:r>
          <w:instrText xml:space="preserve"> PAGEREF _Toc27901 \h </w:instrText>
        </w:r>
        <w:r>
          <w:fldChar w:fldCharType="separate"/>
        </w:r>
        <w:r>
          <w:t>14</w:t>
        </w:r>
        <w:r>
          <w:fldChar w:fldCharType="end"/>
        </w:r>
      </w:hyperlink>
    </w:p>
    <w:p>
      <w:pPr>
        <w:pStyle w:val="TOC2"/>
        <w:tabs>
          <w:tab w:val="right" w:leader="dot" w:pos="8306"/>
        </w:tabs>
      </w:pPr>
      <w:hyperlink w:anchor="_Toc2771" w:history="1">
        <w:r>
          <w:rPr>
            <w:rFonts w:ascii="仿宋" w:eastAsia="仿宋" w:hAnsi="仿宋" w:cs="仿宋" w:hint="eastAsia"/>
            <w:lang w:val="en-GB"/>
          </w:rPr>
          <w:t>(四)、员工满意度与团队凝聚力</w:t>
        </w:r>
        <w:r>
          <w:tab/>
        </w:r>
        <w:r>
          <w:fldChar w:fldCharType="begin"/>
        </w:r>
        <w:r>
          <w:instrText xml:space="preserve"> PAGEREF _Toc2771 \h </w:instrText>
        </w:r>
        <w:r>
          <w:fldChar w:fldCharType="separate"/>
        </w:r>
        <w:r>
          <w:t>15</w:t>
        </w:r>
        <w:r>
          <w:fldChar w:fldCharType="end"/>
        </w:r>
      </w:hyperlink>
    </w:p>
    <w:p>
      <w:pPr>
        <w:pStyle w:val="TOC1"/>
        <w:tabs>
          <w:tab w:val="right" w:leader="dot" w:pos="8306"/>
        </w:tabs>
      </w:pPr>
      <w:hyperlink w:anchor="_Toc10496" w:history="1">
        <w:r>
          <w:rPr>
            <w:rFonts w:ascii="仿宋" w:eastAsia="仿宋" w:hAnsi="仿宋" w:cs="仿宋" w:hint="eastAsia"/>
            <w:lang w:val="en-GB"/>
          </w:rPr>
          <w:t>四、市场地位与竞争战略</w:t>
        </w:r>
        <w:r>
          <w:tab/>
        </w:r>
        <w:r>
          <w:fldChar w:fldCharType="begin"/>
        </w:r>
        <w:r>
          <w:instrText xml:space="preserve"> PAGEREF _Toc10496 \h </w:instrText>
        </w:r>
        <w:r>
          <w:fldChar w:fldCharType="separate"/>
        </w:r>
        <w:r>
          <w:t>18</w:t>
        </w:r>
        <w:r>
          <w:fldChar w:fldCharType="end"/>
        </w:r>
      </w:hyperlink>
    </w:p>
    <w:p>
      <w:pPr>
        <w:pStyle w:val="TOC2"/>
        <w:tabs>
          <w:tab w:val="right" w:leader="dot" w:pos="8306"/>
        </w:tabs>
      </w:pPr>
      <w:hyperlink w:anchor="_Toc4703" w:history="1">
        <w:r>
          <w:rPr>
            <w:rFonts w:ascii="仿宋" w:eastAsia="仿宋" w:hAnsi="仿宋" w:cs="仿宋" w:hint="eastAsia"/>
            <w:lang w:val="en-GB"/>
          </w:rPr>
          <w:t>(一)、顾客忠诚</w:t>
        </w:r>
        <w:r>
          <w:tab/>
        </w:r>
        <w:r>
          <w:fldChar w:fldCharType="begin"/>
        </w:r>
        <w:r>
          <w:instrText xml:space="preserve"> PAGEREF _Toc4703 \h </w:instrText>
        </w:r>
        <w:r>
          <w:fldChar w:fldCharType="separate"/>
        </w:r>
        <w:r>
          <w:t>18</w:t>
        </w:r>
        <w:r>
          <w:fldChar w:fldCharType="end"/>
        </w:r>
      </w:hyperlink>
    </w:p>
    <w:p>
      <w:pPr>
        <w:pStyle w:val="TOC2"/>
        <w:tabs>
          <w:tab w:val="right" w:leader="dot" w:pos="8306"/>
        </w:tabs>
      </w:pPr>
      <w:hyperlink w:anchor="_Toc18878" w:history="1">
        <w:r>
          <w:rPr>
            <w:rFonts w:ascii="仿宋" w:eastAsia="仿宋" w:hAnsi="仿宋" w:cs="仿宋" w:hint="eastAsia"/>
            <w:lang w:val="en-GB"/>
          </w:rPr>
          <w:t>(二)、全面质量管理</w:t>
        </w:r>
        <w:r>
          <w:tab/>
        </w:r>
        <w:r>
          <w:fldChar w:fldCharType="begin"/>
        </w:r>
        <w:r>
          <w:instrText xml:space="preserve"> PAGEREF _Toc18878 \h </w:instrText>
        </w:r>
        <w:r>
          <w:fldChar w:fldCharType="separate"/>
        </w:r>
        <w:r>
          <w:t>19</w:t>
        </w:r>
        <w:r>
          <w:fldChar w:fldCharType="end"/>
        </w:r>
      </w:hyperlink>
    </w:p>
    <w:p>
      <w:pPr>
        <w:pStyle w:val="TOC2"/>
        <w:tabs>
          <w:tab w:val="right" w:leader="dot" w:pos="8306"/>
        </w:tabs>
      </w:pPr>
      <w:hyperlink w:anchor="_Toc19352" w:history="1">
        <w:r>
          <w:rPr>
            <w:rFonts w:ascii="仿宋" w:eastAsia="仿宋" w:hAnsi="仿宋" w:cs="仿宋" w:hint="eastAsia"/>
            <w:lang w:val="en-GB"/>
          </w:rPr>
          <w:t>(三)、研究市场营销学的意义</w:t>
        </w:r>
        <w:r>
          <w:tab/>
        </w:r>
        <w:r>
          <w:fldChar w:fldCharType="begin"/>
        </w:r>
        <w:r>
          <w:instrText xml:space="preserve"> PAGEREF _Toc19352 \h </w:instrText>
        </w:r>
        <w:r>
          <w:fldChar w:fldCharType="separate"/>
        </w:r>
        <w:r>
          <w:t>20</w:t>
        </w:r>
        <w:r>
          <w:fldChar w:fldCharType="end"/>
        </w:r>
      </w:hyperlink>
    </w:p>
    <w:p>
      <w:pPr>
        <w:pStyle w:val="TOC2"/>
        <w:tabs>
          <w:tab w:val="right" w:leader="dot" w:pos="8306"/>
        </w:tabs>
      </w:pPr>
      <w:hyperlink w:anchor="_Toc1751" w:history="1">
        <w:r>
          <w:rPr>
            <w:rFonts w:ascii="仿宋" w:eastAsia="仿宋" w:hAnsi="仿宋" w:cs="仿宋" w:hint="eastAsia"/>
            <w:lang w:val="en-GB"/>
          </w:rPr>
          <w:t>(四)、市场营销学的研究方法</w:t>
        </w:r>
        <w:r>
          <w:tab/>
        </w:r>
        <w:r>
          <w:fldChar w:fldCharType="begin"/>
        </w:r>
        <w:r>
          <w:instrText xml:space="preserve"> PAGEREF _Toc1751 \h </w:instrText>
        </w:r>
        <w:r>
          <w:fldChar w:fldCharType="separate"/>
        </w:r>
        <w:r>
          <w:t>21</w:t>
        </w:r>
        <w:r>
          <w:fldChar w:fldCharType="end"/>
        </w:r>
      </w:hyperlink>
    </w:p>
    <w:p>
      <w:pPr>
        <w:pStyle w:val="TOC2"/>
        <w:tabs>
          <w:tab w:val="right" w:leader="dot" w:pos="8306"/>
        </w:tabs>
      </w:pPr>
      <w:hyperlink w:anchor="_Toc10404" w:history="1">
        <w:r>
          <w:rPr>
            <w:rFonts w:ascii="仿宋" w:eastAsia="仿宋" w:hAnsi="仿宋" w:cs="仿宋" w:hint="eastAsia"/>
            <w:lang w:val="en-GB"/>
          </w:rPr>
          <w:t>(五)、选择进攻战略</w:t>
        </w:r>
        <w:r>
          <w:tab/>
        </w:r>
        <w:r>
          <w:fldChar w:fldCharType="begin"/>
        </w:r>
        <w:r>
          <w:instrText xml:space="preserve"> PAGEREF _Toc10404 \h </w:instrText>
        </w:r>
        <w:r>
          <w:fldChar w:fldCharType="separate"/>
        </w:r>
        <w:r>
          <w:t>22</w:t>
        </w:r>
        <w:r>
          <w:fldChar w:fldCharType="end"/>
        </w:r>
      </w:hyperlink>
    </w:p>
    <w:p>
      <w:pPr>
        <w:pStyle w:val="TOC2"/>
        <w:tabs>
          <w:tab w:val="right" w:leader="dot" w:pos="8306"/>
        </w:tabs>
      </w:pPr>
      <w:hyperlink w:anchor="_Toc18127" w:history="1">
        <w:r>
          <w:rPr>
            <w:rFonts w:ascii="仿宋" w:eastAsia="仿宋" w:hAnsi="仿宋" w:cs="仿宋" w:hint="eastAsia"/>
            <w:lang w:val="en-GB"/>
          </w:rPr>
          <w:t>(六)、确定战略目标与竞争对手</w:t>
        </w:r>
        <w:r>
          <w:tab/>
        </w:r>
        <w:r>
          <w:fldChar w:fldCharType="begin"/>
        </w:r>
        <w:r>
          <w:instrText xml:space="preserve"> PAGEREF _Toc18127 \h </w:instrText>
        </w:r>
        <w:r>
          <w:fldChar w:fldCharType="separate"/>
        </w:r>
        <w:r>
          <w:t>24</w:t>
        </w:r>
        <w:r>
          <w:fldChar w:fldCharType="end"/>
        </w:r>
      </w:hyperlink>
    </w:p>
    <w:p>
      <w:pPr>
        <w:pStyle w:val="TOC2"/>
        <w:tabs>
          <w:tab w:val="right" w:leader="dot" w:pos="8306"/>
        </w:tabs>
      </w:pPr>
      <w:hyperlink w:anchor="_Toc9990" w:history="1">
        <w:r>
          <w:rPr>
            <w:rFonts w:ascii="仿宋" w:eastAsia="仿宋" w:hAnsi="仿宋" w:cs="仿宋" w:hint="eastAsia"/>
            <w:lang w:val="en-GB"/>
          </w:rPr>
          <w:t>(七)、市场追随者战略</w:t>
        </w:r>
        <w:r>
          <w:tab/>
        </w:r>
        <w:r>
          <w:fldChar w:fldCharType="begin"/>
        </w:r>
        <w:r>
          <w:instrText xml:space="preserve"> PAGEREF _Toc9990 \h </w:instrText>
        </w:r>
        <w:r>
          <w:fldChar w:fldCharType="separate"/>
        </w:r>
        <w:r>
          <w:t>26</w:t>
        </w:r>
        <w:r>
          <w:fldChar w:fldCharType="end"/>
        </w:r>
      </w:hyperlink>
    </w:p>
    <w:p>
      <w:pPr>
        <w:pStyle w:val="TOC2"/>
        <w:tabs>
          <w:tab w:val="right" w:leader="dot" w:pos="8306"/>
        </w:tabs>
      </w:pPr>
      <w:hyperlink w:anchor="_Toc17897" w:history="1">
        <w:r>
          <w:rPr>
            <w:rFonts w:ascii="仿宋" w:eastAsia="仿宋" w:hAnsi="仿宋" w:cs="仿宋" w:hint="eastAsia"/>
            <w:lang w:val="en-GB"/>
          </w:rPr>
          <w:t>(八)、市场利基者战略</w:t>
        </w:r>
        <w:r>
          <w:tab/>
        </w:r>
        <w:r>
          <w:fldChar w:fldCharType="begin"/>
        </w:r>
        <w:r>
          <w:instrText xml:space="preserve"> PAGEREF _Toc17897 \h </w:instrText>
        </w:r>
        <w:r>
          <w:fldChar w:fldCharType="separate"/>
        </w:r>
        <w:r>
          <w:t>28</w:t>
        </w:r>
        <w:r>
          <w:fldChar w:fldCharType="end"/>
        </w:r>
      </w:hyperlink>
    </w:p>
    <w:p>
      <w:pPr>
        <w:pStyle w:val="TOC2"/>
        <w:tabs>
          <w:tab w:val="right" w:leader="dot" w:pos="8306"/>
        </w:tabs>
      </w:pPr>
      <w:hyperlink w:anchor="_Toc7066" w:history="1">
        <w:r>
          <w:rPr>
            <w:rFonts w:ascii="仿宋" w:eastAsia="仿宋" w:hAnsi="仿宋" w:cs="仿宋" w:hint="eastAsia"/>
            <w:lang w:val="en-GB"/>
          </w:rPr>
          <w:t>(九)、竞争战略选择</w:t>
        </w:r>
        <w:r>
          <w:tab/>
        </w:r>
        <w:r>
          <w:fldChar w:fldCharType="begin"/>
        </w:r>
        <w:r>
          <w:instrText xml:space="preserve"> PAGEREF _Toc7066 \h </w:instrText>
        </w:r>
        <w:r>
          <w:fldChar w:fldCharType="separate"/>
        </w:r>
        <w:r>
          <w:t>29</w:t>
        </w:r>
        <w:r>
          <w:fldChar w:fldCharType="end"/>
        </w:r>
      </w:hyperlink>
    </w:p>
    <w:p>
      <w:pPr>
        <w:pStyle w:val="TOC2"/>
        <w:tabs>
          <w:tab w:val="right" w:leader="dot" w:pos="8306"/>
        </w:tabs>
      </w:pPr>
      <w:hyperlink w:anchor="_Toc28842" w:history="1">
        <w:r>
          <w:rPr>
            <w:rFonts w:ascii="仿宋" w:eastAsia="仿宋" w:hAnsi="仿宋" w:cs="仿宋" w:hint="eastAsia"/>
            <w:lang w:val="en-GB"/>
          </w:rPr>
          <w:t>(十)、粮油加工行业竞争者识别</w:t>
        </w:r>
        <w:r>
          <w:tab/>
        </w:r>
        <w:r>
          <w:fldChar w:fldCharType="begin"/>
        </w:r>
        <w:r>
          <w:instrText xml:space="preserve"> PAGEREF _Toc28842 \h </w:instrText>
        </w:r>
        <w:r>
          <w:fldChar w:fldCharType="separate"/>
        </w:r>
        <w:r>
          <w:t>31</w:t>
        </w:r>
        <w:r>
          <w:fldChar w:fldCharType="end"/>
        </w:r>
      </w:hyperlink>
    </w:p>
    <w:p>
      <w:pPr>
        <w:pStyle w:val="TOC1"/>
        <w:tabs>
          <w:tab w:val="right" w:leader="dot" w:pos="8306"/>
        </w:tabs>
      </w:pPr>
      <w:hyperlink w:anchor="_Toc26496" w:history="1">
        <w:r>
          <w:rPr>
            <w:rFonts w:ascii="仿宋" w:eastAsia="仿宋" w:hAnsi="仿宋" w:cs="仿宋" w:hint="eastAsia"/>
            <w:lang w:val="en-GB"/>
          </w:rPr>
          <w:t>五、公司简介</w:t>
        </w:r>
        <w:r>
          <w:tab/>
        </w:r>
        <w:r>
          <w:fldChar w:fldCharType="begin"/>
        </w:r>
        <w:r>
          <w:instrText xml:space="preserve"> PAGEREF _Toc26496 \h </w:instrText>
        </w:r>
        <w:r>
          <w:fldChar w:fldCharType="separate"/>
        </w:r>
        <w:r>
          <w:t>33</w:t>
        </w:r>
        <w:r>
          <w:fldChar w:fldCharType="end"/>
        </w:r>
      </w:hyperlink>
    </w:p>
    <w:p>
      <w:pPr>
        <w:pStyle w:val="TOC2"/>
        <w:tabs>
          <w:tab w:val="right" w:leader="dot" w:pos="8306"/>
        </w:tabs>
      </w:pPr>
      <w:hyperlink w:anchor="_Toc30621" w:history="1">
        <w:r>
          <w:rPr>
            <w:rFonts w:ascii="仿宋" w:eastAsia="仿宋" w:hAnsi="仿宋" w:cs="仿宋" w:hint="eastAsia"/>
            <w:lang w:val="en-GB"/>
          </w:rPr>
          <w:t>(一)、公司基本信息</w:t>
        </w:r>
        <w:r>
          <w:tab/>
        </w:r>
        <w:r>
          <w:fldChar w:fldCharType="begin"/>
        </w:r>
        <w:r>
          <w:instrText xml:space="preserve"> PAGEREF _Toc30621 \h </w:instrText>
        </w:r>
        <w:r>
          <w:fldChar w:fldCharType="separate"/>
        </w:r>
        <w:r>
          <w:t>33</w:t>
        </w:r>
        <w:r>
          <w:fldChar w:fldCharType="end"/>
        </w:r>
      </w:hyperlink>
    </w:p>
    <w:p>
      <w:pPr>
        <w:pStyle w:val="TOC2"/>
        <w:tabs>
          <w:tab w:val="right" w:leader="dot" w:pos="8306"/>
        </w:tabs>
      </w:pPr>
      <w:hyperlink w:anchor="_Toc9563" w:history="1">
        <w:r>
          <w:rPr>
            <w:rFonts w:ascii="仿宋" w:eastAsia="仿宋" w:hAnsi="仿宋" w:cs="仿宋" w:hint="eastAsia"/>
            <w:lang w:val="en-GB"/>
          </w:rPr>
          <w:t>(二)、公司简介</w:t>
        </w:r>
        <w:r>
          <w:tab/>
        </w:r>
        <w:r>
          <w:fldChar w:fldCharType="begin"/>
        </w:r>
        <w:r>
          <w:instrText xml:space="preserve"> PAGEREF _Toc9563 \h </w:instrText>
        </w:r>
        <w:r>
          <w:fldChar w:fldCharType="separate"/>
        </w:r>
        <w:r>
          <w:t>33</w:t>
        </w:r>
        <w:r>
          <w:fldChar w:fldCharType="end"/>
        </w:r>
      </w:hyperlink>
    </w:p>
    <w:p>
      <w:pPr>
        <w:pStyle w:val="TOC1"/>
        <w:tabs>
          <w:tab w:val="right" w:leader="dot" w:pos="8306"/>
        </w:tabs>
      </w:pPr>
      <w:hyperlink w:anchor="_Toc3601" w:history="1">
        <w:r>
          <w:rPr>
            <w:rFonts w:ascii="仿宋" w:eastAsia="仿宋" w:hAnsi="仿宋" w:cs="仿宋" w:hint="eastAsia"/>
            <w:lang w:val="en-GB"/>
          </w:rPr>
          <w:t>六、粮油加工整合营销</w:t>
        </w:r>
        <w:r>
          <w:tab/>
        </w:r>
        <w:r>
          <w:fldChar w:fldCharType="begin"/>
        </w:r>
        <w:r>
          <w:instrText xml:space="preserve"> PAGEREF _Toc3601 \h </w:instrText>
        </w:r>
        <w:r>
          <w:fldChar w:fldCharType="separate"/>
        </w:r>
        <w:r>
          <w:t>34</w:t>
        </w:r>
        <w:r>
          <w:fldChar w:fldCharType="end"/>
        </w:r>
      </w:hyperlink>
    </w:p>
    <w:p>
      <w:pPr>
        <w:pStyle w:val="TOC2"/>
        <w:tabs>
          <w:tab w:val="right" w:leader="dot" w:pos="8306"/>
        </w:tabs>
      </w:pPr>
      <w:hyperlink w:anchor="_Toc6543" w:history="1">
        <w:r>
          <w:rPr>
            <w:rFonts w:ascii="仿宋" w:eastAsia="仿宋" w:hAnsi="仿宋" w:cs="仿宋" w:hint="eastAsia"/>
            <w:lang w:val="en-GB"/>
          </w:rPr>
          <w:t>(一)、跨渠道整合</w:t>
        </w:r>
        <w:r>
          <w:tab/>
        </w:r>
        <w:r>
          <w:fldChar w:fldCharType="begin"/>
        </w:r>
        <w:r>
          <w:instrText xml:space="preserve"> PAGEREF _Toc6543 \h </w:instrText>
        </w:r>
        <w:r>
          <w:fldChar w:fldCharType="separate"/>
        </w:r>
        <w:r>
          <w:t>34</w:t>
        </w:r>
        <w:r>
          <w:fldChar w:fldCharType="end"/>
        </w:r>
      </w:hyperlink>
    </w:p>
    <w:p>
      <w:pPr>
        <w:pStyle w:val="TOC2"/>
        <w:tabs>
          <w:tab w:val="right" w:leader="dot" w:pos="8306"/>
        </w:tabs>
      </w:pPr>
      <w:hyperlink w:anchor="_Toc5092" w:history="1">
        <w:r>
          <w:rPr>
            <w:rFonts w:ascii="仿宋" w:eastAsia="仿宋" w:hAnsi="仿宋" w:cs="仿宋" w:hint="eastAsia"/>
            <w:lang w:val="en-GB"/>
          </w:rPr>
          <w:t>(二)、品牌一体化</w:t>
        </w:r>
        <w:r>
          <w:tab/>
        </w:r>
        <w:r>
          <w:fldChar w:fldCharType="begin"/>
        </w:r>
        <w:r>
          <w:instrText xml:space="preserve"> PAGEREF _Toc5092 \h </w:instrText>
        </w:r>
        <w:r>
          <w:fldChar w:fldCharType="separate"/>
        </w:r>
        <w:r>
          <w:t>36</w:t>
        </w:r>
        <w:r>
          <w:fldChar w:fldCharType="end"/>
        </w:r>
      </w:hyperlink>
    </w:p>
    <w:p>
      <w:pPr>
        <w:pStyle w:val="TOC2"/>
        <w:tabs>
          <w:tab w:val="right" w:leader="dot" w:pos="8306"/>
        </w:tabs>
      </w:pPr>
      <w:hyperlink w:anchor="_Toc17762" w:history="1">
        <w:r>
          <w:rPr>
            <w:rFonts w:ascii="仿宋" w:eastAsia="仿宋" w:hAnsi="仿宋" w:cs="仿宋" w:hint="eastAsia"/>
            <w:lang w:val="en-GB"/>
          </w:rPr>
          <w:t>(三)、数据整合</w:t>
        </w:r>
        <w:r>
          <w:tab/>
        </w:r>
        <w:r>
          <w:fldChar w:fldCharType="begin"/>
        </w:r>
        <w:r>
          <w:instrText xml:space="preserve"> PAGEREF _Toc17762 \h </w:instrText>
        </w:r>
        <w:r>
          <w:fldChar w:fldCharType="separate"/>
        </w:r>
        <w:r>
          <w:t>37</w:t>
        </w:r>
        <w:r>
          <w:fldChar w:fldCharType="end"/>
        </w:r>
      </w:hyperlink>
    </w:p>
    <w:p>
      <w:pPr>
        <w:pStyle w:val="TOC2"/>
        <w:tabs>
          <w:tab w:val="right" w:leader="dot" w:pos="8306"/>
        </w:tabs>
      </w:pPr>
      <w:hyperlink w:anchor="_Toc10913" w:history="1">
        <w:r>
          <w:rPr>
            <w:rFonts w:ascii="仿宋" w:eastAsia="仿宋" w:hAnsi="仿宋" w:cs="仿宋" w:hint="eastAsia"/>
            <w:lang w:val="en-GB"/>
          </w:rPr>
          <w:t>(四)、客户关系管理</w:t>
        </w:r>
        <w:r>
          <w:tab/>
        </w:r>
        <w:r>
          <w:fldChar w:fldCharType="begin"/>
        </w:r>
        <w:r>
          <w:instrText xml:space="preserve"> PAGEREF _Toc10913 \h </w:instrText>
        </w:r>
        <w:r>
          <w:fldChar w:fldCharType="separate"/>
        </w:r>
        <w:r>
          <w:t>39</w:t>
        </w:r>
        <w:r>
          <w:fldChar w:fldCharType="end"/>
        </w:r>
      </w:hyperlink>
    </w:p>
    <w:p>
      <w:pPr>
        <w:pStyle w:val="TOC1"/>
        <w:tabs>
          <w:tab w:val="right" w:leader="dot" w:pos="8306"/>
        </w:tabs>
      </w:pPr>
      <w:hyperlink w:anchor="_Toc15402" w:history="1">
        <w:r>
          <w:rPr>
            <w:rFonts w:ascii="仿宋" w:eastAsia="仿宋" w:hAnsi="仿宋" w:cs="仿宋" w:hint="eastAsia"/>
            <w:lang w:val="en-GB"/>
          </w:rPr>
          <w:t>七、粮油加工促销策略</w:t>
        </w:r>
        <w:r>
          <w:tab/>
        </w:r>
        <w:r>
          <w:fldChar w:fldCharType="begin"/>
        </w:r>
        <w:r>
          <w:instrText xml:space="preserve"> PAGEREF _Toc15402 \h </w:instrText>
        </w:r>
        <w:r>
          <w:fldChar w:fldCharType="separate"/>
        </w:r>
        <w:r>
          <w:t>43</w:t>
        </w:r>
        <w:r>
          <w:fldChar w:fldCharType="end"/>
        </w:r>
      </w:hyperlink>
    </w:p>
    <w:p>
      <w:pPr>
        <w:pStyle w:val="TOC2"/>
        <w:tabs>
          <w:tab w:val="right" w:leader="dot" w:pos="8306"/>
        </w:tabs>
      </w:pPr>
      <w:hyperlink w:anchor="_Toc30831" w:history="1">
        <w:r>
          <w:rPr>
            <w:rFonts w:ascii="仿宋" w:eastAsia="仿宋" w:hAnsi="仿宋" w:cs="仿宋" w:hint="eastAsia"/>
            <w:lang w:val="en-GB"/>
          </w:rPr>
          <w:t>(一)、广告与宣传</w:t>
        </w:r>
        <w:r>
          <w:tab/>
        </w:r>
        <w:r>
          <w:fldChar w:fldCharType="begin"/>
        </w:r>
        <w:r>
          <w:instrText xml:space="preserve"> PAGEREF _Toc30831 \h </w:instrText>
        </w:r>
        <w:r>
          <w:fldChar w:fldCharType="separate"/>
        </w:r>
        <w:r>
          <w:t>43</w:t>
        </w:r>
        <w:r>
          <w:fldChar w:fldCharType="end"/>
        </w:r>
      </w:hyperlink>
    </w:p>
    <w:p>
      <w:pPr>
        <w:pStyle w:val="TOC2"/>
        <w:tabs>
          <w:tab w:val="right" w:leader="dot" w:pos="8306"/>
        </w:tabs>
      </w:pPr>
      <w:hyperlink w:anchor="_Toc4849" w:history="1">
        <w:r>
          <w:rPr>
            <w:rFonts w:ascii="仿宋" w:eastAsia="仿宋" w:hAnsi="仿宋" w:cs="仿宋" w:hint="eastAsia"/>
            <w:lang w:val="en-GB"/>
          </w:rPr>
          <w:t>(二)、促销活动</w:t>
        </w:r>
        <w:r>
          <w:tab/>
        </w:r>
        <w:r>
          <w:fldChar w:fldCharType="begin"/>
        </w:r>
        <w:r>
          <w:instrText xml:space="preserve"> PAGEREF _Toc4849 \h </w:instrText>
        </w:r>
        <w:r>
          <w:fldChar w:fldCharType="separate"/>
        </w:r>
        <w:r>
          <w:t>44</w:t>
        </w:r>
        <w:r>
          <w:fldChar w:fldCharType="end"/>
        </w:r>
      </w:hyperlink>
    </w:p>
    <w:p>
      <w:pPr>
        <w:pStyle w:val="TOC2"/>
        <w:tabs>
          <w:tab w:val="right" w:leader="dot" w:pos="8306"/>
        </w:tabs>
      </w:pPr>
      <w:hyperlink w:anchor="_Toc12202" w:history="1">
        <w:r>
          <w:rPr>
            <w:rFonts w:ascii="仿宋" w:eastAsia="仿宋" w:hAnsi="仿宋" w:cs="仿宋" w:hint="eastAsia"/>
            <w:lang w:val="en-GB"/>
          </w:rPr>
          <w:t>(三)、品牌推广</w:t>
        </w:r>
        <w:r>
          <w:tab/>
        </w:r>
        <w:r>
          <w:fldChar w:fldCharType="begin"/>
        </w:r>
        <w:r>
          <w:instrText xml:space="preserve"> PAGEREF _Toc12202 \h </w:instrText>
        </w:r>
        <w:r>
          <w:fldChar w:fldCharType="separate"/>
        </w:r>
        <w:r>
          <w:t>46</w:t>
        </w:r>
        <w:r>
          <w:fldChar w:fldCharType="end"/>
        </w:r>
      </w:hyperlink>
    </w:p>
    <w:p>
      <w:pPr>
        <w:pStyle w:val="TOC2"/>
        <w:tabs>
          <w:tab w:val="right" w:leader="dot" w:pos="8306"/>
        </w:tabs>
      </w:pPr>
      <w:hyperlink w:anchor="_Toc17973" w:history="1">
        <w:r>
          <w:rPr>
            <w:rFonts w:ascii="仿宋" w:eastAsia="仿宋" w:hAnsi="仿宋" w:cs="仿宋" w:hint="eastAsia"/>
            <w:lang w:val="en-GB"/>
          </w:rPr>
          <w:t>(四)、数字营销</w:t>
        </w:r>
        <w:r>
          <w:tab/>
        </w:r>
        <w:r>
          <w:fldChar w:fldCharType="begin"/>
        </w:r>
        <w:r>
          <w:instrText xml:space="preserve"> PAGEREF _Toc17973 \h </w:instrText>
        </w:r>
        <w:r>
          <w:fldChar w:fldCharType="separate"/>
        </w:r>
        <w:r>
          <w:t>47</w:t>
        </w:r>
        <w:r>
          <w:fldChar w:fldCharType="end"/>
        </w:r>
      </w:hyperlink>
    </w:p>
    <w:p>
      <w:pPr>
        <w:pStyle w:val="TOC1"/>
        <w:tabs>
          <w:tab w:val="right" w:leader="dot" w:pos="8306"/>
        </w:tabs>
      </w:pPr>
      <w:hyperlink w:anchor="_Toc26656" w:history="1">
        <w:r>
          <w:rPr>
            <w:rFonts w:ascii="仿宋" w:eastAsia="仿宋" w:hAnsi="仿宋" w:cs="仿宋" w:hint="eastAsia"/>
            <w:lang w:val="en-GB"/>
          </w:rPr>
          <w:t>八、粮油加工行业竞争对选址的影响</w:t>
        </w:r>
        <w:r>
          <w:tab/>
        </w:r>
        <w:r>
          <w:fldChar w:fldCharType="begin"/>
        </w:r>
        <w:r>
          <w:instrText xml:space="preserve"> PAGEREF _Toc26656 \h </w:instrText>
        </w:r>
        <w:r>
          <w:fldChar w:fldCharType="separate"/>
        </w:r>
        <w:r>
          <w:t>49</w:t>
        </w:r>
        <w:r>
          <w:fldChar w:fldCharType="end"/>
        </w:r>
      </w:hyperlink>
    </w:p>
    <w:p>
      <w:pPr>
        <w:pStyle w:val="TOC2"/>
        <w:tabs>
          <w:tab w:val="right" w:leader="dot" w:pos="8306"/>
        </w:tabs>
      </w:pPr>
      <w:hyperlink w:anchor="_Toc3759" w:history="1">
        <w:r>
          <w:rPr>
            <w:rFonts w:ascii="仿宋" w:eastAsia="仿宋" w:hAnsi="仿宋" w:cs="仿宋" w:hint="eastAsia"/>
            <w:lang w:val="en-GB"/>
          </w:rPr>
          <w:t>(一)、地理位置分析</w:t>
        </w:r>
        <w:r>
          <w:tab/>
        </w:r>
        <w:r>
          <w:fldChar w:fldCharType="begin"/>
        </w:r>
        <w:r>
          <w:instrText xml:space="preserve"> PAGEREF _Toc3759 \h </w:instrText>
        </w:r>
        <w:r>
          <w:fldChar w:fldCharType="separate"/>
        </w:r>
        <w:r>
          <w:t>49</w:t>
        </w:r>
        <w:r>
          <w:fldChar w:fldCharType="end"/>
        </w:r>
      </w:hyperlink>
    </w:p>
    <w:p>
      <w:pPr>
        <w:pStyle w:val="TOC2"/>
        <w:tabs>
          <w:tab w:val="right" w:leader="dot" w:pos="8306"/>
        </w:tabs>
      </w:pPr>
      <w:hyperlink w:anchor="_Toc32574" w:history="1">
        <w:r>
          <w:rPr>
            <w:rFonts w:ascii="仿宋" w:eastAsia="仿宋" w:hAnsi="仿宋" w:cs="仿宋" w:hint="eastAsia"/>
            <w:lang w:val="en-GB"/>
          </w:rPr>
          <w:t>(二)、供应链优势</w:t>
        </w:r>
        <w:r>
          <w:tab/>
        </w:r>
        <w:r>
          <w:fldChar w:fldCharType="begin"/>
        </w:r>
        <w:r>
          <w:instrText xml:space="preserve"> PAGEREF _Toc32574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43" w:history="1">
        <w:r>
          <w:rPr>
            <w:rFonts w:ascii="仿宋" w:eastAsia="仿宋" w:hAnsi="仿宋" w:cs="仿宋" w:hint="eastAsia"/>
            <w:lang w:val="en-GB"/>
          </w:rPr>
          <w:t>(三)、人才资源</w:t>
        </w:r>
        <w:r>
          <w:tab/>
        </w:r>
        <w:r>
          <w:fldChar w:fldCharType="begin"/>
        </w:r>
        <w:r>
          <w:instrText xml:space="preserve"> PAGEREF _Toc9543 \h </w:instrText>
        </w:r>
        <w:r>
          <w:fldChar w:fldCharType="separate"/>
        </w:r>
        <w:r>
          <w:t>52</w:t>
        </w:r>
        <w:r>
          <w:fldChar w:fldCharType="end"/>
        </w:r>
      </w:hyperlink>
    </w:p>
    <w:p>
      <w:pPr>
        <w:pStyle w:val="TOC2"/>
        <w:tabs>
          <w:tab w:val="right" w:leader="dot" w:pos="8306"/>
        </w:tabs>
      </w:pPr>
      <w:hyperlink w:anchor="_Toc7870" w:history="1">
        <w:r>
          <w:rPr>
            <w:rFonts w:ascii="仿宋" w:eastAsia="仿宋" w:hAnsi="仿宋" w:cs="仿宋" w:hint="eastAsia"/>
            <w:lang w:val="en-GB"/>
          </w:rPr>
          <w:t>(四)、政策支持</w:t>
        </w:r>
        <w:r>
          <w:tab/>
        </w:r>
        <w:r>
          <w:fldChar w:fldCharType="begin"/>
        </w:r>
        <w:r>
          <w:instrText xml:space="preserve"> PAGEREF _Toc7870 \h </w:instrText>
        </w:r>
        <w:r>
          <w:fldChar w:fldCharType="separate"/>
        </w:r>
        <w:r>
          <w:t>53</w:t>
        </w:r>
        <w:r>
          <w:fldChar w:fldCharType="end"/>
        </w:r>
      </w:hyperlink>
    </w:p>
    <w:p>
      <w:pPr>
        <w:pStyle w:val="TOC1"/>
        <w:tabs>
          <w:tab w:val="right" w:leader="dot" w:pos="8306"/>
        </w:tabs>
      </w:pPr>
      <w:hyperlink w:anchor="_Toc14230" w:history="1">
        <w:r>
          <w:rPr>
            <w:rFonts w:ascii="仿宋" w:eastAsia="仿宋" w:hAnsi="仿宋" w:cs="仿宋" w:hint="eastAsia"/>
            <w:lang w:val="en-GB"/>
          </w:rPr>
          <w:t>九、市场趋势与消费者洞察</w:t>
        </w:r>
        <w:r>
          <w:tab/>
        </w:r>
        <w:r>
          <w:fldChar w:fldCharType="begin"/>
        </w:r>
        <w:r>
          <w:instrText xml:space="preserve"> PAGEREF _Toc14230 \h </w:instrText>
        </w:r>
        <w:r>
          <w:fldChar w:fldCharType="separate"/>
        </w:r>
        <w:r>
          <w:t>54</w:t>
        </w:r>
        <w:r>
          <w:fldChar w:fldCharType="end"/>
        </w:r>
      </w:hyperlink>
    </w:p>
    <w:p>
      <w:pPr>
        <w:pStyle w:val="TOC2"/>
        <w:tabs>
          <w:tab w:val="right" w:leader="dot" w:pos="8306"/>
        </w:tabs>
      </w:pPr>
      <w:hyperlink w:anchor="_Toc17800" w:history="1">
        <w:r>
          <w:rPr>
            <w:rFonts w:ascii="仿宋" w:eastAsia="仿宋" w:hAnsi="仿宋" w:cs="仿宋" w:hint="eastAsia"/>
            <w:lang w:val="en-GB"/>
          </w:rPr>
          <w:t>(一)、市场趋势分析与预测</w:t>
        </w:r>
        <w:r>
          <w:tab/>
        </w:r>
        <w:r>
          <w:fldChar w:fldCharType="begin"/>
        </w:r>
        <w:r>
          <w:instrText xml:space="preserve"> PAGEREF _Toc17800 \h </w:instrText>
        </w:r>
        <w:r>
          <w:fldChar w:fldCharType="separate"/>
        </w:r>
        <w:r>
          <w:t>54</w:t>
        </w:r>
        <w:r>
          <w:fldChar w:fldCharType="end"/>
        </w:r>
      </w:hyperlink>
    </w:p>
    <w:p>
      <w:pPr>
        <w:pStyle w:val="TOC2"/>
        <w:tabs>
          <w:tab w:val="right" w:leader="dot" w:pos="8306"/>
        </w:tabs>
      </w:pPr>
      <w:hyperlink w:anchor="_Toc6576" w:history="1">
        <w:r>
          <w:rPr>
            <w:rFonts w:ascii="仿宋" w:eastAsia="仿宋" w:hAnsi="仿宋" w:cs="仿宋" w:hint="eastAsia"/>
            <w:lang w:val="en-GB"/>
          </w:rPr>
          <w:t>(二)、消费者洞察与行为研究</w:t>
        </w:r>
        <w:r>
          <w:tab/>
        </w:r>
        <w:r>
          <w:fldChar w:fldCharType="begin"/>
        </w:r>
        <w:r>
          <w:instrText xml:space="preserve"> PAGEREF _Toc6576 \h </w:instrText>
        </w:r>
        <w:r>
          <w:fldChar w:fldCharType="separate"/>
        </w:r>
        <w:r>
          <w:t>55</w:t>
        </w:r>
        <w:r>
          <w:fldChar w:fldCharType="end"/>
        </w:r>
      </w:hyperlink>
    </w:p>
    <w:p>
      <w:pPr>
        <w:pStyle w:val="TOC2"/>
        <w:tabs>
          <w:tab w:val="right" w:leader="dot" w:pos="8306"/>
        </w:tabs>
      </w:pPr>
      <w:hyperlink w:anchor="_Toc19692" w:history="1">
        <w:r>
          <w:rPr>
            <w:rFonts w:ascii="仿宋" w:eastAsia="仿宋" w:hAnsi="仿宋" w:cs="仿宋" w:hint="eastAsia"/>
            <w:lang w:val="en-GB"/>
          </w:rPr>
          <w:t>(三)、产品创新与市场适应性</w:t>
        </w:r>
        <w:r>
          <w:tab/>
        </w:r>
        <w:r>
          <w:fldChar w:fldCharType="begin"/>
        </w:r>
        <w:r>
          <w:instrText xml:space="preserve"> PAGEREF _Toc19692 \h </w:instrText>
        </w:r>
        <w:r>
          <w:fldChar w:fldCharType="separate"/>
        </w:r>
        <w:r>
          <w:t>57</w:t>
        </w:r>
        <w:r>
          <w:fldChar w:fldCharType="end"/>
        </w:r>
      </w:hyperlink>
    </w:p>
    <w:p>
      <w:pPr>
        <w:pStyle w:val="TOC2"/>
        <w:tabs>
          <w:tab w:val="right" w:leader="dot" w:pos="8306"/>
        </w:tabs>
      </w:pPr>
      <w:hyperlink w:anchor="_Toc26380" w:history="1">
        <w:r>
          <w:rPr>
            <w:rFonts w:ascii="仿宋" w:eastAsia="仿宋" w:hAnsi="仿宋" w:cs="仿宋" w:hint="eastAsia"/>
            <w:lang w:val="en-GB"/>
          </w:rPr>
          <w:t>(四)、服务体验与客户满意度</w:t>
        </w:r>
        <w:r>
          <w:tab/>
        </w:r>
        <w:r>
          <w:fldChar w:fldCharType="begin"/>
        </w:r>
        <w:r>
          <w:instrText xml:space="preserve"> PAGEREF _Toc26380 \h </w:instrText>
        </w:r>
        <w:r>
          <w:fldChar w:fldCharType="separate"/>
        </w:r>
        <w:r>
          <w:t>58</w:t>
        </w:r>
        <w:r>
          <w:fldChar w:fldCharType="end"/>
        </w:r>
      </w:hyperlink>
    </w:p>
    <w:p>
      <w:pPr>
        <w:pStyle w:val="TOC1"/>
        <w:tabs>
          <w:tab w:val="right" w:leader="dot" w:pos="8306"/>
        </w:tabs>
      </w:pPr>
      <w:hyperlink w:anchor="_Toc29791" w:history="1">
        <w:r>
          <w:rPr>
            <w:rFonts w:ascii="仿宋" w:eastAsia="仿宋" w:hAnsi="仿宋" w:cs="仿宋" w:hint="eastAsia"/>
            <w:lang w:val="en-GB"/>
          </w:rPr>
          <w:t>十、技术与生产管理</w:t>
        </w:r>
        <w:r>
          <w:tab/>
        </w:r>
        <w:r>
          <w:fldChar w:fldCharType="begin"/>
        </w:r>
        <w:r>
          <w:instrText xml:space="preserve"> PAGEREF _Toc29791 \h </w:instrText>
        </w:r>
        <w:r>
          <w:fldChar w:fldCharType="separate"/>
        </w:r>
        <w:r>
          <w:t>60</w:t>
        </w:r>
        <w:r>
          <w:fldChar w:fldCharType="end"/>
        </w:r>
      </w:hyperlink>
    </w:p>
    <w:p>
      <w:pPr>
        <w:pStyle w:val="TOC2"/>
        <w:tabs>
          <w:tab w:val="right" w:leader="dot" w:pos="8306"/>
        </w:tabs>
      </w:pPr>
      <w:hyperlink w:anchor="_Toc5051" w:history="1">
        <w:r>
          <w:rPr>
            <w:rFonts w:ascii="仿宋" w:eastAsia="仿宋" w:hAnsi="仿宋" w:cs="仿宋" w:hint="eastAsia"/>
            <w:lang w:val="en-GB"/>
          </w:rPr>
          <w:t>(一)、生产流程与工艺优化</w:t>
        </w:r>
        <w:r>
          <w:tab/>
        </w:r>
        <w:r>
          <w:fldChar w:fldCharType="begin"/>
        </w:r>
        <w:r>
          <w:instrText xml:space="preserve"> PAGEREF _Toc5051 \h </w:instrText>
        </w:r>
        <w:r>
          <w:fldChar w:fldCharType="separate"/>
        </w:r>
        <w:r>
          <w:t>60</w:t>
        </w:r>
        <w:r>
          <w:fldChar w:fldCharType="end"/>
        </w:r>
      </w:hyperlink>
    </w:p>
    <w:p>
      <w:pPr>
        <w:pStyle w:val="TOC2"/>
        <w:tabs>
          <w:tab w:val="right" w:leader="dot" w:pos="8306"/>
        </w:tabs>
      </w:pPr>
      <w:hyperlink w:anchor="_Toc4188" w:history="1">
        <w:r>
          <w:rPr>
            <w:rFonts w:ascii="仿宋" w:eastAsia="仿宋" w:hAnsi="仿宋" w:cs="仿宋" w:hint="eastAsia"/>
            <w:lang w:val="en-GB"/>
          </w:rPr>
          <w:t>(二)、技术创新与研发投入</w:t>
        </w:r>
        <w:r>
          <w:tab/>
        </w:r>
        <w:r>
          <w:fldChar w:fldCharType="begin"/>
        </w:r>
        <w:r>
          <w:instrText xml:space="preserve"> PAGEREF _Toc4188 \h </w:instrText>
        </w:r>
        <w:r>
          <w:fldChar w:fldCharType="separate"/>
        </w:r>
        <w:r>
          <w:t>61</w:t>
        </w:r>
        <w:r>
          <w:fldChar w:fldCharType="end"/>
        </w:r>
      </w:hyperlink>
    </w:p>
    <w:p>
      <w:pPr>
        <w:pStyle w:val="TOC2"/>
        <w:tabs>
          <w:tab w:val="right" w:leader="dot" w:pos="8306"/>
        </w:tabs>
      </w:pPr>
      <w:hyperlink w:anchor="_Toc14416" w:history="1">
        <w:r>
          <w:rPr>
            <w:rFonts w:ascii="仿宋" w:eastAsia="仿宋" w:hAnsi="仿宋" w:cs="仿宋" w:hint="eastAsia"/>
            <w:lang w:val="en-GB"/>
          </w:rPr>
          <w:t>(三)、设备与技术更新计划</w:t>
        </w:r>
        <w:r>
          <w:tab/>
        </w:r>
        <w:r>
          <w:fldChar w:fldCharType="begin"/>
        </w:r>
        <w:r>
          <w:instrText xml:space="preserve"> PAGEREF _Toc14416 \h </w:instrText>
        </w:r>
        <w:r>
          <w:fldChar w:fldCharType="separate"/>
        </w:r>
        <w:r>
          <w:t>62</w:t>
        </w:r>
        <w:r>
          <w:fldChar w:fldCharType="end"/>
        </w:r>
      </w:hyperlink>
    </w:p>
    <w:p>
      <w:pPr>
        <w:pStyle w:val="TOC2"/>
        <w:tabs>
          <w:tab w:val="right" w:leader="dot" w:pos="8306"/>
        </w:tabs>
      </w:pPr>
      <w:hyperlink w:anchor="_Toc7451" w:history="1">
        <w:r>
          <w:rPr>
            <w:rFonts w:ascii="仿宋" w:eastAsia="仿宋" w:hAnsi="仿宋" w:cs="仿宋" w:hint="eastAsia"/>
            <w:lang w:val="en-GB"/>
          </w:rPr>
          <w:t>(四)、质量管理与生产效率提升</w:t>
        </w:r>
        <w:r>
          <w:tab/>
        </w:r>
        <w:r>
          <w:fldChar w:fldCharType="begin"/>
        </w:r>
        <w:r>
          <w:instrText xml:space="preserve"> PAGEREF _Toc7451 \h </w:instrText>
        </w:r>
        <w:r>
          <w:fldChar w:fldCharType="separate"/>
        </w:r>
        <w:r>
          <w:t>63</w:t>
        </w:r>
        <w:r>
          <w:fldChar w:fldCharType="end"/>
        </w:r>
      </w:hyperlink>
    </w:p>
    <w:p>
      <w:pPr>
        <w:pStyle w:val="TOC1"/>
        <w:tabs>
          <w:tab w:val="right" w:leader="dot" w:pos="8306"/>
        </w:tabs>
      </w:pPr>
      <w:hyperlink w:anchor="_Toc30256" w:history="1">
        <w:r>
          <w:rPr>
            <w:rFonts w:ascii="仿宋" w:eastAsia="仿宋" w:hAnsi="仿宋" w:cs="仿宋" w:hint="eastAsia"/>
            <w:lang w:val="en-GB"/>
          </w:rPr>
          <w:t>十一、粮油加工可持续发展战略</w:t>
        </w:r>
        <w:r>
          <w:tab/>
        </w:r>
        <w:r>
          <w:fldChar w:fldCharType="begin"/>
        </w:r>
        <w:r>
          <w:instrText xml:space="preserve"> PAGEREF _Toc30256 \h </w:instrText>
        </w:r>
        <w:r>
          <w:fldChar w:fldCharType="separate"/>
        </w:r>
        <w:r>
          <w:t>64</w:t>
        </w:r>
        <w:r>
          <w:fldChar w:fldCharType="end"/>
        </w:r>
      </w:hyperlink>
    </w:p>
    <w:p>
      <w:pPr>
        <w:pStyle w:val="TOC2"/>
        <w:tabs>
          <w:tab w:val="right" w:leader="dot" w:pos="8306"/>
        </w:tabs>
      </w:pPr>
      <w:hyperlink w:anchor="_Toc15424" w:history="1">
        <w:r>
          <w:rPr>
            <w:rFonts w:ascii="仿宋" w:eastAsia="仿宋" w:hAnsi="仿宋" w:cs="仿宋" w:hint="eastAsia"/>
            <w:lang w:val="en-GB"/>
          </w:rPr>
          <w:t>(一)、环保与社会责任</w:t>
        </w:r>
        <w:r>
          <w:tab/>
        </w:r>
        <w:r>
          <w:fldChar w:fldCharType="begin"/>
        </w:r>
        <w:r>
          <w:instrText xml:space="preserve"> PAGEREF _Toc15424 \h </w:instrText>
        </w:r>
        <w:r>
          <w:fldChar w:fldCharType="separate"/>
        </w:r>
        <w:r>
          <w:t>64</w:t>
        </w:r>
        <w:r>
          <w:fldChar w:fldCharType="end"/>
        </w:r>
      </w:hyperlink>
    </w:p>
    <w:p>
      <w:pPr>
        <w:pStyle w:val="TOC2"/>
        <w:tabs>
          <w:tab w:val="right" w:leader="dot" w:pos="8306"/>
        </w:tabs>
      </w:pPr>
      <w:hyperlink w:anchor="_Toc32536" w:history="1">
        <w:r>
          <w:rPr>
            <w:rFonts w:ascii="仿宋" w:eastAsia="仿宋" w:hAnsi="仿宋" w:cs="仿宋" w:hint="eastAsia"/>
            <w:lang w:val="en-GB"/>
          </w:rPr>
          <w:t>(二)、资源有效利用与循环经济</w:t>
        </w:r>
        <w:r>
          <w:tab/>
        </w:r>
        <w:r>
          <w:fldChar w:fldCharType="begin"/>
        </w:r>
        <w:r>
          <w:instrText xml:space="preserve"> PAGEREF _Toc32536 \h </w:instrText>
        </w:r>
        <w:r>
          <w:fldChar w:fldCharType="separate"/>
        </w:r>
        <w:r>
          <w:t>66</w:t>
        </w:r>
        <w:r>
          <w:fldChar w:fldCharType="end"/>
        </w:r>
      </w:hyperlink>
    </w:p>
    <w:p>
      <w:pPr>
        <w:pStyle w:val="TOC2"/>
        <w:tabs>
          <w:tab w:val="right" w:leader="dot" w:pos="8306"/>
        </w:tabs>
      </w:pPr>
      <w:hyperlink w:anchor="_Toc7336" w:history="1">
        <w:r>
          <w:rPr>
            <w:rFonts w:ascii="仿宋" w:eastAsia="仿宋" w:hAnsi="仿宋" w:cs="仿宋" w:hint="eastAsia"/>
            <w:lang w:val="en-GB"/>
          </w:rPr>
          <w:t>(三)、社会影响与公益活动</w:t>
        </w:r>
        <w:r>
          <w:tab/>
        </w:r>
        <w:r>
          <w:fldChar w:fldCharType="begin"/>
        </w:r>
        <w:r>
          <w:instrText xml:space="preserve"> PAGEREF _Toc7336 \h </w:instrText>
        </w:r>
        <w:r>
          <w:fldChar w:fldCharType="separate"/>
        </w:r>
        <w:r>
          <w:t>67</w:t>
        </w:r>
        <w:r>
          <w:fldChar w:fldCharType="end"/>
        </w:r>
      </w:hyperlink>
    </w:p>
    <w:p>
      <w:pPr>
        <w:pStyle w:val="TOC2"/>
        <w:tabs>
          <w:tab w:val="right" w:leader="dot" w:pos="8306"/>
        </w:tabs>
      </w:pPr>
      <w:hyperlink w:anchor="_Toc25117" w:history="1">
        <w:r>
          <w:rPr>
            <w:rFonts w:ascii="仿宋" w:eastAsia="仿宋" w:hAnsi="仿宋" w:cs="仿宋" w:hint="eastAsia"/>
            <w:lang w:val="en-GB"/>
          </w:rPr>
          <w:t>(四)、可持续供应链与生产模式</w:t>
        </w:r>
        <w:r>
          <w:tab/>
        </w:r>
        <w:r>
          <w:fldChar w:fldCharType="begin"/>
        </w:r>
        <w:r>
          <w:instrText xml:space="preserve"> PAGEREF _Toc25117 \h </w:instrText>
        </w:r>
        <w:r>
          <w:fldChar w:fldCharType="separate"/>
        </w:r>
        <w:r>
          <w:t>68</w:t>
        </w:r>
        <w:r>
          <w:fldChar w:fldCharType="end"/>
        </w:r>
      </w:hyperlink>
    </w:p>
    <w:p>
      <w:pPr>
        <w:pStyle w:val="TOC1"/>
        <w:tabs>
          <w:tab w:val="right" w:leader="dot" w:pos="8306"/>
        </w:tabs>
      </w:pPr>
      <w:hyperlink w:anchor="_Toc1537" w:history="1">
        <w:r>
          <w:rPr>
            <w:rFonts w:ascii="仿宋" w:eastAsia="仿宋" w:hAnsi="仿宋" w:cs="仿宋" w:hint="eastAsia"/>
            <w:lang w:val="en-GB"/>
          </w:rPr>
          <w:t>十二、粮油加工人才战略与团队建设</w:t>
        </w:r>
        <w:r>
          <w:tab/>
        </w:r>
        <w:r>
          <w:fldChar w:fldCharType="begin"/>
        </w:r>
        <w:r>
          <w:instrText xml:space="preserve"> PAGEREF _Toc1537 \h </w:instrText>
        </w:r>
        <w:r>
          <w:fldChar w:fldCharType="separate"/>
        </w:r>
        <w:r>
          <w:t>69</w:t>
        </w:r>
        <w:r>
          <w:fldChar w:fldCharType="end"/>
        </w:r>
      </w:hyperlink>
    </w:p>
    <w:p>
      <w:pPr>
        <w:pStyle w:val="TOC2"/>
        <w:tabs>
          <w:tab w:val="right" w:leader="dot" w:pos="8306"/>
        </w:tabs>
      </w:pPr>
      <w:hyperlink w:anchor="_Toc4473" w:history="1">
        <w:r>
          <w:rPr>
            <w:rFonts w:ascii="仿宋" w:eastAsia="仿宋" w:hAnsi="仿宋" w:cs="仿宋" w:hint="eastAsia"/>
            <w:lang w:val="en-GB"/>
          </w:rPr>
          <w:t>(一)、人才需求与招聘计划</w:t>
        </w:r>
        <w:r>
          <w:tab/>
        </w:r>
        <w:r>
          <w:fldChar w:fldCharType="begin"/>
        </w:r>
        <w:r>
          <w:instrText xml:space="preserve"> PAGEREF _Toc4473 \h </w:instrText>
        </w:r>
        <w:r>
          <w:fldChar w:fldCharType="separate"/>
        </w:r>
        <w:r>
          <w:t>69</w:t>
        </w:r>
        <w:r>
          <w:fldChar w:fldCharType="end"/>
        </w:r>
      </w:hyperlink>
    </w:p>
    <w:p>
      <w:pPr>
        <w:pStyle w:val="TOC2"/>
        <w:tabs>
          <w:tab w:val="right" w:leader="dot" w:pos="8306"/>
        </w:tabs>
      </w:pPr>
      <w:hyperlink w:anchor="_Toc19929" w:history="1">
        <w:r>
          <w:rPr>
            <w:rFonts w:ascii="仿宋" w:eastAsia="仿宋" w:hAnsi="仿宋" w:cs="仿宋" w:hint="eastAsia"/>
            <w:lang w:val="en-GB"/>
          </w:rPr>
          <w:t>(二)、培训与专业发展</w:t>
        </w:r>
        <w:r>
          <w:tab/>
        </w:r>
        <w:r>
          <w:fldChar w:fldCharType="begin"/>
        </w:r>
        <w:r>
          <w:instrText xml:space="preserve"> PAGEREF _Toc19929 \h </w:instrText>
        </w:r>
        <w:r>
          <w:fldChar w:fldCharType="separate"/>
        </w:r>
        <w:r>
          <w:t>70</w:t>
        </w:r>
        <w:r>
          <w:fldChar w:fldCharType="end"/>
        </w:r>
      </w:hyperlink>
    </w:p>
    <w:p>
      <w:pPr>
        <w:pStyle w:val="TOC2"/>
        <w:tabs>
          <w:tab w:val="right" w:leader="dot" w:pos="8306"/>
        </w:tabs>
      </w:pPr>
      <w:hyperlink w:anchor="_Toc28630" w:history="1">
        <w:r>
          <w:rPr>
            <w:rFonts w:ascii="仿宋" w:eastAsia="仿宋" w:hAnsi="仿宋" w:cs="仿宋" w:hint="eastAsia"/>
            <w:lang w:val="en-GB"/>
          </w:rPr>
          <w:t>(三)、绩效评价与激励机制</w:t>
        </w:r>
        <w:r>
          <w:tab/>
        </w:r>
        <w:r>
          <w:fldChar w:fldCharType="begin"/>
        </w:r>
        <w:r>
          <w:instrText xml:space="preserve"> PAGEREF _Toc28630 \h </w:instrText>
        </w:r>
        <w:r>
          <w:fldChar w:fldCharType="separate"/>
        </w:r>
        <w:r>
          <w:t>72</w:t>
        </w:r>
        <w:r>
          <w:fldChar w:fldCharType="end"/>
        </w:r>
      </w:hyperlink>
    </w:p>
    <w:p>
      <w:pPr>
        <w:pStyle w:val="TOC2"/>
        <w:tabs>
          <w:tab w:val="right" w:leader="dot" w:pos="8306"/>
        </w:tabs>
      </w:pPr>
      <w:hyperlink w:anchor="_Toc27188" w:history="1">
        <w:r>
          <w:rPr>
            <w:rFonts w:ascii="仿宋" w:eastAsia="仿宋" w:hAnsi="仿宋" w:cs="仿宋" w:hint="eastAsia"/>
            <w:lang w:val="en-GB"/>
          </w:rPr>
          <w:t>(四)、团队建设与协作模式</w:t>
        </w:r>
        <w:r>
          <w:tab/>
        </w:r>
        <w:r>
          <w:fldChar w:fldCharType="begin"/>
        </w:r>
        <w:r>
          <w:instrText xml:space="preserve"> PAGEREF _Toc27188 \h </w:instrText>
        </w:r>
        <w:r>
          <w:fldChar w:fldCharType="separate"/>
        </w:r>
        <w:r>
          <w:t>73</w:t>
        </w:r>
        <w:r>
          <w:fldChar w:fldCharType="end"/>
        </w:r>
      </w:hyperlink>
    </w:p>
    <w:p>
      <w:pPr>
        <w:pStyle w:val="TOC1"/>
        <w:tabs>
          <w:tab w:val="right" w:leader="dot" w:pos="8306"/>
        </w:tabs>
      </w:pPr>
      <w:hyperlink w:anchor="_Toc26886" w:history="1">
        <w:r>
          <w:rPr>
            <w:rFonts w:ascii="仿宋" w:eastAsia="仿宋" w:hAnsi="仿宋" w:cs="仿宋" w:hint="eastAsia"/>
            <w:lang w:val="en-GB"/>
          </w:rPr>
          <w:t>十三、粮油加工供应链管理</w:t>
        </w:r>
        <w:r>
          <w:tab/>
        </w:r>
        <w:r>
          <w:fldChar w:fldCharType="begin"/>
        </w:r>
        <w:r>
          <w:instrText xml:space="preserve"> PAGEREF _Toc26886 \h </w:instrText>
        </w:r>
        <w:r>
          <w:fldChar w:fldCharType="separate"/>
        </w:r>
        <w:r>
          <w:t>74</w:t>
        </w:r>
        <w:r>
          <w:fldChar w:fldCharType="end"/>
        </w:r>
      </w:hyperlink>
    </w:p>
    <w:p>
      <w:pPr>
        <w:pStyle w:val="TOC2"/>
        <w:tabs>
          <w:tab w:val="right" w:leader="dot" w:pos="8306"/>
        </w:tabs>
      </w:pPr>
      <w:hyperlink w:anchor="_Toc13822" w:history="1">
        <w:r>
          <w:rPr>
            <w:rFonts w:ascii="仿宋" w:eastAsia="仿宋" w:hAnsi="仿宋" w:cs="仿宋" w:hint="eastAsia"/>
            <w:lang w:val="en-GB"/>
          </w:rPr>
          <w:t>(一)、供应链优化策略</w:t>
        </w:r>
        <w:r>
          <w:tab/>
        </w:r>
        <w:r>
          <w:fldChar w:fldCharType="begin"/>
        </w:r>
        <w:r>
          <w:instrText xml:space="preserve"> PAGEREF _Toc13822 \h </w:instrText>
        </w:r>
        <w:r>
          <w:fldChar w:fldCharType="separate"/>
        </w:r>
        <w:r>
          <w:t>74</w:t>
        </w:r>
        <w:r>
          <w:fldChar w:fldCharType="end"/>
        </w:r>
      </w:hyperlink>
    </w:p>
    <w:p>
      <w:pPr>
        <w:pStyle w:val="TOC2"/>
        <w:tabs>
          <w:tab w:val="right" w:leader="dot" w:pos="8306"/>
        </w:tabs>
      </w:pPr>
      <w:hyperlink w:anchor="_Toc31035" w:history="1">
        <w:r>
          <w:rPr>
            <w:rFonts w:ascii="仿宋" w:eastAsia="仿宋" w:hAnsi="仿宋" w:cs="仿宋" w:hint="eastAsia"/>
            <w:lang w:val="en-GB"/>
          </w:rPr>
          <w:t>(二)、供应商合作与管理</w:t>
        </w:r>
        <w:r>
          <w:tab/>
        </w:r>
        <w:r>
          <w:fldChar w:fldCharType="begin"/>
        </w:r>
        <w:r>
          <w:instrText xml:space="preserve"> PAGEREF _Toc31035 \h </w:instrText>
        </w:r>
        <w:r>
          <w:fldChar w:fldCharType="separate"/>
        </w:r>
        <w:r>
          <w:t>75</w:t>
        </w:r>
        <w:r>
          <w:fldChar w:fldCharType="end"/>
        </w:r>
      </w:hyperlink>
    </w:p>
    <w:p>
      <w:pPr>
        <w:pStyle w:val="TOC2"/>
        <w:tabs>
          <w:tab w:val="right" w:leader="dot" w:pos="8306"/>
        </w:tabs>
      </w:pPr>
      <w:hyperlink w:anchor="_Toc24010" w:history="1">
        <w:r>
          <w:rPr>
            <w:rFonts w:ascii="仿宋" w:eastAsia="仿宋" w:hAnsi="仿宋" w:cs="仿宋" w:hint="eastAsia"/>
            <w:lang w:val="en-GB"/>
          </w:rPr>
          <w:t>(三)、物流与库存管理</w:t>
        </w:r>
        <w:r>
          <w:tab/>
        </w:r>
        <w:r>
          <w:fldChar w:fldCharType="begin"/>
        </w:r>
        <w:r>
          <w:instrText xml:space="preserve"> PAGEREF _Toc24010 \h </w:instrText>
        </w:r>
        <w:r>
          <w:fldChar w:fldCharType="separate"/>
        </w:r>
        <w:r>
          <w:t>76</w:t>
        </w:r>
        <w:r>
          <w:fldChar w:fldCharType="end"/>
        </w:r>
      </w:hyperlink>
    </w:p>
    <w:p>
      <w:pPr>
        <w:pStyle w:val="TOC2"/>
        <w:tabs>
          <w:tab w:val="right" w:leader="dot" w:pos="8306"/>
        </w:tabs>
      </w:pPr>
      <w:hyperlink w:anchor="_Toc24380" w:history="1">
        <w:r>
          <w:rPr>
            <w:rFonts w:ascii="仿宋" w:eastAsia="仿宋" w:hAnsi="仿宋" w:cs="仿宋" w:hint="eastAsia"/>
            <w:lang w:val="en-GB"/>
          </w:rPr>
          <w:t>(四)、风险管理与应对策略</w:t>
        </w:r>
        <w:r>
          <w:tab/>
        </w:r>
        <w:r>
          <w:fldChar w:fldCharType="begin"/>
        </w:r>
        <w:r>
          <w:instrText xml:space="preserve"> PAGEREF _Toc24380 \h </w:instrText>
        </w:r>
        <w:r>
          <w:fldChar w:fldCharType="separate"/>
        </w:r>
        <w:r>
          <w:t>77</w:t>
        </w:r>
        <w:r>
          <w:fldChar w:fldCharType="end"/>
        </w:r>
      </w:hyperlink>
    </w:p>
    <w:p>
      <w:pPr>
        <w:pStyle w:val="TOC1"/>
        <w:tabs>
          <w:tab w:val="right" w:leader="dot" w:pos="8306"/>
        </w:tabs>
      </w:pPr>
      <w:hyperlink w:anchor="_Toc24504" w:history="1">
        <w:r>
          <w:rPr>
            <w:rFonts w:ascii="仿宋" w:eastAsia="仿宋" w:hAnsi="仿宋" w:cs="仿宋" w:hint="eastAsia"/>
            <w:lang w:val="en-GB"/>
          </w:rPr>
          <w:t>十四、粮油加工国际化战略</w:t>
        </w:r>
        <w:r>
          <w:tab/>
        </w:r>
        <w:r>
          <w:fldChar w:fldCharType="begin"/>
        </w:r>
        <w:r>
          <w:instrText xml:space="preserve"> PAGEREF _Toc24504 \h </w:instrText>
        </w:r>
        <w:r>
          <w:fldChar w:fldCharType="separate"/>
        </w:r>
        <w:r>
          <w:t>78</w:t>
        </w:r>
        <w:r>
          <w:fldChar w:fldCharType="end"/>
        </w:r>
      </w:hyperlink>
    </w:p>
    <w:p>
      <w:pPr>
        <w:pStyle w:val="TOC2"/>
        <w:tabs>
          <w:tab w:val="right" w:leader="dot" w:pos="8306"/>
        </w:tabs>
      </w:pPr>
      <w:hyperlink w:anchor="_Toc22841" w:history="1">
        <w:r>
          <w:rPr>
            <w:rFonts w:ascii="仿宋" w:eastAsia="仿宋" w:hAnsi="仿宋" w:cs="仿宋" w:hint="eastAsia"/>
            <w:lang w:val="en-GB"/>
          </w:rPr>
          <w:t>(一)、海外市场分析与选择</w:t>
        </w:r>
        <w:r>
          <w:tab/>
        </w:r>
        <w:r>
          <w:fldChar w:fldCharType="begin"/>
        </w:r>
        <w:r>
          <w:instrText xml:space="preserve"> PAGEREF _Toc22841 \h </w:instrText>
        </w:r>
        <w:r>
          <w:fldChar w:fldCharType="separate"/>
        </w:r>
        <w:r>
          <w:t>78</w:t>
        </w:r>
        <w:r>
          <w:fldChar w:fldCharType="end"/>
        </w:r>
      </w:hyperlink>
    </w:p>
    <w:p>
      <w:pPr>
        <w:pStyle w:val="TOC2"/>
        <w:tabs>
          <w:tab w:val="right" w:leader="dot" w:pos="8306"/>
        </w:tabs>
      </w:pPr>
      <w:hyperlink w:anchor="_Toc8070" w:history="1">
        <w:r>
          <w:rPr>
            <w:rFonts w:ascii="仿宋" w:eastAsia="仿宋" w:hAnsi="仿宋" w:cs="仿宋" w:hint="eastAsia"/>
            <w:lang w:val="en-GB"/>
          </w:rPr>
          <w:t>(二)、跨国合作伙伴关系</w:t>
        </w:r>
        <w:r>
          <w:tab/>
        </w:r>
        <w:r>
          <w:fldChar w:fldCharType="begin"/>
        </w:r>
        <w:r>
          <w:instrText xml:space="preserve"> PAGEREF _Toc8070 \h </w:instrText>
        </w:r>
        <w:r>
          <w:fldChar w:fldCharType="separate"/>
        </w:r>
        <w:r>
          <w:t>79</w:t>
        </w:r>
        <w:r>
          <w:fldChar w:fldCharType="end"/>
        </w:r>
      </w:hyperlink>
    </w:p>
    <w:p>
      <w:pPr>
        <w:pStyle w:val="TOC2"/>
        <w:tabs>
          <w:tab w:val="right" w:leader="dot" w:pos="8306"/>
        </w:tabs>
      </w:pPr>
      <w:hyperlink w:anchor="_Toc2334" w:history="1">
        <w:r>
          <w:rPr>
            <w:rFonts w:ascii="仿宋" w:eastAsia="仿宋" w:hAnsi="仿宋" w:cs="仿宋" w:hint="eastAsia"/>
            <w:lang w:val="en-GB"/>
          </w:rPr>
          <w:t>(三)、国际市场营销与品牌推广</w:t>
        </w:r>
        <w:r>
          <w:tab/>
        </w:r>
        <w:r>
          <w:fldChar w:fldCharType="begin"/>
        </w:r>
        <w:r>
          <w:instrText xml:space="preserve"> PAGEREF _Toc2334 \h </w:instrText>
        </w:r>
        <w:r>
          <w:fldChar w:fldCharType="separate"/>
        </w:r>
        <w:r>
          <w:t>80</w:t>
        </w:r>
        <w:r>
          <w:fldChar w:fldCharType="end"/>
        </w:r>
      </w:hyperlink>
    </w:p>
    <w:p>
      <w:pPr>
        <w:pStyle w:val="TOC2"/>
        <w:tabs>
          <w:tab w:val="right" w:leader="dot" w:pos="8306"/>
        </w:tabs>
      </w:pPr>
      <w:hyperlink w:anchor="_Toc22540" w:history="1">
        <w:r>
          <w:rPr>
            <w:rFonts w:ascii="仿宋" w:eastAsia="仿宋" w:hAnsi="仿宋" w:cs="仿宋" w:hint="eastAsia"/>
            <w:lang w:val="en-GB"/>
          </w:rPr>
          <w:t>(四)、国际贸易与风险管理</w:t>
        </w:r>
        <w:r>
          <w:tab/>
        </w:r>
        <w:r>
          <w:fldChar w:fldCharType="begin"/>
        </w:r>
        <w:r>
          <w:instrText xml:space="preserve"> PAGEREF _Toc22540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9969"/>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粮油加工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8244"/>
      <w:r>
        <w:rPr>
          <w:rFonts w:ascii="仿宋" w:eastAsia="仿宋" w:hAnsi="仿宋" w:cs="仿宋" w:hint="eastAsia"/>
          <w:sz w:val="28"/>
          <w:lang w:val="en-GB"/>
        </w:rPr>
        <w:t>一、粮油加工行业发展现状</w:t>
      </w:r>
      <w:bookmarkEnd w:id="2"/>
    </w:p>
    <w:p>
      <w:pPr>
        <w:pStyle w:val="Heading2"/>
        <w:rPr>
          <w:rFonts w:ascii="仿宋" w:eastAsia="仿宋" w:hAnsi="仿宋" w:cs="仿宋" w:hint="eastAsia"/>
          <w:lang w:val="en-GB"/>
        </w:rPr>
      </w:pPr>
      <w:bookmarkStart w:id="3" w:name="_Toc12966"/>
      <w:r>
        <w:rPr>
          <w:rFonts w:ascii="仿宋" w:eastAsia="仿宋" w:hAnsi="仿宋" w:cs="仿宋" w:hint="eastAsia"/>
          <w:lang w:val="en-GB"/>
        </w:rPr>
        <w:t>(一)、粮油加工行业整体概况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了解新兴市场的发展潜力，是否存在尚未开发的粮油加工市场领域，以确定未来的市场扩张方向。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8242"/>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调查粮油加工行业内是否采用了先进的制造技术，例如3D打印、机器人技术，以提高生产效率和产品质量。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检视生物技术在粮油加工行业中的应用，例如基因编辑、生物医学工程等，了解其在产品创新和治疗方面的潜在影响。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 分析粮油加工行业内公司是否增加了研发预算，以确定其对创新的承诺程度，并评估未来技术进步的潜力。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检视物联网在粮油加工行业内的应用，例如智能传感器、连接设备，以提高生产、管理和服务的智能化水平。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18998"/>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粮油加工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粮油加工行业监管的动态。与专业法律团队合作，进行法规解读和趋势预测，以便公司在法规调整前能够提前做好准备。同时，公司将积极参与粮油加工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19875"/>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社交媒体购物</w:t>
      </w:r>
      <w:r>
        <w:rPr>
          <w:rFonts w:ascii="仿宋" w:eastAsia="仿宋" w:hAnsi="仿宋" w:cs="仿宋" w:hint="eastAsia"/>
          <w:sz w:val="28"/>
          <w:lang w:val="en-GB"/>
        </w:rPr>
        <w:t>：</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https://d.book118.com/005341214131011043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粮油加工战略市场规划报告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粮油加工战略市场规划报告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粮油加工战略市场规划报告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粮油加工战略市场规划报告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粮油加工战略市场规划报告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粮油加工战略市场规划报告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粮油加工战略市场规划报告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C91881"/>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4C91881"/>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05341214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2024-01-07T15:10:00Z</dcterms:created>
  <dcterms:modified xsi:type="dcterms:W3CDTF">2024-01-07T15:11:05Z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7A8A096EEF504B479AF0E31C8603A7B0_11</vt:lpwstr>
  </property>
  <property fmtid="{D5CDD505-2E9C-101B-9397-08002B2CF9AE}" pid="3" name="KSOProductBuildVer">
    <vt:lpwstr>2052-12.1.0.16120</vt:lpwstr>
  </property>
</Properties>
</file>