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大中型直流电机项目规划设计蓝图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2" w:history="1">
        <w:r>
          <w:rPr>
            <w:rFonts w:ascii="仿宋" w:eastAsia="仿宋" w:hAnsi="仿宋" w:cs="仿宋" w:hint="eastAsia"/>
            <w:lang w:eastAsia="zh-CN"/>
          </w:rPr>
          <w:t>前言</w:t>
        </w:r>
        <w:r>
          <w:tab/>
        </w:r>
        <w:r>
          <w:fldChar w:fldCharType="begin"/>
        </w:r>
        <w:r>
          <w:instrText xml:space="preserve"> PAGEREF _Toc1732 \h </w:instrText>
        </w:r>
        <w:r>
          <w:fldChar w:fldCharType="separate"/>
        </w:r>
        <w:r>
          <w:t>3</w:t>
        </w:r>
        <w:r>
          <w:fldChar w:fldCharType="end"/>
        </w:r>
      </w:hyperlink>
    </w:p>
    <w:p>
      <w:pPr>
        <w:pStyle w:val="TOC1"/>
        <w:tabs>
          <w:tab w:val="right" w:leader="dot" w:pos="8306"/>
        </w:tabs>
      </w:pPr>
      <w:hyperlink w:anchor="_Toc31538" w:history="1">
        <w:r>
          <w:rPr>
            <w:rFonts w:ascii="仿宋" w:eastAsia="仿宋" w:hAnsi="仿宋" w:cs="仿宋" w:hint="eastAsia"/>
            <w:lang w:eastAsia="zh-CN"/>
          </w:rPr>
          <w:t>一、大中型直流电机项目土建工程</w:t>
        </w:r>
        <w:r>
          <w:tab/>
        </w:r>
        <w:r>
          <w:fldChar w:fldCharType="begin"/>
        </w:r>
        <w:r>
          <w:instrText xml:space="preserve"> PAGEREF _Toc31538 \h </w:instrText>
        </w:r>
        <w:r>
          <w:fldChar w:fldCharType="separate"/>
        </w:r>
        <w:r>
          <w:t>3</w:t>
        </w:r>
        <w:r>
          <w:fldChar w:fldCharType="end"/>
        </w:r>
      </w:hyperlink>
    </w:p>
    <w:p>
      <w:pPr>
        <w:pStyle w:val="TOC2"/>
        <w:tabs>
          <w:tab w:val="right" w:leader="dot" w:pos="8306"/>
        </w:tabs>
      </w:pPr>
      <w:hyperlink w:anchor="_Toc25685" w:history="1">
        <w:r>
          <w:rPr>
            <w:rFonts w:ascii="仿宋" w:eastAsia="仿宋" w:hAnsi="仿宋" w:cs="仿宋" w:hint="eastAsia"/>
            <w:lang w:eastAsia="zh-CN"/>
          </w:rPr>
          <w:t>(一)、建筑工程设计原则</w:t>
        </w:r>
        <w:r>
          <w:tab/>
        </w:r>
        <w:r>
          <w:fldChar w:fldCharType="begin"/>
        </w:r>
        <w:r>
          <w:instrText xml:space="preserve"> PAGEREF _Toc25685 \h </w:instrText>
        </w:r>
        <w:r>
          <w:fldChar w:fldCharType="separate"/>
        </w:r>
        <w:r>
          <w:t>3</w:t>
        </w:r>
        <w:r>
          <w:fldChar w:fldCharType="end"/>
        </w:r>
      </w:hyperlink>
    </w:p>
    <w:p>
      <w:pPr>
        <w:pStyle w:val="TOC2"/>
        <w:tabs>
          <w:tab w:val="right" w:leader="dot" w:pos="8306"/>
        </w:tabs>
      </w:pPr>
      <w:hyperlink w:anchor="_Toc10835" w:history="1">
        <w:r>
          <w:rPr>
            <w:rFonts w:ascii="仿宋" w:eastAsia="仿宋" w:hAnsi="仿宋" w:cs="仿宋" w:hint="eastAsia"/>
            <w:lang w:eastAsia="zh-CN"/>
          </w:rPr>
          <w:t>(二)、土建工程设计年限及安全等级</w:t>
        </w:r>
        <w:r>
          <w:tab/>
        </w:r>
        <w:r>
          <w:fldChar w:fldCharType="begin"/>
        </w:r>
        <w:r>
          <w:instrText xml:space="preserve"> PAGEREF _Toc10835 \h </w:instrText>
        </w:r>
        <w:r>
          <w:fldChar w:fldCharType="separate"/>
        </w:r>
        <w:r>
          <w:t>4</w:t>
        </w:r>
        <w:r>
          <w:fldChar w:fldCharType="end"/>
        </w:r>
      </w:hyperlink>
    </w:p>
    <w:p>
      <w:pPr>
        <w:pStyle w:val="TOC2"/>
        <w:tabs>
          <w:tab w:val="right" w:leader="dot" w:pos="8306"/>
        </w:tabs>
      </w:pPr>
      <w:hyperlink w:anchor="_Toc5651" w:history="1">
        <w:r>
          <w:rPr>
            <w:rFonts w:ascii="仿宋" w:eastAsia="仿宋" w:hAnsi="仿宋" w:cs="仿宋" w:hint="eastAsia"/>
            <w:lang w:eastAsia="zh-CN"/>
          </w:rPr>
          <w:t>(三)、建筑工程设计总体要求</w:t>
        </w:r>
        <w:r>
          <w:tab/>
        </w:r>
        <w:r>
          <w:fldChar w:fldCharType="begin"/>
        </w:r>
        <w:r>
          <w:instrText xml:space="preserve"> PAGEREF _Toc5651 \h </w:instrText>
        </w:r>
        <w:r>
          <w:fldChar w:fldCharType="separate"/>
        </w:r>
        <w:r>
          <w:t>5</w:t>
        </w:r>
        <w:r>
          <w:fldChar w:fldCharType="end"/>
        </w:r>
      </w:hyperlink>
    </w:p>
    <w:p>
      <w:pPr>
        <w:pStyle w:val="TOC2"/>
        <w:tabs>
          <w:tab w:val="right" w:leader="dot" w:pos="8306"/>
        </w:tabs>
      </w:pPr>
      <w:hyperlink w:anchor="_Toc5081" w:history="1">
        <w:r>
          <w:rPr>
            <w:rFonts w:ascii="仿宋" w:eastAsia="仿宋" w:hAnsi="仿宋" w:cs="仿宋" w:hint="eastAsia"/>
            <w:lang w:eastAsia="zh-CN"/>
          </w:rPr>
          <w:t>(四)、土建工程建设指标</w:t>
        </w:r>
        <w:r>
          <w:tab/>
        </w:r>
        <w:r>
          <w:fldChar w:fldCharType="begin"/>
        </w:r>
        <w:r>
          <w:instrText xml:space="preserve"> PAGEREF _Toc5081 \h </w:instrText>
        </w:r>
        <w:r>
          <w:fldChar w:fldCharType="separate"/>
        </w:r>
        <w:r>
          <w:t>6</w:t>
        </w:r>
        <w:r>
          <w:fldChar w:fldCharType="end"/>
        </w:r>
      </w:hyperlink>
    </w:p>
    <w:p>
      <w:pPr>
        <w:pStyle w:val="TOC1"/>
        <w:tabs>
          <w:tab w:val="right" w:leader="dot" w:pos="8306"/>
        </w:tabs>
      </w:pPr>
      <w:hyperlink w:anchor="_Toc10471" w:history="1">
        <w:r>
          <w:rPr>
            <w:rFonts w:ascii="仿宋" w:eastAsia="仿宋" w:hAnsi="仿宋" w:cs="仿宋" w:hint="eastAsia"/>
            <w:lang w:eastAsia="zh-CN"/>
          </w:rPr>
          <w:t>二、大中型直流电机项目绩效评估</w:t>
        </w:r>
        <w:r>
          <w:tab/>
        </w:r>
        <w:r>
          <w:fldChar w:fldCharType="begin"/>
        </w:r>
        <w:r>
          <w:instrText xml:space="preserve"> PAGEREF _Toc10471 \h </w:instrText>
        </w:r>
        <w:r>
          <w:fldChar w:fldCharType="separate"/>
        </w:r>
        <w:r>
          <w:t>6</w:t>
        </w:r>
        <w:r>
          <w:fldChar w:fldCharType="end"/>
        </w:r>
      </w:hyperlink>
    </w:p>
    <w:p>
      <w:pPr>
        <w:pStyle w:val="TOC2"/>
        <w:tabs>
          <w:tab w:val="right" w:leader="dot" w:pos="8306"/>
        </w:tabs>
      </w:pPr>
      <w:hyperlink w:anchor="_Toc2640" w:history="1">
        <w:r>
          <w:rPr>
            <w:rFonts w:ascii="仿宋" w:eastAsia="仿宋" w:hAnsi="仿宋" w:cs="仿宋" w:hint="eastAsia"/>
            <w:lang w:eastAsia="zh-CN"/>
          </w:rPr>
          <w:t>(一)、绩效评估指标</w:t>
        </w:r>
        <w:r>
          <w:tab/>
        </w:r>
        <w:r>
          <w:fldChar w:fldCharType="begin"/>
        </w:r>
        <w:r>
          <w:instrText xml:space="preserve"> PAGEREF _Toc2640 \h </w:instrText>
        </w:r>
        <w:r>
          <w:fldChar w:fldCharType="separate"/>
        </w:r>
        <w:r>
          <w:t>6</w:t>
        </w:r>
        <w:r>
          <w:fldChar w:fldCharType="end"/>
        </w:r>
      </w:hyperlink>
    </w:p>
    <w:p>
      <w:pPr>
        <w:pStyle w:val="TOC2"/>
        <w:tabs>
          <w:tab w:val="right" w:leader="dot" w:pos="8306"/>
        </w:tabs>
      </w:pPr>
      <w:hyperlink w:anchor="_Toc24908" w:history="1">
        <w:r>
          <w:rPr>
            <w:rFonts w:ascii="仿宋" w:eastAsia="仿宋" w:hAnsi="仿宋" w:cs="仿宋" w:hint="eastAsia"/>
            <w:lang w:eastAsia="zh-CN"/>
          </w:rPr>
          <w:t>(二)、绩效评估方法</w:t>
        </w:r>
        <w:r>
          <w:tab/>
        </w:r>
        <w:r>
          <w:fldChar w:fldCharType="begin"/>
        </w:r>
        <w:r>
          <w:instrText xml:space="preserve"> PAGEREF _Toc24908 \h </w:instrText>
        </w:r>
        <w:r>
          <w:fldChar w:fldCharType="separate"/>
        </w:r>
        <w:r>
          <w:t>7</w:t>
        </w:r>
        <w:r>
          <w:fldChar w:fldCharType="end"/>
        </w:r>
      </w:hyperlink>
    </w:p>
    <w:p>
      <w:pPr>
        <w:pStyle w:val="TOC2"/>
        <w:tabs>
          <w:tab w:val="right" w:leader="dot" w:pos="8306"/>
        </w:tabs>
      </w:pPr>
      <w:hyperlink w:anchor="_Toc5086" w:history="1">
        <w:r>
          <w:rPr>
            <w:rFonts w:ascii="仿宋" w:eastAsia="仿宋" w:hAnsi="仿宋" w:cs="仿宋" w:hint="eastAsia"/>
            <w:lang w:eastAsia="zh-CN"/>
          </w:rPr>
          <w:t>(三)、绩效评估周期</w:t>
        </w:r>
        <w:r>
          <w:tab/>
        </w:r>
        <w:r>
          <w:fldChar w:fldCharType="begin"/>
        </w:r>
        <w:r>
          <w:instrText xml:space="preserve"> PAGEREF _Toc5086 \h </w:instrText>
        </w:r>
        <w:r>
          <w:fldChar w:fldCharType="separate"/>
        </w:r>
        <w:r>
          <w:t>8</w:t>
        </w:r>
        <w:r>
          <w:fldChar w:fldCharType="end"/>
        </w:r>
      </w:hyperlink>
    </w:p>
    <w:p>
      <w:pPr>
        <w:pStyle w:val="TOC1"/>
        <w:tabs>
          <w:tab w:val="right" w:leader="dot" w:pos="8306"/>
        </w:tabs>
      </w:pPr>
      <w:hyperlink w:anchor="_Toc6661" w:history="1">
        <w:r>
          <w:rPr>
            <w:rFonts w:ascii="仿宋" w:eastAsia="仿宋" w:hAnsi="仿宋" w:cs="仿宋" w:hint="eastAsia"/>
            <w:lang w:eastAsia="zh-CN"/>
          </w:rPr>
          <w:t>三、大中型直流电机项目危机管理</w:t>
        </w:r>
        <w:r>
          <w:tab/>
        </w:r>
        <w:r>
          <w:fldChar w:fldCharType="begin"/>
        </w:r>
        <w:r>
          <w:instrText xml:space="preserve"> PAGEREF _Toc6661 \h </w:instrText>
        </w:r>
        <w:r>
          <w:fldChar w:fldCharType="separate"/>
        </w:r>
        <w:r>
          <w:t>10</w:t>
        </w:r>
        <w:r>
          <w:fldChar w:fldCharType="end"/>
        </w:r>
      </w:hyperlink>
    </w:p>
    <w:p>
      <w:pPr>
        <w:pStyle w:val="TOC2"/>
        <w:tabs>
          <w:tab w:val="right" w:leader="dot" w:pos="8306"/>
        </w:tabs>
      </w:pPr>
      <w:hyperlink w:anchor="_Toc8362" w:history="1">
        <w:r>
          <w:rPr>
            <w:rFonts w:ascii="仿宋" w:eastAsia="仿宋" w:hAnsi="仿宋" w:cs="仿宋" w:hint="eastAsia"/>
            <w:lang w:eastAsia="zh-CN"/>
          </w:rPr>
          <w:t>(一)、危机预警与识别</w:t>
        </w:r>
        <w:r>
          <w:tab/>
        </w:r>
        <w:r>
          <w:fldChar w:fldCharType="begin"/>
        </w:r>
        <w:r>
          <w:instrText xml:space="preserve"> PAGEREF _Toc8362 \h </w:instrText>
        </w:r>
        <w:r>
          <w:fldChar w:fldCharType="separate"/>
        </w:r>
        <w:r>
          <w:t>10</w:t>
        </w:r>
        <w:r>
          <w:fldChar w:fldCharType="end"/>
        </w:r>
      </w:hyperlink>
    </w:p>
    <w:p>
      <w:pPr>
        <w:pStyle w:val="TOC2"/>
        <w:tabs>
          <w:tab w:val="right" w:leader="dot" w:pos="8306"/>
        </w:tabs>
      </w:pPr>
      <w:hyperlink w:anchor="_Toc10590" w:history="1">
        <w:r>
          <w:rPr>
            <w:rFonts w:ascii="仿宋" w:eastAsia="仿宋" w:hAnsi="仿宋" w:cs="仿宋" w:hint="eastAsia"/>
            <w:lang w:eastAsia="zh-CN"/>
          </w:rPr>
          <w:t>(二)、危机应对与恢复</w:t>
        </w:r>
        <w:r>
          <w:tab/>
        </w:r>
        <w:r>
          <w:fldChar w:fldCharType="begin"/>
        </w:r>
        <w:r>
          <w:instrText xml:space="preserve"> PAGEREF _Toc10590 \h </w:instrText>
        </w:r>
        <w:r>
          <w:fldChar w:fldCharType="separate"/>
        </w:r>
        <w:r>
          <w:t>11</w:t>
        </w:r>
        <w:r>
          <w:fldChar w:fldCharType="end"/>
        </w:r>
      </w:hyperlink>
    </w:p>
    <w:p>
      <w:pPr>
        <w:pStyle w:val="TOC1"/>
        <w:tabs>
          <w:tab w:val="right" w:leader="dot" w:pos="8306"/>
        </w:tabs>
      </w:pPr>
      <w:hyperlink w:anchor="_Toc16773" w:history="1">
        <w:r>
          <w:rPr>
            <w:rFonts w:ascii="仿宋" w:eastAsia="仿宋" w:hAnsi="仿宋" w:cs="仿宋" w:hint="eastAsia"/>
            <w:lang w:eastAsia="zh-CN"/>
          </w:rPr>
          <w:t>四、大中型直流电机项目概论</w:t>
        </w:r>
        <w:r>
          <w:tab/>
        </w:r>
        <w:r>
          <w:fldChar w:fldCharType="begin"/>
        </w:r>
        <w:r>
          <w:instrText xml:space="preserve"> PAGEREF _Toc16773 \h </w:instrText>
        </w:r>
        <w:r>
          <w:fldChar w:fldCharType="separate"/>
        </w:r>
        <w:r>
          <w:t>12</w:t>
        </w:r>
        <w:r>
          <w:fldChar w:fldCharType="end"/>
        </w:r>
      </w:hyperlink>
    </w:p>
    <w:p>
      <w:pPr>
        <w:pStyle w:val="TOC2"/>
        <w:tabs>
          <w:tab w:val="right" w:leader="dot" w:pos="8306"/>
        </w:tabs>
      </w:pPr>
      <w:hyperlink w:anchor="_Toc2488" w:history="1">
        <w:r>
          <w:rPr>
            <w:rFonts w:ascii="仿宋" w:eastAsia="仿宋" w:hAnsi="仿宋" w:cs="仿宋" w:hint="eastAsia"/>
            <w:lang w:eastAsia="zh-CN"/>
          </w:rPr>
          <w:t>(一)、大中型直流电机项目概况</w:t>
        </w:r>
        <w:r>
          <w:tab/>
        </w:r>
        <w:r>
          <w:fldChar w:fldCharType="begin"/>
        </w:r>
        <w:r>
          <w:instrText xml:space="preserve"> PAGEREF _Toc2488 \h </w:instrText>
        </w:r>
        <w:r>
          <w:fldChar w:fldCharType="separate"/>
        </w:r>
        <w:r>
          <w:t>12</w:t>
        </w:r>
        <w:r>
          <w:fldChar w:fldCharType="end"/>
        </w:r>
      </w:hyperlink>
    </w:p>
    <w:p>
      <w:pPr>
        <w:pStyle w:val="TOC2"/>
        <w:tabs>
          <w:tab w:val="right" w:leader="dot" w:pos="8306"/>
        </w:tabs>
      </w:pPr>
      <w:hyperlink w:anchor="_Toc18652" w:history="1">
        <w:r>
          <w:rPr>
            <w:rFonts w:ascii="仿宋" w:eastAsia="仿宋" w:hAnsi="仿宋" w:cs="仿宋" w:hint="eastAsia"/>
            <w:lang w:eastAsia="zh-CN"/>
          </w:rPr>
          <w:t>(二)、大中型直流电机项目目标</w:t>
        </w:r>
        <w:r>
          <w:tab/>
        </w:r>
        <w:r>
          <w:fldChar w:fldCharType="begin"/>
        </w:r>
        <w:r>
          <w:instrText xml:space="preserve"> PAGEREF _Toc18652 \h </w:instrText>
        </w:r>
        <w:r>
          <w:fldChar w:fldCharType="separate"/>
        </w:r>
        <w:r>
          <w:t>15</w:t>
        </w:r>
        <w:r>
          <w:fldChar w:fldCharType="end"/>
        </w:r>
      </w:hyperlink>
    </w:p>
    <w:p>
      <w:pPr>
        <w:pStyle w:val="TOC2"/>
        <w:tabs>
          <w:tab w:val="right" w:leader="dot" w:pos="8306"/>
        </w:tabs>
      </w:pPr>
      <w:hyperlink w:anchor="_Toc10026" w:history="1">
        <w:r>
          <w:rPr>
            <w:rFonts w:ascii="仿宋" w:eastAsia="仿宋" w:hAnsi="仿宋" w:cs="仿宋" w:hint="eastAsia"/>
            <w:lang w:eastAsia="zh-CN"/>
          </w:rPr>
          <w:t>(三)、大中型直流电机项目提出的理由</w:t>
        </w:r>
        <w:r>
          <w:tab/>
        </w:r>
        <w:r>
          <w:fldChar w:fldCharType="begin"/>
        </w:r>
        <w:r>
          <w:instrText xml:space="preserve"> PAGEREF _Toc10026 \h </w:instrText>
        </w:r>
        <w:r>
          <w:fldChar w:fldCharType="separate"/>
        </w:r>
        <w:r>
          <w:t>15</w:t>
        </w:r>
        <w:r>
          <w:fldChar w:fldCharType="end"/>
        </w:r>
      </w:hyperlink>
    </w:p>
    <w:p>
      <w:pPr>
        <w:pStyle w:val="TOC2"/>
        <w:tabs>
          <w:tab w:val="right" w:leader="dot" w:pos="8306"/>
        </w:tabs>
      </w:pPr>
      <w:hyperlink w:anchor="_Toc20541" w:history="1">
        <w:r>
          <w:rPr>
            <w:rFonts w:ascii="仿宋" w:eastAsia="仿宋" w:hAnsi="仿宋" w:cs="仿宋" w:hint="eastAsia"/>
            <w:lang w:eastAsia="zh-CN"/>
          </w:rPr>
          <w:t>(四)、大中型直流电机项目意义</w:t>
        </w:r>
        <w:r>
          <w:tab/>
        </w:r>
        <w:r>
          <w:fldChar w:fldCharType="begin"/>
        </w:r>
        <w:r>
          <w:instrText xml:space="preserve"> PAGEREF _Toc20541 \h </w:instrText>
        </w:r>
        <w:r>
          <w:fldChar w:fldCharType="separate"/>
        </w:r>
        <w:r>
          <w:t>17</w:t>
        </w:r>
        <w:r>
          <w:fldChar w:fldCharType="end"/>
        </w:r>
      </w:hyperlink>
    </w:p>
    <w:p>
      <w:pPr>
        <w:pStyle w:val="TOC2"/>
        <w:tabs>
          <w:tab w:val="right" w:leader="dot" w:pos="8306"/>
        </w:tabs>
      </w:pPr>
      <w:hyperlink w:anchor="_Toc897" w:history="1">
        <w:r>
          <w:rPr>
            <w:rFonts w:ascii="仿宋" w:eastAsia="仿宋" w:hAnsi="仿宋" w:cs="仿宋" w:hint="eastAsia"/>
            <w:lang w:eastAsia="zh-CN"/>
          </w:rPr>
          <w:t>(五)、大中型直流电机项目背景</w:t>
        </w:r>
        <w:r>
          <w:tab/>
        </w:r>
        <w:r>
          <w:fldChar w:fldCharType="begin"/>
        </w:r>
        <w:r>
          <w:instrText xml:space="preserve"> PAGEREF _Toc897 \h </w:instrText>
        </w:r>
        <w:r>
          <w:fldChar w:fldCharType="separate"/>
        </w:r>
        <w:r>
          <w:t>18</w:t>
        </w:r>
        <w:r>
          <w:fldChar w:fldCharType="end"/>
        </w:r>
      </w:hyperlink>
    </w:p>
    <w:p>
      <w:pPr>
        <w:pStyle w:val="TOC1"/>
        <w:tabs>
          <w:tab w:val="right" w:leader="dot" w:pos="8306"/>
        </w:tabs>
      </w:pPr>
      <w:hyperlink w:anchor="_Toc12015" w:history="1">
        <w:r>
          <w:rPr>
            <w:rFonts w:ascii="仿宋" w:eastAsia="仿宋" w:hAnsi="仿宋" w:cs="仿宋" w:hint="eastAsia"/>
            <w:lang w:eastAsia="zh-CN"/>
          </w:rPr>
          <w:t>五、大中型直流电机项目可持续发展</w:t>
        </w:r>
        <w:r>
          <w:tab/>
        </w:r>
        <w:r>
          <w:fldChar w:fldCharType="begin"/>
        </w:r>
        <w:r>
          <w:instrText xml:space="preserve"> PAGEREF _Toc12015 \h </w:instrText>
        </w:r>
        <w:r>
          <w:fldChar w:fldCharType="separate"/>
        </w:r>
        <w:r>
          <w:t>19</w:t>
        </w:r>
        <w:r>
          <w:fldChar w:fldCharType="end"/>
        </w:r>
      </w:hyperlink>
    </w:p>
    <w:p>
      <w:pPr>
        <w:pStyle w:val="TOC2"/>
        <w:tabs>
          <w:tab w:val="right" w:leader="dot" w:pos="8306"/>
        </w:tabs>
      </w:pPr>
      <w:hyperlink w:anchor="_Toc10981" w:history="1">
        <w:r>
          <w:rPr>
            <w:rFonts w:ascii="仿宋" w:eastAsia="仿宋" w:hAnsi="仿宋" w:cs="仿宋" w:hint="eastAsia"/>
            <w:lang w:eastAsia="zh-CN"/>
          </w:rPr>
          <w:t>(一)、可持续战略与实践</w:t>
        </w:r>
        <w:r>
          <w:tab/>
        </w:r>
        <w:r>
          <w:fldChar w:fldCharType="begin"/>
        </w:r>
        <w:r>
          <w:instrText xml:space="preserve"> PAGEREF _Toc10981 \h </w:instrText>
        </w:r>
        <w:r>
          <w:fldChar w:fldCharType="separate"/>
        </w:r>
        <w:r>
          <w:t>19</w:t>
        </w:r>
        <w:r>
          <w:fldChar w:fldCharType="end"/>
        </w:r>
      </w:hyperlink>
    </w:p>
    <w:p>
      <w:pPr>
        <w:pStyle w:val="TOC2"/>
        <w:tabs>
          <w:tab w:val="right" w:leader="dot" w:pos="8306"/>
        </w:tabs>
      </w:pPr>
      <w:hyperlink w:anchor="_Toc4725" w:history="1">
        <w:r>
          <w:rPr>
            <w:rFonts w:ascii="仿宋" w:eastAsia="仿宋" w:hAnsi="仿宋" w:cs="仿宋" w:hint="eastAsia"/>
            <w:lang w:eastAsia="zh-CN"/>
          </w:rPr>
          <w:t>(二)、环保与社会责任</w:t>
        </w:r>
        <w:r>
          <w:tab/>
        </w:r>
        <w:r>
          <w:fldChar w:fldCharType="begin"/>
        </w:r>
        <w:r>
          <w:instrText xml:space="preserve"> PAGEREF _Toc4725 \h </w:instrText>
        </w:r>
        <w:r>
          <w:fldChar w:fldCharType="separate"/>
        </w:r>
        <w:r>
          <w:t>20</w:t>
        </w:r>
        <w:r>
          <w:fldChar w:fldCharType="end"/>
        </w:r>
      </w:hyperlink>
    </w:p>
    <w:p>
      <w:pPr>
        <w:pStyle w:val="TOC1"/>
        <w:tabs>
          <w:tab w:val="right" w:leader="dot" w:pos="8306"/>
        </w:tabs>
      </w:pPr>
      <w:hyperlink w:anchor="_Toc1763" w:history="1">
        <w:r>
          <w:rPr>
            <w:rFonts w:ascii="仿宋" w:eastAsia="仿宋" w:hAnsi="仿宋" w:cs="仿宋" w:hint="eastAsia"/>
            <w:lang w:eastAsia="zh-CN"/>
          </w:rPr>
          <w:t>六、工艺说明</w:t>
        </w:r>
        <w:r>
          <w:tab/>
        </w:r>
        <w:r>
          <w:fldChar w:fldCharType="begin"/>
        </w:r>
        <w:r>
          <w:instrText xml:space="preserve"> PAGEREF _Toc1763 \h </w:instrText>
        </w:r>
        <w:r>
          <w:fldChar w:fldCharType="separate"/>
        </w:r>
        <w:r>
          <w:t>21</w:t>
        </w:r>
        <w:r>
          <w:fldChar w:fldCharType="end"/>
        </w:r>
      </w:hyperlink>
    </w:p>
    <w:p>
      <w:pPr>
        <w:pStyle w:val="TOC2"/>
        <w:tabs>
          <w:tab w:val="right" w:leader="dot" w:pos="8306"/>
        </w:tabs>
      </w:pPr>
      <w:hyperlink w:anchor="_Toc12270" w:history="1">
        <w:r>
          <w:rPr>
            <w:rFonts w:ascii="仿宋" w:eastAsia="仿宋" w:hAnsi="仿宋" w:cs="仿宋" w:hint="eastAsia"/>
            <w:lang w:eastAsia="zh-CN"/>
          </w:rPr>
          <w:t>(一)、技术管理特点</w:t>
        </w:r>
        <w:r>
          <w:tab/>
        </w:r>
        <w:r>
          <w:fldChar w:fldCharType="begin"/>
        </w:r>
        <w:r>
          <w:instrText xml:space="preserve"> PAGEREF _Toc12270 \h </w:instrText>
        </w:r>
        <w:r>
          <w:fldChar w:fldCharType="separate"/>
        </w:r>
        <w:r>
          <w:t>21</w:t>
        </w:r>
        <w:r>
          <w:fldChar w:fldCharType="end"/>
        </w:r>
      </w:hyperlink>
    </w:p>
    <w:p>
      <w:pPr>
        <w:pStyle w:val="TOC2"/>
        <w:tabs>
          <w:tab w:val="right" w:leader="dot" w:pos="8306"/>
        </w:tabs>
      </w:pPr>
      <w:hyperlink w:anchor="_Toc19133" w:history="1">
        <w:r>
          <w:rPr>
            <w:rFonts w:ascii="仿宋" w:eastAsia="仿宋" w:hAnsi="仿宋" w:cs="仿宋" w:hint="eastAsia"/>
            <w:lang w:eastAsia="zh-CN"/>
          </w:rPr>
          <w:t>(二)、大中型直流电机项目工艺技术设计方案</w:t>
        </w:r>
        <w:r>
          <w:tab/>
        </w:r>
        <w:r>
          <w:fldChar w:fldCharType="begin"/>
        </w:r>
        <w:r>
          <w:instrText xml:space="preserve"> PAGEREF _Toc19133 \h </w:instrText>
        </w:r>
        <w:r>
          <w:fldChar w:fldCharType="separate"/>
        </w:r>
        <w:r>
          <w:t>22</w:t>
        </w:r>
        <w:r>
          <w:fldChar w:fldCharType="end"/>
        </w:r>
      </w:hyperlink>
    </w:p>
    <w:p>
      <w:pPr>
        <w:pStyle w:val="TOC2"/>
        <w:tabs>
          <w:tab w:val="right" w:leader="dot" w:pos="8306"/>
        </w:tabs>
      </w:pPr>
      <w:hyperlink w:anchor="_Toc32176" w:history="1">
        <w:r>
          <w:rPr>
            <w:rFonts w:ascii="仿宋" w:eastAsia="仿宋" w:hAnsi="仿宋" w:cs="仿宋" w:hint="eastAsia"/>
            <w:lang w:eastAsia="zh-CN"/>
          </w:rPr>
          <w:t>(三)、设备选型方案</w:t>
        </w:r>
        <w:r>
          <w:tab/>
        </w:r>
        <w:r>
          <w:fldChar w:fldCharType="begin"/>
        </w:r>
        <w:r>
          <w:instrText xml:space="preserve"> PAGEREF _Toc32176 \h </w:instrText>
        </w:r>
        <w:r>
          <w:fldChar w:fldCharType="separate"/>
        </w:r>
        <w:r>
          <w:t>23</w:t>
        </w:r>
        <w:r>
          <w:fldChar w:fldCharType="end"/>
        </w:r>
      </w:hyperlink>
    </w:p>
    <w:p>
      <w:pPr>
        <w:pStyle w:val="TOC1"/>
        <w:tabs>
          <w:tab w:val="right" w:leader="dot" w:pos="8306"/>
        </w:tabs>
      </w:pPr>
      <w:hyperlink w:anchor="_Toc19234" w:history="1">
        <w:r>
          <w:rPr>
            <w:rFonts w:ascii="仿宋" w:eastAsia="仿宋" w:hAnsi="仿宋" w:cs="仿宋" w:hint="eastAsia"/>
            <w:lang w:eastAsia="zh-CN"/>
          </w:rPr>
          <w:t>七、大中型直流电机项目计划安排</w:t>
        </w:r>
        <w:r>
          <w:tab/>
        </w:r>
        <w:r>
          <w:fldChar w:fldCharType="begin"/>
        </w:r>
        <w:r>
          <w:instrText xml:space="preserve"> PAGEREF _Toc19234 \h </w:instrText>
        </w:r>
        <w:r>
          <w:fldChar w:fldCharType="separate"/>
        </w:r>
        <w:r>
          <w:t>25</w:t>
        </w:r>
        <w:r>
          <w:fldChar w:fldCharType="end"/>
        </w:r>
      </w:hyperlink>
    </w:p>
    <w:p>
      <w:pPr>
        <w:pStyle w:val="TOC2"/>
        <w:tabs>
          <w:tab w:val="right" w:leader="dot" w:pos="8306"/>
        </w:tabs>
      </w:pPr>
      <w:hyperlink w:anchor="_Toc7833" w:history="1">
        <w:r>
          <w:rPr>
            <w:rFonts w:ascii="仿宋" w:eastAsia="仿宋" w:hAnsi="仿宋" w:cs="仿宋" w:hint="eastAsia"/>
            <w:lang w:eastAsia="zh-CN"/>
          </w:rPr>
          <w:t>(一)、建设周期</w:t>
        </w:r>
        <w:r>
          <w:tab/>
        </w:r>
        <w:r>
          <w:fldChar w:fldCharType="begin"/>
        </w:r>
        <w:r>
          <w:instrText xml:space="preserve"> PAGEREF _Toc7833 \h </w:instrText>
        </w:r>
        <w:r>
          <w:fldChar w:fldCharType="separate"/>
        </w:r>
        <w:r>
          <w:t>25</w:t>
        </w:r>
        <w:r>
          <w:fldChar w:fldCharType="end"/>
        </w:r>
      </w:hyperlink>
    </w:p>
    <w:p>
      <w:pPr>
        <w:pStyle w:val="TOC2"/>
        <w:tabs>
          <w:tab w:val="right" w:leader="dot" w:pos="8306"/>
        </w:tabs>
      </w:pPr>
      <w:hyperlink w:anchor="_Toc25791" w:history="1">
        <w:r>
          <w:rPr>
            <w:rFonts w:ascii="仿宋" w:eastAsia="仿宋" w:hAnsi="仿宋" w:cs="仿宋" w:hint="eastAsia"/>
            <w:lang w:eastAsia="zh-CN"/>
          </w:rPr>
          <w:t>(二)、建设进度</w:t>
        </w:r>
        <w:r>
          <w:tab/>
        </w:r>
        <w:r>
          <w:fldChar w:fldCharType="begin"/>
        </w:r>
        <w:r>
          <w:instrText xml:space="preserve"> PAGEREF _Toc25791 \h </w:instrText>
        </w:r>
        <w:r>
          <w:fldChar w:fldCharType="separate"/>
        </w:r>
        <w:r>
          <w:t>26</w:t>
        </w:r>
        <w:r>
          <w:fldChar w:fldCharType="end"/>
        </w:r>
      </w:hyperlink>
    </w:p>
    <w:p>
      <w:pPr>
        <w:pStyle w:val="TOC2"/>
        <w:tabs>
          <w:tab w:val="right" w:leader="dot" w:pos="8306"/>
        </w:tabs>
      </w:pPr>
      <w:hyperlink w:anchor="_Toc13532" w:history="1">
        <w:r>
          <w:rPr>
            <w:rFonts w:ascii="仿宋" w:eastAsia="仿宋" w:hAnsi="仿宋" w:cs="仿宋" w:hint="eastAsia"/>
            <w:lang w:eastAsia="zh-CN"/>
          </w:rPr>
          <w:t>(三)、进度安排注意事项</w:t>
        </w:r>
        <w:r>
          <w:tab/>
        </w:r>
        <w:r>
          <w:fldChar w:fldCharType="begin"/>
        </w:r>
        <w:r>
          <w:instrText xml:space="preserve"> PAGEREF _Toc13532 \h </w:instrText>
        </w:r>
        <w:r>
          <w:fldChar w:fldCharType="separate"/>
        </w:r>
        <w:r>
          <w:t>27</w:t>
        </w:r>
        <w:r>
          <w:fldChar w:fldCharType="end"/>
        </w:r>
      </w:hyperlink>
    </w:p>
    <w:p>
      <w:pPr>
        <w:pStyle w:val="TOC2"/>
        <w:tabs>
          <w:tab w:val="right" w:leader="dot" w:pos="8306"/>
        </w:tabs>
      </w:pPr>
      <w:hyperlink w:anchor="_Toc28747" w:history="1">
        <w:r>
          <w:rPr>
            <w:rFonts w:ascii="仿宋" w:eastAsia="仿宋" w:hAnsi="仿宋" w:cs="仿宋" w:hint="eastAsia"/>
            <w:lang w:eastAsia="zh-CN"/>
          </w:rPr>
          <w:t>(四)、人力资源配置</w:t>
        </w:r>
        <w:r>
          <w:tab/>
        </w:r>
        <w:r>
          <w:fldChar w:fldCharType="begin"/>
        </w:r>
        <w:r>
          <w:instrText xml:space="preserve"> PAGEREF _Toc28747 \h </w:instrText>
        </w:r>
        <w:r>
          <w:fldChar w:fldCharType="separate"/>
        </w:r>
        <w:r>
          <w:t>28</w:t>
        </w:r>
        <w:r>
          <w:fldChar w:fldCharType="end"/>
        </w:r>
      </w:hyperlink>
    </w:p>
    <w:p>
      <w:pPr>
        <w:pStyle w:val="TOC1"/>
        <w:tabs>
          <w:tab w:val="right" w:leader="dot" w:pos="8306"/>
        </w:tabs>
      </w:pPr>
      <w:hyperlink w:anchor="_Toc16477" w:history="1">
        <w:r>
          <w:rPr>
            <w:rFonts w:ascii="仿宋" w:eastAsia="仿宋" w:hAnsi="仿宋" w:cs="仿宋" w:hint="eastAsia"/>
            <w:lang w:eastAsia="zh-CN"/>
          </w:rPr>
          <w:t>八、大中型直流电机项目人力资源培养与发展</w:t>
        </w:r>
        <w:r>
          <w:tab/>
        </w:r>
        <w:r>
          <w:fldChar w:fldCharType="begin"/>
        </w:r>
        <w:r>
          <w:instrText xml:space="preserve"> PAGEREF _Toc16477 \h </w:instrText>
        </w:r>
        <w:r>
          <w:fldChar w:fldCharType="separate"/>
        </w:r>
        <w:r>
          <w:t>29</w:t>
        </w:r>
        <w:r>
          <w:fldChar w:fldCharType="end"/>
        </w:r>
      </w:hyperlink>
    </w:p>
    <w:p>
      <w:pPr>
        <w:pStyle w:val="TOC2"/>
        <w:tabs>
          <w:tab w:val="right" w:leader="dot" w:pos="8306"/>
        </w:tabs>
      </w:pPr>
      <w:hyperlink w:anchor="_Toc30712" w:history="1">
        <w:r>
          <w:rPr>
            <w:rFonts w:ascii="仿宋" w:eastAsia="仿宋" w:hAnsi="仿宋" w:cs="仿宋" w:hint="eastAsia"/>
            <w:lang w:eastAsia="zh-CN"/>
          </w:rPr>
          <w:t>(一)、人才需求与规划</w:t>
        </w:r>
        <w:r>
          <w:tab/>
        </w:r>
        <w:r>
          <w:fldChar w:fldCharType="begin"/>
        </w:r>
        <w:r>
          <w:instrText xml:space="preserve"> PAGEREF _Toc30712 \h </w:instrText>
        </w:r>
        <w:r>
          <w:fldChar w:fldCharType="separate"/>
        </w:r>
        <w:r>
          <w:t>29</w:t>
        </w:r>
        <w:r>
          <w:fldChar w:fldCharType="end"/>
        </w:r>
      </w:hyperlink>
    </w:p>
    <w:p>
      <w:pPr>
        <w:pStyle w:val="TOC2"/>
        <w:tabs>
          <w:tab w:val="right" w:leader="dot" w:pos="8306"/>
        </w:tabs>
      </w:pPr>
      <w:hyperlink w:anchor="_Toc3295" w:history="1">
        <w:r>
          <w:rPr>
            <w:rFonts w:ascii="仿宋" w:eastAsia="仿宋" w:hAnsi="仿宋" w:cs="仿宋" w:hint="eastAsia"/>
            <w:lang w:eastAsia="zh-CN"/>
          </w:rPr>
          <w:t>(二)、培训与发展计划</w:t>
        </w:r>
        <w:r>
          <w:tab/>
        </w:r>
        <w:r>
          <w:fldChar w:fldCharType="begin"/>
        </w:r>
        <w:r>
          <w:instrText xml:space="preserve"> PAGEREF _Toc3295 \h </w:instrText>
        </w:r>
        <w:r>
          <w:fldChar w:fldCharType="separate"/>
        </w:r>
        <w:r>
          <w:t>29</w:t>
        </w:r>
        <w:r>
          <w:fldChar w:fldCharType="end"/>
        </w:r>
      </w:hyperlink>
    </w:p>
    <w:p>
      <w:pPr>
        <w:pStyle w:val="TOC1"/>
        <w:tabs>
          <w:tab w:val="right" w:leader="dot" w:pos="8306"/>
        </w:tabs>
      </w:pPr>
      <w:hyperlink w:anchor="_Toc16756" w:history="1">
        <w:r>
          <w:rPr>
            <w:rFonts w:ascii="仿宋" w:eastAsia="仿宋" w:hAnsi="仿宋" w:cs="仿宋" w:hint="eastAsia"/>
            <w:lang w:eastAsia="zh-CN"/>
          </w:rPr>
          <w:t>九、大中型直流电机项目社会影响</w:t>
        </w:r>
        <w:r>
          <w:tab/>
        </w:r>
        <w:r>
          <w:fldChar w:fldCharType="begin"/>
        </w:r>
        <w:r>
          <w:instrText xml:space="preserve"> PAGEREF _Toc16756 \h </w:instrText>
        </w:r>
        <w:r>
          <w:fldChar w:fldCharType="separate"/>
        </w:r>
        <w:r>
          <w:t>30</w:t>
        </w:r>
        <w:r>
          <w:fldChar w:fldCharType="end"/>
        </w:r>
      </w:hyperlink>
    </w:p>
    <w:p>
      <w:pPr>
        <w:pStyle w:val="TOC2"/>
        <w:tabs>
          <w:tab w:val="right" w:leader="dot" w:pos="8306"/>
        </w:tabs>
      </w:pPr>
      <w:hyperlink w:anchor="_Toc5764" w:history="1">
        <w:r>
          <w:rPr>
            <w:rFonts w:ascii="仿宋" w:eastAsia="仿宋" w:hAnsi="仿宋" w:cs="仿宋" w:hint="eastAsia"/>
            <w:lang w:eastAsia="zh-CN"/>
          </w:rPr>
          <w:t>(一)、社会责任与义务</w:t>
        </w:r>
        <w:r>
          <w:tab/>
        </w:r>
        <w:r>
          <w:fldChar w:fldCharType="begin"/>
        </w:r>
        <w:r>
          <w:instrText xml:space="preserve"> PAGEREF _Toc5764 \h </w:instrText>
        </w:r>
        <w:r>
          <w:fldChar w:fldCharType="separate"/>
        </w:r>
        <w:r>
          <w:t>30</w:t>
        </w:r>
        <w:r>
          <w:fldChar w:fldCharType="end"/>
        </w:r>
      </w:hyperlink>
    </w:p>
    <w:p>
      <w:pPr>
        <w:pStyle w:val="TOC2"/>
        <w:tabs>
          <w:tab w:val="right" w:leader="dot" w:pos="8306"/>
        </w:tabs>
      </w:pPr>
      <w:hyperlink w:anchor="_Toc6362" w:history="1">
        <w:r>
          <w:rPr>
            <w:rFonts w:ascii="仿宋" w:eastAsia="仿宋" w:hAnsi="仿宋" w:cs="仿宋" w:hint="eastAsia"/>
            <w:lang w:eastAsia="zh-CN"/>
          </w:rPr>
          <w:t>(二)、社会参与与沟通</w:t>
        </w:r>
        <w:r>
          <w:tab/>
        </w:r>
        <w:r>
          <w:fldChar w:fldCharType="begin"/>
        </w:r>
        <w:r>
          <w:instrText xml:space="preserve"> PAGEREF _Toc6362 \h </w:instrText>
        </w:r>
        <w:r>
          <w:fldChar w:fldCharType="separate"/>
        </w:r>
        <w:r>
          <w:t>31</w:t>
        </w:r>
        <w:r>
          <w:fldChar w:fldCharType="end"/>
        </w:r>
      </w:hyperlink>
    </w:p>
    <w:p>
      <w:pPr>
        <w:pStyle w:val="TOC1"/>
        <w:tabs>
          <w:tab w:val="right" w:leader="dot" w:pos="8306"/>
        </w:tabs>
      </w:pPr>
      <w:hyperlink w:anchor="_Toc16244" w:history="1">
        <w:r>
          <w:rPr>
            <w:rFonts w:ascii="仿宋" w:eastAsia="仿宋" w:hAnsi="仿宋" w:cs="仿宋" w:hint="eastAsia"/>
            <w:lang w:eastAsia="zh-CN"/>
          </w:rPr>
          <w:t>十、大中型直流电机项目财务管理</w:t>
        </w:r>
        <w:r>
          <w:tab/>
        </w:r>
        <w:r>
          <w:fldChar w:fldCharType="begin"/>
        </w:r>
        <w:r>
          <w:instrText xml:space="preserve"> PAGEREF _Toc16244 \h </w:instrText>
        </w:r>
        <w:r>
          <w:fldChar w:fldCharType="separate"/>
        </w:r>
        <w:r>
          <w:t>32</w:t>
        </w:r>
        <w:r>
          <w:fldChar w:fldCharType="end"/>
        </w:r>
      </w:hyperlink>
    </w:p>
    <w:p>
      <w:pPr>
        <w:pStyle w:val="TOC2"/>
        <w:tabs>
          <w:tab w:val="right" w:leader="dot" w:pos="8306"/>
        </w:tabs>
      </w:pPr>
      <w:hyperlink w:anchor="_Toc27717" w:history="1">
        <w:r>
          <w:rPr>
            <w:rFonts w:ascii="仿宋" w:eastAsia="仿宋" w:hAnsi="仿宋" w:cs="仿宋" w:hint="eastAsia"/>
            <w:lang w:eastAsia="zh-CN"/>
          </w:rPr>
          <w:t>(一)、资金需求大</w:t>
        </w:r>
        <w:r>
          <w:tab/>
        </w:r>
        <w:r>
          <w:fldChar w:fldCharType="begin"/>
        </w:r>
        <w:r>
          <w:instrText xml:space="preserve"> PAGEREF _Toc27717 \h </w:instrText>
        </w:r>
        <w:r>
          <w:fldChar w:fldCharType="separate"/>
        </w:r>
        <w:r>
          <w:t>32</w:t>
        </w:r>
        <w:r>
          <w:fldChar w:fldCharType="end"/>
        </w:r>
      </w:hyperlink>
    </w:p>
    <w:p>
      <w:pPr>
        <w:pStyle w:val="TOC2"/>
        <w:tabs>
          <w:tab w:val="right" w:leader="dot" w:pos="8306"/>
        </w:tabs>
      </w:pPr>
      <w:hyperlink w:anchor="_Toc18346" w:history="1">
        <w:r>
          <w:rPr>
            <w:rFonts w:ascii="仿宋" w:eastAsia="仿宋" w:hAnsi="仿宋" w:cs="仿宋" w:hint="eastAsia"/>
            <w:lang w:eastAsia="zh-CN"/>
          </w:rPr>
          <w:t>(二)、研发周期长</w:t>
        </w:r>
        <w:r>
          <w:tab/>
        </w:r>
        <w:r>
          <w:fldChar w:fldCharType="begin"/>
        </w:r>
        <w:r>
          <w:instrText xml:space="preserve"> PAGEREF _Toc18346 \h </w:instrText>
        </w:r>
        <w:r>
          <w:fldChar w:fldCharType="separate"/>
        </w:r>
        <w:r>
          <w:t>33</w:t>
        </w:r>
        <w:r>
          <w:fldChar w:fldCharType="end"/>
        </w:r>
      </w:hyperlink>
    </w:p>
    <w:p>
      <w:pPr>
        <w:pStyle w:val="TOC2"/>
        <w:tabs>
          <w:tab w:val="right" w:leader="dot" w:pos="8306"/>
        </w:tabs>
      </w:pPr>
      <w:hyperlink w:anchor="_Toc1250" w:history="1">
        <w:r>
          <w:rPr>
            <w:rFonts w:ascii="仿宋" w:eastAsia="仿宋" w:hAnsi="仿宋" w:cs="仿宋" w:hint="eastAsia"/>
            <w:lang w:eastAsia="zh-CN"/>
          </w:rPr>
          <w:t>(三)、市场风险大</w:t>
        </w:r>
        <w:r>
          <w:tab/>
        </w:r>
        <w:r>
          <w:fldChar w:fldCharType="begin"/>
        </w:r>
        <w:r>
          <w:instrText xml:space="preserve"> PAGEREF _Toc1250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37" w:history="1">
        <w:r>
          <w:rPr>
            <w:rFonts w:ascii="仿宋" w:eastAsia="仿宋" w:hAnsi="仿宋" w:cs="仿宋" w:hint="eastAsia"/>
            <w:lang w:eastAsia="zh-CN"/>
          </w:rPr>
          <w:t>(四)、利润率高</w:t>
        </w:r>
        <w:r>
          <w:tab/>
        </w:r>
        <w:r>
          <w:fldChar w:fldCharType="begin"/>
        </w:r>
        <w:r>
          <w:instrText xml:space="preserve"> PAGEREF _Toc16437 \h </w:instrText>
        </w:r>
        <w:r>
          <w:fldChar w:fldCharType="separate"/>
        </w:r>
        <w:r>
          <w:t>37</w:t>
        </w:r>
        <w:r>
          <w:fldChar w:fldCharType="end"/>
        </w:r>
      </w:hyperlink>
    </w:p>
    <w:p>
      <w:pPr>
        <w:pStyle w:val="TOC1"/>
        <w:tabs>
          <w:tab w:val="right" w:leader="dot" w:pos="8306"/>
        </w:tabs>
      </w:pPr>
      <w:hyperlink w:anchor="_Toc20919" w:history="1">
        <w:r>
          <w:rPr>
            <w:rFonts w:ascii="仿宋" w:eastAsia="仿宋" w:hAnsi="仿宋" w:cs="仿宋" w:hint="eastAsia"/>
            <w:lang w:eastAsia="zh-CN"/>
          </w:rPr>
          <w:t>十一、生产安全保护</w:t>
        </w:r>
        <w:r>
          <w:tab/>
        </w:r>
        <w:r>
          <w:fldChar w:fldCharType="begin"/>
        </w:r>
        <w:r>
          <w:instrText xml:space="preserve"> PAGEREF _Toc20919 \h </w:instrText>
        </w:r>
        <w:r>
          <w:fldChar w:fldCharType="separate"/>
        </w:r>
        <w:r>
          <w:t>39</w:t>
        </w:r>
        <w:r>
          <w:fldChar w:fldCharType="end"/>
        </w:r>
      </w:hyperlink>
    </w:p>
    <w:p>
      <w:pPr>
        <w:pStyle w:val="TOC2"/>
        <w:tabs>
          <w:tab w:val="right" w:leader="dot" w:pos="8306"/>
        </w:tabs>
      </w:pPr>
      <w:hyperlink w:anchor="_Toc15728" w:history="1">
        <w:r>
          <w:rPr>
            <w:rFonts w:ascii="仿宋" w:eastAsia="仿宋" w:hAnsi="仿宋" w:cs="仿宋" w:hint="eastAsia"/>
            <w:lang w:eastAsia="zh-CN"/>
          </w:rPr>
          <w:t>(一)、消防安全</w:t>
        </w:r>
        <w:r>
          <w:tab/>
        </w:r>
        <w:r>
          <w:fldChar w:fldCharType="begin"/>
        </w:r>
        <w:r>
          <w:instrText xml:space="preserve"> PAGEREF _Toc15728 \h </w:instrText>
        </w:r>
        <w:r>
          <w:fldChar w:fldCharType="separate"/>
        </w:r>
        <w:r>
          <w:t>39</w:t>
        </w:r>
        <w:r>
          <w:fldChar w:fldCharType="end"/>
        </w:r>
      </w:hyperlink>
    </w:p>
    <w:p>
      <w:pPr>
        <w:pStyle w:val="TOC2"/>
        <w:tabs>
          <w:tab w:val="right" w:leader="dot" w:pos="8306"/>
        </w:tabs>
      </w:pPr>
      <w:hyperlink w:anchor="_Toc6520" w:history="1">
        <w:r>
          <w:rPr>
            <w:rFonts w:ascii="仿宋" w:eastAsia="仿宋" w:hAnsi="仿宋" w:cs="仿宋" w:hint="eastAsia"/>
            <w:lang w:eastAsia="zh-CN"/>
          </w:rPr>
          <w:t>(二)、防火防爆总图布置措施</w:t>
        </w:r>
        <w:r>
          <w:tab/>
        </w:r>
        <w:r>
          <w:fldChar w:fldCharType="begin"/>
        </w:r>
        <w:r>
          <w:instrText xml:space="preserve"> PAGEREF _Toc6520 \h </w:instrText>
        </w:r>
        <w:r>
          <w:fldChar w:fldCharType="separate"/>
        </w:r>
        <w:r>
          <w:t>41</w:t>
        </w:r>
        <w:r>
          <w:fldChar w:fldCharType="end"/>
        </w:r>
      </w:hyperlink>
    </w:p>
    <w:p>
      <w:pPr>
        <w:pStyle w:val="TOC2"/>
        <w:tabs>
          <w:tab w:val="right" w:leader="dot" w:pos="8306"/>
        </w:tabs>
      </w:pPr>
      <w:hyperlink w:anchor="_Toc26616" w:history="1">
        <w:r>
          <w:rPr>
            <w:rFonts w:ascii="仿宋" w:eastAsia="仿宋" w:hAnsi="仿宋" w:cs="仿宋" w:hint="eastAsia"/>
            <w:lang w:eastAsia="zh-CN"/>
          </w:rPr>
          <w:t>(三)、自然灾害防范措施</w:t>
        </w:r>
        <w:r>
          <w:tab/>
        </w:r>
        <w:r>
          <w:fldChar w:fldCharType="begin"/>
        </w:r>
        <w:r>
          <w:instrText xml:space="preserve"> PAGEREF _Toc26616 \h </w:instrText>
        </w:r>
        <w:r>
          <w:fldChar w:fldCharType="separate"/>
        </w:r>
        <w:r>
          <w:t>41</w:t>
        </w:r>
        <w:r>
          <w:fldChar w:fldCharType="end"/>
        </w:r>
      </w:hyperlink>
    </w:p>
    <w:p>
      <w:pPr>
        <w:pStyle w:val="TOC2"/>
        <w:tabs>
          <w:tab w:val="right" w:leader="dot" w:pos="8306"/>
        </w:tabs>
      </w:pPr>
      <w:hyperlink w:anchor="_Toc21532" w:history="1">
        <w:r>
          <w:rPr>
            <w:rFonts w:ascii="仿宋" w:eastAsia="仿宋" w:hAnsi="仿宋" w:cs="仿宋" w:hint="eastAsia"/>
            <w:lang w:eastAsia="zh-CN"/>
          </w:rPr>
          <w:t>(四)、安全色及安全标志使用要求</w:t>
        </w:r>
        <w:r>
          <w:tab/>
        </w:r>
        <w:r>
          <w:fldChar w:fldCharType="begin"/>
        </w:r>
        <w:r>
          <w:instrText xml:space="preserve"> PAGEREF _Toc21532 \h </w:instrText>
        </w:r>
        <w:r>
          <w:fldChar w:fldCharType="separate"/>
        </w:r>
        <w:r>
          <w:t>42</w:t>
        </w:r>
        <w:r>
          <w:fldChar w:fldCharType="end"/>
        </w:r>
      </w:hyperlink>
    </w:p>
    <w:p>
      <w:pPr>
        <w:pStyle w:val="TOC2"/>
        <w:tabs>
          <w:tab w:val="right" w:leader="dot" w:pos="8306"/>
        </w:tabs>
      </w:pPr>
      <w:hyperlink w:anchor="_Toc19060" w:history="1">
        <w:r>
          <w:rPr>
            <w:rFonts w:ascii="仿宋" w:eastAsia="仿宋" w:hAnsi="仿宋" w:cs="仿宋" w:hint="eastAsia"/>
            <w:lang w:eastAsia="zh-CN"/>
          </w:rPr>
          <w:t>(五)、防尘防毒措施</w:t>
        </w:r>
        <w:r>
          <w:tab/>
        </w:r>
        <w:r>
          <w:fldChar w:fldCharType="begin"/>
        </w:r>
        <w:r>
          <w:instrText xml:space="preserve"> PAGEREF _Toc19060 \h </w:instrText>
        </w:r>
        <w:r>
          <w:fldChar w:fldCharType="separate"/>
        </w:r>
        <w:r>
          <w:t>43</w:t>
        </w:r>
        <w:r>
          <w:fldChar w:fldCharType="end"/>
        </w:r>
      </w:hyperlink>
    </w:p>
    <w:p>
      <w:pPr>
        <w:pStyle w:val="TOC2"/>
        <w:tabs>
          <w:tab w:val="right" w:leader="dot" w:pos="8306"/>
        </w:tabs>
      </w:pPr>
      <w:hyperlink w:anchor="_Toc12823" w:history="1">
        <w:r>
          <w:rPr>
            <w:rFonts w:ascii="仿宋" w:eastAsia="仿宋" w:hAnsi="仿宋" w:cs="仿宋" w:hint="eastAsia"/>
            <w:lang w:eastAsia="zh-CN"/>
          </w:rPr>
          <w:t>(六)、防静电、触电防护及防雷措施</w:t>
        </w:r>
        <w:r>
          <w:tab/>
        </w:r>
        <w:r>
          <w:fldChar w:fldCharType="begin"/>
        </w:r>
        <w:r>
          <w:instrText xml:space="preserve"> PAGEREF _Toc12823 \h </w:instrText>
        </w:r>
        <w:r>
          <w:fldChar w:fldCharType="separate"/>
        </w:r>
        <w:r>
          <w:t>45</w:t>
        </w:r>
        <w:r>
          <w:fldChar w:fldCharType="end"/>
        </w:r>
      </w:hyperlink>
    </w:p>
    <w:p>
      <w:pPr>
        <w:pStyle w:val="TOC2"/>
        <w:tabs>
          <w:tab w:val="right" w:leader="dot" w:pos="8306"/>
        </w:tabs>
      </w:pPr>
      <w:hyperlink w:anchor="_Toc27231" w:history="1">
        <w:r>
          <w:rPr>
            <w:rFonts w:ascii="仿宋" w:eastAsia="仿宋" w:hAnsi="仿宋" w:cs="仿宋" w:hint="eastAsia"/>
            <w:lang w:eastAsia="zh-CN"/>
          </w:rPr>
          <w:t>(七)、机械设备安全保障措施</w:t>
        </w:r>
        <w:r>
          <w:tab/>
        </w:r>
        <w:r>
          <w:fldChar w:fldCharType="begin"/>
        </w:r>
        <w:r>
          <w:instrText xml:space="preserve"> PAGEREF _Toc27231 \h </w:instrText>
        </w:r>
        <w:r>
          <w:fldChar w:fldCharType="separate"/>
        </w:r>
        <w:r>
          <w:t>46</w:t>
        </w:r>
        <w:r>
          <w:fldChar w:fldCharType="end"/>
        </w:r>
      </w:hyperlink>
    </w:p>
    <w:p>
      <w:pPr>
        <w:pStyle w:val="TOC1"/>
        <w:tabs>
          <w:tab w:val="right" w:leader="dot" w:pos="8306"/>
        </w:tabs>
      </w:pPr>
      <w:hyperlink w:anchor="_Toc18016" w:history="1">
        <w:r>
          <w:rPr>
            <w:rFonts w:ascii="仿宋" w:eastAsia="仿宋" w:hAnsi="仿宋" w:cs="仿宋" w:hint="eastAsia"/>
            <w:lang w:eastAsia="zh-CN"/>
          </w:rPr>
          <w:t>十二、大中型直流电机项目经营效益</w:t>
        </w:r>
        <w:r>
          <w:tab/>
        </w:r>
        <w:r>
          <w:fldChar w:fldCharType="begin"/>
        </w:r>
        <w:r>
          <w:instrText xml:space="preserve"> PAGEREF _Toc18016 \h </w:instrText>
        </w:r>
        <w:r>
          <w:fldChar w:fldCharType="separate"/>
        </w:r>
        <w:r>
          <w:t>47</w:t>
        </w:r>
        <w:r>
          <w:fldChar w:fldCharType="end"/>
        </w:r>
      </w:hyperlink>
    </w:p>
    <w:p>
      <w:pPr>
        <w:pStyle w:val="TOC2"/>
        <w:tabs>
          <w:tab w:val="right" w:leader="dot" w:pos="8306"/>
        </w:tabs>
      </w:pPr>
      <w:hyperlink w:anchor="_Toc27776" w:history="1">
        <w:r>
          <w:rPr>
            <w:rFonts w:ascii="仿宋" w:eastAsia="仿宋" w:hAnsi="仿宋" w:cs="仿宋" w:hint="eastAsia"/>
            <w:lang w:eastAsia="zh-CN"/>
          </w:rPr>
          <w:t>(一)、经济评价财务测算</w:t>
        </w:r>
        <w:r>
          <w:tab/>
        </w:r>
        <w:r>
          <w:fldChar w:fldCharType="begin"/>
        </w:r>
        <w:r>
          <w:instrText xml:space="preserve"> PAGEREF _Toc27776 \h </w:instrText>
        </w:r>
        <w:r>
          <w:fldChar w:fldCharType="separate"/>
        </w:r>
        <w:r>
          <w:t>47</w:t>
        </w:r>
        <w:r>
          <w:fldChar w:fldCharType="end"/>
        </w:r>
      </w:hyperlink>
    </w:p>
    <w:p>
      <w:pPr>
        <w:pStyle w:val="TOC2"/>
        <w:tabs>
          <w:tab w:val="right" w:leader="dot" w:pos="8306"/>
        </w:tabs>
      </w:pPr>
      <w:hyperlink w:anchor="_Toc12717" w:history="1">
        <w:r>
          <w:rPr>
            <w:rFonts w:ascii="仿宋" w:eastAsia="仿宋" w:hAnsi="仿宋" w:cs="仿宋" w:hint="eastAsia"/>
            <w:lang w:eastAsia="zh-CN"/>
          </w:rPr>
          <w:t>(二)、大中型直流电机项目盈利能力分析</w:t>
        </w:r>
        <w:r>
          <w:tab/>
        </w:r>
        <w:r>
          <w:fldChar w:fldCharType="begin"/>
        </w:r>
        <w:r>
          <w:instrText xml:space="preserve"> PAGEREF _Toc12717 \h </w:instrText>
        </w:r>
        <w:r>
          <w:fldChar w:fldCharType="separate"/>
        </w:r>
        <w:r>
          <w:t>49</w:t>
        </w:r>
        <w:r>
          <w:fldChar w:fldCharType="end"/>
        </w:r>
      </w:hyperlink>
    </w:p>
    <w:p>
      <w:pPr>
        <w:pStyle w:val="TOC1"/>
        <w:tabs>
          <w:tab w:val="right" w:leader="dot" w:pos="8306"/>
        </w:tabs>
      </w:pPr>
      <w:hyperlink w:anchor="_Toc18859" w:history="1">
        <w:r>
          <w:rPr>
            <w:rFonts w:ascii="仿宋" w:eastAsia="仿宋" w:hAnsi="仿宋" w:cs="仿宋" w:hint="eastAsia"/>
            <w:lang w:eastAsia="zh-CN"/>
          </w:rPr>
          <w:t>十三、大中型直流电机项目实施时间节点</w:t>
        </w:r>
        <w:r>
          <w:tab/>
        </w:r>
        <w:r>
          <w:fldChar w:fldCharType="begin"/>
        </w:r>
        <w:r>
          <w:instrText xml:space="preserve"> PAGEREF _Toc18859 \h </w:instrText>
        </w:r>
        <w:r>
          <w:fldChar w:fldCharType="separate"/>
        </w:r>
        <w:r>
          <w:t>49</w:t>
        </w:r>
        <w:r>
          <w:fldChar w:fldCharType="end"/>
        </w:r>
      </w:hyperlink>
    </w:p>
    <w:p>
      <w:pPr>
        <w:pStyle w:val="TOC2"/>
        <w:tabs>
          <w:tab w:val="right" w:leader="dot" w:pos="8306"/>
        </w:tabs>
      </w:pPr>
      <w:hyperlink w:anchor="_Toc24718" w:history="1">
        <w:r>
          <w:rPr>
            <w:rFonts w:ascii="仿宋" w:eastAsia="仿宋" w:hAnsi="仿宋" w:cs="仿宋" w:hint="eastAsia"/>
            <w:lang w:eastAsia="zh-CN"/>
          </w:rPr>
          <w:t>(一)、大中型直流电机项目启动阶段时间节点</w:t>
        </w:r>
        <w:r>
          <w:tab/>
        </w:r>
        <w:r>
          <w:fldChar w:fldCharType="begin"/>
        </w:r>
        <w:r>
          <w:instrText xml:space="preserve"> PAGEREF _Toc24718 \h </w:instrText>
        </w:r>
        <w:r>
          <w:fldChar w:fldCharType="separate"/>
        </w:r>
        <w:r>
          <w:t>49</w:t>
        </w:r>
        <w:r>
          <w:fldChar w:fldCharType="end"/>
        </w:r>
      </w:hyperlink>
    </w:p>
    <w:p>
      <w:pPr>
        <w:pStyle w:val="TOC2"/>
        <w:tabs>
          <w:tab w:val="right" w:leader="dot" w:pos="8306"/>
        </w:tabs>
      </w:pPr>
      <w:hyperlink w:anchor="_Toc32513" w:history="1">
        <w:r>
          <w:rPr>
            <w:rFonts w:ascii="仿宋" w:eastAsia="仿宋" w:hAnsi="仿宋" w:cs="仿宋" w:hint="eastAsia"/>
            <w:lang w:eastAsia="zh-CN"/>
          </w:rPr>
          <w:t>(二)、大中型直流电机项目执行阶段时间节点</w:t>
        </w:r>
        <w:r>
          <w:tab/>
        </w:r>
        <w:r>
          <w:fldChar w:fldCharType="begin"/>
        </w:r>
        <w:r>
          <w:instrText xml:space="preserve"> PAGEREF _Toc32513 \h </w:instrText>
        </w:r>
        <w:r>
          <w:fldChar w:fldCharType="separate"/>
        </w:r>
        <w:r>
          <w:t>51</w:t>
        </w:r>
        <w:r>
          <w:fldChar w:fldCharType="end"/>
        </w:r>
      </w:hyperlink>
    </w:p>
    <w:p>
      <w:pPr>
        <w:pStyle w:val="TOC2"/>
        <w:tabs>
          <w:tab w:val="right" w:leader="dot" w:pos="8306"/>
        </w:tabs>
      </w:pPr>
      <w:hyperlink w:anchor="_Toc15173" w:history="1">
        <w:r>
          <w:rPr>
            <w:rFonts w:ascii="仿宋" w:eastAsia="仿宋" w:hAnsi="仿宋" w:cs="仿宋" w:hint="eastAsia"/>
            <w:lang w:eastAsia="zh-CN"/>
          </w:rPr>
          <w:t>(三)、大中型直流电机项目完成阶段时间节点</w:t>
        </w:r>
        <w:r>
          <w:tab/>
        </w:r>
        <w:r>
          <w:fldChar w:fldCharType="begin"/>
        </w:r>
        <w:r>
          <w:instrText xml:space="preserve"> PAGEREF _Toc15173 \h </w:instrText>
        </w:r>
        <w:r>
          <w:fldChar w:fldCharType="separate"/>
        </w:r>
        <w:r>
          <w:t>52</w:t>
        </w:r>
        <w:r>
          <w:fldChar w:fldCharType="end"/>
        </w:r>
      </w:hyperlink>
    </w:p>
    <w:p>
      <w:pPr>
        <w:pStyle w:val="TOC1"/>
        <w:tabs>
          <w:tab w:val="right" w:leader="dot" w:pos="8306"/>
        </w:tabs>
      </w:pPr>
      <w:hyperlink w:anchor="_Toc15569" w:history="1">
        <w:r>
          <w:rPr>
            <w:rFonts w:ascii="仿宋" w:eastAsia="仿宋" w:hAnsi="仿宋" w:cs="仿宋" w:hint="eastAsia"/>
            <w:lang w:eastAsia="zh-CN"/>
          </w:rPr>
          <w:t>十四、大中型直流电机项目治理与监督</w:t>
        </w:r>
        <w:r>
          <w:tab/>
        </w:r>
        <w:r>
          <w:fldChar w:fldCharType="begin"/>
        </w:r>
        <w:r>
          <w:instrText xml:space="preserve"> PAGEREF _Toc15569 \h </w:instrText>
        </w:r>
        <w:r>
          <w:fldChar w:fldCharType="separate"/>
        </w:r>
        <w:r>
          <w:t>53</w:t>
        </w:r>
        <w:r>
          <w:fldChar w:fldCharType="end"/>
        </w:r>
      </w:hyperlink>
    </w:p>
    <w:p>
      <w:pPr>
        <w:pStyle w:val="TOC2"/>
        <w:tabs>
          <w:tab w:val="right" w:leader="dot" w:pos="8306"/>
        </w:tabs>
      </w:pPr>
      <w:hyperlink w:anchor="_Toc23957" w:history="1">
        <w:r>
          <w:rPr>
            <w:rFonts w:ascii="仿宋" w:eastAsia="仿宋" w:hAnsi="仿宋" w:cs="仿宋" w:hint="eastAsia"/>
            <w:lang w:eastAsia="zh-CN"/>
          </w:rPr>
          <w:t>(一)、大中型直流电机项目治理结构</w:t>
        </w:r>
        <w:r>
          <w:tab/>
        </w:r>
        <w:r>
          <w:fldChar w:fldCharType="begin"/>
        </w:r>
        <w:r>
          <w:instrText xml:space="preserve"> PAGEREF _Toc23957 \h </w:instrText>
        </w:r>
        <w:r>
          <w:fldChar w:fldCharType="separate"/>
        </w:r>
        <w:r>
          <w:t>53</w:t>
        </w:r>
        <w:r>
          <w:fldChar w:fldCharType="end"/>
        </w:r>
      </w:hyperlink>
    </w:p>
    <w:p>
      <w:pPr>
        <w:pStyle w:val="TOC2"/>
        <w:tabs>
          <w:tab w:val="right" w:leader="dot" w:pos="8306"/>
        </w:tabs>
      </w:pPr>
      <w:hyperlink w:anchor="_Toc29115" w:history="1">
        <w:r>
          <w:rPr>
            <w:rFonts w:ascii="仿宋" w:eastAsia="仿宋" w:hAnsi="仿宋" w:cs="仿宋" w:hint="eastAsia"/>
            <w:lang w:eastAsia="zh-CN"/>
          </w:rPr>
          <w:t>(二)、监督与审计</w:t>
        </w:r>
        <w:r>
          <w:tab/>
        </w:r>
        <w:r>
          <w:fldChar w:fldCharType="begin"/>
        </w:r>
        <w:r>
          <w:instrText xml:space="preserve"> PAGEREF _Toc29115 \h </w:instrText>
        </w:r>
        <w:r>
          <w:fldChar w:fldCharType="separate"/>
        </w:r>
        <w:r>
          <w:t>54</w:t>
        </w:r>
        <w:r>
          <w:fldChar w:fldCharType="end"/>
        </w:r>
      </w:hyperlink>
    </w:p>
    <w:p>
      <w:pPr>
        <w:pStyle w:val="TOC1"/>
        <w:tabs>
          <w:tab w:val="right" w:leader="dot" w:pos="8306"/>
        </w:tabs>
      </w:pPr>
      <w:hyperlink w:anchor="_Toc24035" w:history="1">
        <w:r>
          <w:rPr>
            <w:rFonts w:ascii="仿宋" w:eastAsia="仿宋" w:hAnsi="仿宋" w:cs="仿宋" w:hint="eastAsia"/>
            <w:lang w:eastAsia="zh-CN"/>
          </w:rPr>
          <w:t>十五、风险识别与分类</w:t>
        </w:r>
        <w:r>
          <w:tab/>
        </w:r>
        <w:r>
          <w:fldChar w:fldCharType="begin"/>
        </w:r>
        <w:r>
          <w:instrText xml:space="preserve"> PAGEREF _Toc24035 \h </w:instrText>
        </w:r>
        <w:r>
          <w:fldChar w:fldCharType="separate"/>
        </w:r>
        <w:r>
          <w:t>56</w:t>
        </w:r>
        <w:r>
          <w:fldChar w:fldCharType="end"/>
        </w:r>
      </w:hyperlink>
    </w:p>
    <w:p>
      <w:pPr>
        <w:pStyle w:val="TOC2"/>
        <w:tabs>
          <w:tab w:val="right" w:leader="dot" w:pos="8306"/>
        </w:tabs>
      </w:pPr>
      <w:hyperlink w:anchor="_Toc15312" w:history="1">
        <w:r>
          <w:rPr>
            <w:rFonts w:ascii="仿宋" w:eastAsia="仿宋" w:hAnsi="仿宋" w:cs="仿宋" w:hint="eastAsia"/>
            <w:lang w:eastAsia="zh-CN"/>
          </w:rPr>
          <w:t>(一)、风险识别</w:t>
        </w:r>
        <w:r>
          <w:tab/>
        </w:r>
        <w:r>
          <w:fldChar w:fldCharType="begin"/>
        </w:r>
        <w:r>
          <w:instrText xml:space="preserve"> PAGEREF _Toc15312 \h </w:instrText>
        </w:r>
        <w:r>
          <w:fldChar w:fldCharType="separate"/>
        </w:r>
        <w:r>
          <w:t>56</w:t>
        </w:r>
        <w:r>
          <w:fldChar w:fldCharType="end"/>
        </w:r>
      </w:hyperlink>
    </w:p>
    <w:p>
      <w:pPr>
        <w:pStyle w:val="TOC2"/>
        <w:tabs>
          <w:tab w:val="right" w:leader="dot" w:pos="8306"/>
        </w:tabs>
      </w:pPr>
      <w:hyperlink w:anchor="_Toc9805" w:history="1">
        <w:r>
          <w:rPr>
            <w:rFonts w:ascii="仿宋" w:eastAsia="仿宋" w:hAnsi="仿宋" w:cs="仿宋" w:hint="eastAsia"/>
            <w:lang w:eastAsia="zh-CN"/>
          </w:rPr>
          <w:t>(二)、风险分类</w:t>
        </w:r>
        <w:r>
          <w:tab/>
        </w:r>
        <w:r>
          <w:fldChar w:fldCharType="begin"/>
        </w:r>
        <w:r>
          <w:instrText xml:space="preserve"> PAGEREF _Toc9805 \h </w:instrText>
        </w:r>
        <w:r>
          <w:fldChar w:fldCharType="separate"/>
        </w:r>
        <w:r>
          <w:t>57</w:t>
        </w:r>
        <w:r>
          <w:fldChar w:fldCharType="end"/>
        </w:r>
      </w:hyperlink>
    </w:p>
    <w:p>
      <w:pPr>
        <w:pStyle w:val="TOC1"/>
        <w:tabs>
          <w:tab w:val="right" w:leader="dot" w:pos="8306"/>
        </w:tabs>
      </w:pPr>
      <w:hyperlink w:anchor="_Toc22460" w:history="1">
        <w:r>
          <w:rPr>
            <w:rFonts w:ascii="仿宋" w:eastAsia="仿宋" w:hAnsi="仿宋" w:cs="仿宋" w:hint="eastAsia"/>
            <w:lang w:eastAsia="zh-CN"/>
          </w:rPr>
          <w:t>十六、质量管理体系</w:t>
        </w:r>
        <w:r>
          <w:tab/>
        </w:r>
        <w:r>
          <w:fldChar w:fldCharType="begin"/>
        </w:r>
        <w:r>
          <w:instrText xml:space="preserve"> PAGEREF _Toc22460 \h </w:instrText>
        </w:r>
        <w:r>
          <w:fldChar w:fldCharType="separate"/>
        </w:r>
        <w:r>
          <w:t>59</w:t>
        </w:r>
        <w:r>
          <w:fldChar w:fldCharType="end"/>
        </w:r>
      </w:hyperlink>
    </w:p>
    <w:p>
      <w:pPr>
        <w:pStyle w:val="TOC2"/>
        <w:tabs>
          <w:tab w:val="right" w:leader="dot" w:pos="8306"/>
        </w:tabs>
      </w:pPr>
      <w:hyperlink w:anchor="_Toc14255" w:history="1">
        <w:r>
          <w:rPr>
            <w:rFonts w:ascii="仿宋" w:eastAsia="仿宋" w:hAnsi="仿宋" w:cs="仿宋" w:hint="eastAsia"/>
            <w:lang w:eastAsia="zh-CN"/>
          </w:rPr>
          <w:t>(一)、质量目标与方针</w:t>
        </w:r>
        <w:r>
          <w:tab/>
        </w:r>
        <w:r>
          <w:fldChar w:fldCharType="begin"/>
        </w:r>
        <w:r>
          <w:instrText xml:space="preserve"> PAGEREF _Toc14255 \h </w:instrText>
        </w:r>
        <w:r>
          <w:fldChar w:fldCharType="separate"/>
        </w:r>
        <w:r>
          <w:t>59</w:t>
        </w:r>
        <w:r>
          <w:fldChar w:fldCharType="end"/>
        </w:r>
      </w:hyperlink>
    </w:p>
    <w:p>
      <w:pPr>
        <w:pStyle w:val="TOC2"/>
        <w:tabs>
          <w:tab w:val="right" w:leader="dot" w:pos="8306"/>
        </w:tabs>
      </w:pPr>
      <w:hyperlink w:anchor="_Toc9793" w:history="1">
        <w:r>
          <w:rPr>
            <w:rFonts w:ascii="仿宋" w:eastAsia="仿宋" w:hAnsi="仿宋" w:cs="仿宋" w:hint="eastAsia"/>
            <w:lang w:eastAsia="zh-CN"/>
          </w:rPr>
          <w:t>(二)、质量管理责任</w:t>
        </w:r>
        <w:r>
          <w:tab/>
        </w:r>
        <w:r>
          <w:fldChar w:fldCharType="begin"/>
        </w:r>
        <w:r>
          <w:instrText xml:space="preserve"> PAGEREF _Toc9793 \h </w:instrText>
        </w:r>
        <w:r>
          <w:fldChar w:fldCharType="separate"/>
        </w:r>
        <w:r>
          <w:t>60</w:t>
        </w:r>
        <w:r>
          <w:fldChar w:fldCharType="end"/>
        </w:r>
      </w:hyperlink>
    </w:p>
    <w:p>
      <w:pPr>
        <w:pStyle w:val="TOC2"/>
        <w:tabs>
          <w:tab w:val="right" w:leader="dot" w:pos="8306"/>
        </w:tabs>
      </w:pPr>
      <w:hyperlink w:anchor="_Toc11701" w:history="1">
        <w:r>
          <w:rPr>
            <w:rFonts w:ascii="仿宋" w:eastAsia="仿宋" w:hAnsi="仿宋" w:cs="仿宋" w:hint="eastAsia"/>
            <w:lang w:eastAsia="zh-CN"/>
          </w:rPr>
          <w:t>(三)、质量管理体系文件</w:t>
        </w:r>
        <w:r>
          <w:tab/>
        </w:r>
        <w:r>
          <w:fldChar w:fldCharType="begin"/>
        </w:r>
        <w:r>
          <w:instrText xml:space="preserve"> PAGEREF _Toc11701 \h </w:instrText>
        </w:r>
        <w:r>
          <w:fldChar w:fldCharType="separate"/>
        </w:r>
        <w:r>
          <w:t>61</w:t>
        </w:r>
        <w:r>
          <w:fldChar w:fldCharType="end"/>
        </w:r>
      </w:hyperlink>
    </w:p>
    <w:p>
      <w:pPr>
        <w:pStyle w:val="TOC2"/>
        <w:tabs>
          <w:tab w:val="right" w:leader="dot" w:pos="8306"/>
        </w:tabs>
      </w:pPr>
      <w:hyperlink w:anchor="_Toc25230" w:history="1">
        <w:r>
          <w:rPr>
            <w:rFonts w:ascii="仿宋" w:eastAsia="仿宋" w:hAnsi="仿宋" w:cs="仿宋" w:hint="eastAsia"/>
            <w:lang w:eastAsia="zh-CN"/>
          </w:rPr>
          <w:t>(四)、质量培训与教育</w:t>
        </w:r>
        <w:r>
          <w:tab/>
        </w:r>
        <w:r>
          <w:fldChar w:fldCharType="begin"/>
        </w:r>
        <w:r>
          <w:instrText xml:space="preserve"> PAGEREF _Toc25230 \h </w:instrText>
        </w:r>
        <w:r>
          <w:fldChar w:fldCharType="separate"/>
        </w:r>
        <w:r>
          <w:t>63</w:t>
        </w:r>
        <w:r>
          <w:fldChar w:fldCharType="end"/>
        </w:r>
      </w:hyperlink>
    </w:p>
    <w:p>
      <w:pPr>
        <w:pStyle w:val="TOC2"/>
        <w:tabs>
          <w:tab w:val="right" w:leader="dot" w:pos="8306"/>
        </w:tabs>
      </w:pPr>
      <w:hyperlink w:anchor="_Toc21590" w:history="1">
        <w:r>
          <w:rPr>
            <w:rFonts w:ascii="仿宋" w:eastAsia="仿宋" w:hAnsi="仿宋" w:cs="仿宋" w:hint="eastAsia"/>
            <w:lang w:eastAsia="zh-CN"/>
          </w:rPr>
          <w:t>(五)、质量审核与评价</w:t>
        </w:r>
        <w:r>
          <w:tab/>
        </w:r>
        <w:r>
          <w:fldChar w:fldCharType="begin"/>
        </w:r>
        <w:r>
          <w:instrText xml:space="preserve"> PAGEREF _Toc21590 \h </w:instrText>
        </w:r>
        <w:r>
          <w:fldChar w:fldCharType="separate"/>
        </w:r>
        <w:r>
          <w:t>65</w:t>
        </w:r>
        <w:r>
          <w:fldChar w:fldCharType="end"/>
        </w:r>
      </w:hyperlink>
    </w:p>
    <w:p>
      <w:pPr>
        <w:pStyle w:val="TOC2"/>
        <w:tabs>
          <w:tab w:val="right" w:leader="dot" w:pos="8306"/>
        </w:tabs>
      </w:pPr>
      <w:hyperlink w:anchor="_Toc14384" w:history="1">
        <w:r>
          <w:rPr>
            <w:rFonts w:ascii="仿宋" w:eastAsia="仿宋" w:hAnsi="仿宋" w:cs="仿宋" w:hint="eastAsia"/>
            <w:lang w:eastAsia="zh-CN"/>
          </w:rPr>
          <w:t>(六)、不符合与纠正措施</w:t>
        </w:r>
        <w:r>
          <w:tab/>
        </w:r>
        <w:r>
          <w:fldChar w:fldCharType="begin"/>
        </w:r>
        <w:r>
          <w:instrText xml:space="preserve"> PAGEREF _Toc14384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38"/>
      <w:r>
        <w:rPr>
          <w:rFonts w:ascii="仿宋" w:eastAsia="仿宋" w:hAnsi="仿宋" w:cs="仿宋" w:hint="eastAsia"/>
          <w:sz w:val="28"/>
          <w:lang w:eastAsia="zh-CN"/>
        </w:rPr>
        <w:t>一、大中型直流电机项目土建工程</w:t>
      </w:r>
      <w:bookmarkEnd w:id="2"/>
    </w:p>
    <w:p>
      <w:pPr>
        <w:pStyle w:val="Heading2"/>
        <w:rPr>
          <w:rFonts w:ascii="仿宋" w:eastAsia="仿宋" w:hAnsi="仿宋" w:cs="仿宋" w:hint="eastAsia"/>
          <w:lang w:eastAsia="zh-CN"/>
        </w:rPr>
      </w:pPr>
      <w:bookmarkStart w:id="3" w:name="_Toc256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在大中型直流电机项目的建筑工程设计中，我们将秉承一系列重要的设计原则，以确保大中型直流电机项目建筑在功能、美观、可持续性等方面达到最佳效果。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首要原则是确保建筑的功能性得到最大化的发挥。我们将充分理解大中型直流电机项目的实际需求，合理布局各个功能区域，保证建筑在满足业务需求的同时，提供高效的工作环境。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在建筑设计中，我们将综合考虑建设和运营成本。通过精细的经济效益分析，确保设计方案在高效利用资源的同时，对大中型直流电机项目的长期盈利能力有积极的贡献。</w:t>
      </w:r>
    </w:p>
    <w:p>
      <w:pPr>
        <w:pStyle w:val="Heading2"/>
        <w:ind w:firstLine="560" w:firstLineChars="200"/>
        <w:rPr>
          <w:rFonts w:ascii="仿宋" w:eastAsia="仿宋" w:hAnsi="仿宋" w:cs="仿宋" w:hint="eastAsia"/>
          <w:sz w:val="28"/>
          <w:lang w:eastAsia="zh-CN"/>
        </w:rPr>
      </w:pPr>
      <w:bookmarkStart w:id="4" w:name="_Toc108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型直流电机项目的土建工程设计中，我们将精准设定设计年限，结合大中型直流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中型直流电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6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中型直流电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中型直流电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中型直流电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08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本期工程大中型直流电机项目预计总建筑面积XXX平方米，其中：计容建筑面积XXX平方米，计划建筑工程投资XX万元，占大中型直流电机项目总投资的XX%。</w:t>
      </w:r>
    </w:p>
    <w:p>
      <w:pPr>
        <w:pStyle w:val="Heading1"/>
        <w:ind w:firstLine="560" w:firstLineChars="200"/>
        <w:rPr>
          <w:rFonts w:ascii="仿宋" w:eastAsia="仿宋" w:hAnsi="仿宋" w:cs="仿宋" w:hint="eastAsia"/>
          <w:sz w:val="28"/>
          <w:lang w:eastAsia="zh-CN"/>
        </w:rPr>
      </w:pPr>
      <w:bookmarkStart w:id="7" w:name="_Toc10471"/>
      <w:r>
        <w:rPr>
          <w:rFonts w:ascii="仿宋" w:eastAsia="仿宋" w:hAnsi="仿宋" w:cs="仿宋" w:hint="eastAsia"/>
          <w:sz w:val="28"/>
          <w:lang w:eastAsia="zh-CN"/>
        </w:rPr>
        <w:t>二、大中型直流电机项目绩效评估</w:t>
      </w:r>
      <w:bookmarkEnd w:id="7"/>
    </w:p>
    <w:p>
      <w:pPr>
        <w:pStyle w:val="Heading2"/>
        <w:rPr>
          <w:rFonts w:ascii="仿宋" w:eastAsia="仿宋" w:hAnsi="仿宋" w:cs="仿宋" w:hint="eastAsia"/>
          <w:lang w:eastAsia="zh-CN"/>
        </w:rPr>
      </w:pPr>
      <w:bookmarkStart w:id="8" w:name="_Toc264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型直流电机项目中，我们设计了一套全面的绩效评估指标，以确保大中型直流电机项目的可控和成功交付。这些指标跨足大中型直流电机项目目标、成本、进度和质量等多个维度，为我们提供了全面洞察大中型直流电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目标达成率是我们关注的首要指标。我们设定了明确的目标，并通过定期监测和评估，迅速发现并应对潜在的目标偏差。这为大中型直流电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成本绩效是另一个核心关注点。通过实际成本与预算成本的对比分析，我们深入了解成本差异的原因，及时调整资源分配，保持大中型直流电机项目在经济效益方面的合理水平。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进度作为关键的绩效指标之一，得到了精心的关注。我们制定了详细的大中型直流电机项目进度计划，并设立了进度符合度指标，确保实际进度与计划进度保持一致。这使我们能够快速发现和解决潜在的进度问题，保持大中型直流电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中型直流电机项目绩效的不可或缺的一环。我们引入了一系列的质量标准和客户满意度指标，以确保大中型直流电机项目交付的成果在质量上达到或超越预期水平。通过持续监测这些指标，我们努力提升大中型直流电机项目整体质量水平，为大中型直流电机项目的成功交付提供有力保障。通过这些科学且全面的绩效评估，我们能够更好地引导大中型直流电机项目的持续改进，确保大中型直流电机项目目标的顺利达成。</w:t>
      </w:r>
    </w:p>
    <w:p>
      <w:pPr>
        <w:pStyle w:val="Heading2"/>
        <w:ind w:firstLine="560" w:firstLineChars="200"/>
        <w:rPr>
          <w:rFonts w:ascii="仿宋" w:eastAsia="仿宋" w:hAnsi="仿宋" w:cs="仿宋" w:hint="eastAsia"/>
          <w:sz w:val="28"/>
          <w:lang w:eastAsia="zh-CN"/>
        </w:rPr>
      </w:pPr>
      <w:bookmarkStart w:id="9" w:name="_Toc24908"/>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绩效评估是大中型直流电机项目中的关键环节，为确保大中型直流电机项目达到预期目标，我们采用了多层次、多维度的绩效评估方法。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中型直流电机项目的战略目标对齐，确保每个决策和行动都与大中型直流电机项目整体目标保持一致。团队会定期召开战略对齐会议，审视当前工作与大中型直流电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中型直流电机项目进度、质量、成本和风险等方面。这些指标通过数据收集和分析，为大中型直流电机项目管理团队提供了客观的评估依据。例如，我们通过大中型直流电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中型直流电机项目内部，还考虑了大中型直流电机项目对外部环境的影响。我们定期进行干系人满意度调查，以了解各利益相关方对大中型直流电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这种多层次、多角度的绩效评估方法，使得我们能够全面了解大中型直流电机项目的运行状态，及时做出调整，确保大中型直流电机项目在不断变化的环境中保持稳健前行。</w:t>
      </w:r>
    </w:p>
    <w:p>
      <w:pPr>
        <w:pStyle w:val="Heading2"/>
        <w:ind w:firstLine="560" w:firstLineChars="200"/>
        <w:rPr>
          <w:rFonts w:ascii="仿宋" w:eastAsia="仿宋" w:hAnsi="仿宋" w:cs="仿宋" w:hint="eastAsia"/>
          <w:sz w:val="28"/>
          <w:lang w:eastAsia="zh-CN"/>
        </w:rPr>
      </w:pPr>
      <w:bookmarkStart w:id="10" w:name="_Toc508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为了确保大中型直流电机项目的有效管理和不断优化，我们采用了精心设计的绩效评估周期。这个周期旨在实现灵活、实时和全面的评估，以适应大中型直流电机项目执行中的各种挑战。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中型直流电机项目的不同需求，分为短期、中期和长期。短期评估关注每个迭代或工作周期，以及时发现和解决当前任务中的问题。中期评估涵盖几个迭代，深入了解整体大中型直流电机项目的趋势和性能。长期评估则着眼于整个大中型直流电机项目阶段，确保大中型直流电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中型直流电机项目管理工具和协作平台，团队成员能够随时更新和分享大中型直流电机项目数据。这种实时性的反馈机制使我们能够及时察觉潜在问题，快速调整，保持大中型直流电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大中型直流电机项目的决策制定密不可分。每个周期的大中型直流电机项目回顾会议成为集体总结经验、识别问题深层次原因并找到创新解决方案的平台。这种定期的反思与调整机制使大中型直流电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6661"/>
      <w:r>
        <w:rPr>
          <w:rFonts w:ascii="仿宋" w:eastAsia="仿宋" w:hAnsi="仿宋" w:cs="仿宋" w:hint="eastAsia"/>
          <w:sz w:val="28"/>
          <w:lang w:eastAsia="zh-CN"/>
        </w:rPr>
        <w:t>三、大中型直流电机项目危机管理</w:t>
      </w:r>
      <w:bookmarkEnd w:id="11"/>
    </w:p>
    <w:p>
      <w:pPr>
        <w:pStyle w:val="Heading2"/>
        <w:rPr>
          <w:rFonts w:ascii="仿宋" w:eastAsia="仿宋" w:hAnsi="仿宋" w:cs="仿宋" w:hint="eastAsia"/>
          <w:lang w:eastAsia="zh-CN"/>
        </w:rPr>
      </w:pPr>
      <w:bookmarkStart w:id="12" w:name="_Toc836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型直流电机项目危机管理中，危机预警与识别是确保大中型直流电机项目稳健运行的核心步骤。通过建立全面的监测机制，大中型直流电机项目团队旨在及时发现和理解潜在的风险和危机因素，以便采取及时的预防和应对措施，确保大中型直流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中型直流电机项目团队全面分析了整个大中型直流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中型直流电机项目团队着重于明确定义大中型直流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中型直流电机项目进展的持续监控，团队能够及时发现潜在问题并作出迅速反应。大中型直流电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在这一阶段，团队的专业素养和反应速度将发挥至关重要的作用，以确保潜在危机能够在初期得到有效的处理，最大程度地减轻负面影响。通过危机预警与识别，大中型直流电机项目得以更有序、可控地推进。</w:t>
      </w:r>
    </w:p>
    <w:p>
      <w:pPr>
        <w:pStyle w:val="Heading2"/>
        <w:ind w:firstLine="560" w:firstLineChars="200"/>
        <w:rPr>
          <w:rFonts w:ascii="仿宋" w:eastAsia="仿宋" w:hAnsi="仿宋" w:cs="仿宋" w:hint="eastAsia"/>
          <w:sz w:val="28"/>
          <w:lang w:eastAsia="zh-CN"/>
        </w:rPr>
      </w:pPr>
      <w:bookmarkStart w:id="13" w:name="_Toc1059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在危机发生时，大中型直流电机项目团队立即行动，成立了应急小组。该小组的任务是迅速制定并实施紧急应对措施，以最小化潜在损失。以下是采取的主要措施：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暂停大中型直流电机项目进度：为遏制危机蔓延，大中型直流电机项目暂时停止进行，以便全面评估当前状况。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资源重新分配：重新评估大中型直流电机项目资源的分配，确保最大限度地减小损失。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实时沟通：与关键利益相关者建立实时沟通机制，向他们传递大中型直流电机项目危机的实际状况，保障大中型直流电机项目核心利益。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在紧急应对的同时，大中型直流电机项目团队强调了团队协作和有效沟通的重要性。以下是团队协作的关键举措：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信息共享机制：建立了信息共享平台，确保团队成员能够及时获取大中型直流电机项目危机的实时信息。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领导者沟通：大中型直流电机项目领导者通过定期会议和即时沟通工具，指导团队应对危机，保持团队稳定运行。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随着危机得到初步控制，大中型直流电机项目团队转向制定恢复计划，以确保大中型直流电机项目能够从中迅速恢复。主要恢复计划包括：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修复受损的进度计划：重新评估大中型直流电机项目进度，制定修复计划，确保大中型直流电机项目尽快回归正常进程。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重新调整资源分配：优化资源分配，确保大中型直流电机项目在有限资源下高效运转。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风险管理机制加强：对大中型直流电机项目风险进行全面评估，制定更强化的风险管理策略，以预防未来可能的危机。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6773"/>
      <w:r>
        <w:rPr>
          <w:rFonts w:ascii="仿宋" w:eastAsia="仿宋" w:hAnsi="仿宋" w:cs="仿宋" w:hint="eastAsia"/>
          <w:sz w:val="28"/>
          <w:lang w:eastAsia="zh-CN"/>
        </w:rPr>
        <w:t>四、大中型直流电机项目概论</w:t>
      </w:r>
      <w:bookmarkEnd w:id="14"/>
    </w:p>
    <w:p>
      <w:pPr>
        <w:pStyle w:val="Heading2"/>
        <w:rPr>
          <w:rFonts w:ascii="仿宋" w:eastAsia="仿宋" w:hAnsi="仿宋" w:cs="仿宋" w:hint="eastAsia"/>
          <w:lang w:eastAsia="zh-CN"/>
        </w:rPr>
      </w:pPr>
      <w:bookmarkStart w:id="15" w:name="_Toc2488"/>
      <w:r>
        <w:rPr>
          <w:rFonts w:ascii="仿宋" w:eastAsia="仿宋" w:hAnsi="仿宋" w:cs="仿宋" w:hint="eastAsia"/>
          <w:lang w:eastAsia="zh-CN"/>
        </w:rPr>
        <w:t>(一)、大中型直流电机项目概况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的起源追溯至对市场的深入洞察。市场的不断演变与变革为大中型直流电机项目提供了难得的机遇。当前市场存在的需求缺口和变革的大环境共同构成了大中型直流电机项目的背景。这个大中型直流电机项目旨在充分利用市场机遇，填补行业中尚未满足的需求，为客户提供全新的解决方案。市场的变革和需求的增长使得这个大中型直流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大中型直流电机项目名称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正式命名为大中型直流电机。这个名称不仅仅是一个标识，更代表了大中型直流电机项目的核心理念和愿景。它蕴含着大中型直流电机项目所要解决问题的关键字，具有强烈的表达和辨识度，为大中型直流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大中型直流电机项目目标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的核心目标是提供一种全新、高效的解决方案，满足客户日益增长的需求。大中型直流电机项目追求的不仅仅是满足市场需求，更是在市场中获得卓越的竞争优势。通过不断提升产品或服务的质量和创新水平，大中型直流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大中型直流电机项目范围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全面涵盖了产品研发、制造、市场推广和售后服务，确保从产品设计到最终用户体验的全方位关注。这一全面的大中型直流电机项目范围是为了确保大中型直流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大中型直流电机项目时间表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大中型直流电机项目计划在未来18个月内完成，包括研发、测试、市场试点和正式推出等不同阶段。这个时间表的合理设计是为了确保大中型直流电机项目各个阶段的顺利推进，以便按时交付高质量的成果。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大中型直流电机项目预算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总预算估算为XX百万美元，主要分配在研发、市场推广、人员培训和运营等方面。这一充足的预算为大中型直流电机项目提供了充足的资源，确保大中型直流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大中型直流电机项目风险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可能面临的风险包括市场接受度低、技术难题、竞争激烈等。大中型直流电机项目团队已经制定了相应的风险应对计划，通过前瞻性的风险管理，确保大中型直流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大中型直流电机项目团队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大中型直流电机项目汇聚了一支经验丰富、多领域专业素养的核心团队，确保大中型直流电机项目在各个方面都能拥有高水平的执行力。团队的协同作战是大中型直流电机项目成功的关键因素之一。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大中型直流电机项目背景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大中型直流电机项目的背景根植于市场对更高效、创新产品的渴望，同时也受到科技发展对行业格局的深刻改变的影响。这为大中型直流电机项目提供了广阔的发展空间和市场需求。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大中型直流电机项目现状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截至目前，大中型直流电机项目已完成市场调研和技术验证，取得了初步的成功。这为大中型直流电机项目在未来的发展奠定了坚实的基础，为更远大的目标打下了坚实的基石。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652"/>
      <w:r>
        <w:rPr>
          <w:rFonts w:ascii="仿宋" w:eastAsia="仿宋" w:hAnsi="仿宋" w:cs="仿宋" w:hint="eastAsia"/>
          <w:sz w:val="28"/>
          <w:lang w:eastAsia="zh-CN"/>
        </w:rPr>
        <w:t>(二)、大中型直流电机项目目标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keyword》大中型直流电机项目首要业务目标是在市场中占据有利地位，实现产品/服务的成功推广和销售。通过不断提升产品质量、创新性，大中型直流电机项目追求成为行业中的领导者，赢得更多客户的青睐。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在科技迅速发展的时代，大中型直流电机项目着眼于技术创新。通过持续的研发和技术升级，大中型直流电机项目旨在推出更具创新性的产品或服务，以满足市场对新鲜、先进解决方案的需求。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为了建立可持续的客户关系，大中型直流电机项目设定了客户满意度目标。通过提供卓越的产品质量和优质的客户服务，大中型直流电机项目追求赢得客户的信任和忠诚度，确保他们的满意度达到行业领先水平。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大中型直流电机项目注重社会责任和可持续发展。通过实施环保、社会责任大中型直流电机项目，大中型直流电机项目致力于在经济发展的同时保护环境，促进社会公平，实现可持续经营。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大中型直流电机项目的团队是实现目标的核心驱动力。因此，大中型直流电机项目设定了团队发展目标，包括提升团队成员的专业技能、培养领导力，以及搭建协同高效的团队工作氛围。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0026"/>
      <w:r>
        <w:rPr>
          <w:rFonts w:ascii="仿宋" w:eastAsia="仿宋" w:hAnsi="仿宋" w:cs="仿宋" w:hint="eastAsia"/>
          <w:sz w:val="28"/>
          <w:lang w:eastAsia="zh-CN"/>
        </w:rPr>
        <w:t>(三)、大中型直流电机项目提出的理由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大中型直流电机项目提出的理由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的提出源于对市场机遇的深刻洞察。当前市场中存在的需求缺口和行业发展趋势表明，有巨大的商业机会等待被开发。通过准确捕捉市场机遇，大中型直流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的理念基于对技术创新的信仰。通过持续的研发和技术投入，大中型直流电机项目有望推出更具创新性的产品或服务。在科技飞速发展的当下，大中型直流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的提出是为了增强企业的行业竞争力。通过提升产品或服务的质量和独特性，大中型直流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直流电机项目响应了消费者需求的变化。随着社会和科技的不断发展，消费者对产品和服务的需求也在发生变化。通过深入了解并及时回应消费者的新需求，大中型直流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https://d.book118.com/006000212045010031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44618"/>
    <w:rsid w:val="366446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00212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2024-01-02T06:15:00Z</dcterms:created>
  <dcterms:modified xsi:type="dcterms:W3CDTF">2024-01-02T06:15:55Z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0C9037D7AA3A47D69B967843215EE19B_11</vt:lpwstr>
  </property>
  <property fmtid="{D5CDD505-2E9C-101B-9397-08002B2CF9AE}" pid="3" name="KSOProductBuildVer">
    <vt:lpwstr>2052-12.1.0.16120</vt:lpwstr>
  </property>
</Properties>
</file>