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专用机械设备项目计划设计方案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38" w:history="1">
        <w:r>
          <w:rPr>
            <w:rFonts w:ascii="仿宋" w:eastAsia="仿宋" w:hAnsi="仿宋" w:cs="仿宋" w:hint="eastAsia"/>
            <w:lang w:eastAsia="zh-CN"/>
          </w:rPr>
          <w:t>序言</w:t>
        </w:r>
        <w:r>
          <w:tab/>
        </w:r>
        <w:r>
          <w:fldChar w:fldCharType="begin"/>
        </w:r>
        <w:r>
          <w:instrText xml:space="preserve"> PAGEREF _Toc19138 \h </w:instrText>
        </w:r>
        <w:r>
          <w:fldChar w:fldCharType="separate"/>
        </w:r>
        <w:r>
          <w:t>3</w:t>
        </w:r>
        <w:r>
          <w:fldChar w:fldCharType="end"/>
        </w:r>
      </w:hyperlink>
    </w:p>
    <w:p>
      <w:pPr>
        <w:pStyle w:val="TOC1"/>
        <w:tabs>
          <w:tab w:val="right" w:leader="dot" w:pos="8306"/>
        </w:tabs>
      </w:pPr>
      <w:hyperlink w:anchor="_Toc18260" w:history="1">
        <w:r>
          <w:rPr>
            <w:rFonts w:ascii="仿宋" w:eastAsia="仿宋" w:hAnsi="仿宋" w:cs="仿宋" w:hint="eastAsia"/>
            <w:lang w:eastAsia="zh-CN"/>
          </w:rPr>
          <w:t>一、专用机械设备项目概论</w:t>
        </w:r>
        <w:r>
          <w:tab/>
        </w:r>
        <w:r>
          <w:fldChar w:fldCharType="begin"/>
        </w:r>
        <w:r>
          <w:instrText xml:space="preserve"> PAGEREF _Toc18260 \h </w:instrText>
        </w:r>
        <w:r>
          <w:fldChar w:fldCharType="separate"/>
        </w:r>
        <w:r>
          <w:t>3</w:t>
        </w:r>
        <w:r>
          <w:fldChar w:fldCharType="end"/>
        </w:r>
      </w:hyperlink>
    </w:p>
    <w:p>
      <w:pPr>
        <w:pStyle w:val="TOC2"/>
        <w:tabs>
          <w:tab w:val="right" w:leader="dot" w:pos="8306"/>
        </w:tabs>
      </w:pPr>
      <w:hyperlink w:anchor="_Toc18158" w:history="1">
        <w:r>
          <w:rPr>
            <w:rFonts w:ascii="仿宋" w:eastAsia="仿宋" w:hAnsi="仿宋" w:cs="仿宋" w:hint="eastAsia"/>
            <w:lang w:eastAsia="zh-CN"/>
          </w:rPr>
          <w:t>(一)、专用机械设备项目概况</w:t>
        </w:r>
        <w:r>
          <w:tab/>
        </w:r>
        <w:r>
          <w:fldChar w:fldCharType="begin"/>
        </w:r>
        <w:r>
          <w:instrText xml:space="preserve"> PAGEREF _Toc18158 \h </w:instrText>
        </w:r>
        <w:r>
          <w:fldChar w:fldCharType="separate"/>
        </w:r>
        <w:r>
          <w:t>3</w:t>
        </w:r>
        <w:r>
          <w:fldChar w:fldCharType="end"/>
        </w:r>
      </w:hyperlink>
    </w:p>
    <w:p>
      <w:pPr>
        <w:pStyle w:val="TOC2"/>
        <w:tabs>
          <w:tab w:val="right" w:leader="dot" w:pos="8306"/>
        </w:tabs>
      </w:pPr>
      <w:hyperlink w:anchor="_Toc16289" w:history="1">
        <w:r>
          <w:rPr>
            <w:rFonts w:ascii="仿宋" w:eastAsia="仿宋" w:hAnsi="仿宋" w:cs="仿宋" w:hint="eastAsia"/>
            <w:lang w:eastAsia="zh-CN"/>
          </w:rPr>
          <w:t>(二)、专用机械设备项目目标</w:t>
        </w:r>
        <w:r>
          <w:tab/>
        </w:r>
        <w:r>
          <w:fldChar w:fldCharType="begin"/>
        </w:r>
        <w:r>
          <w:instrText xml:space="preserve"> PAGEREF _Toc16289 \h </w:instrText>
        </w:r>
        <w:r>
          <w:fldChar w:fldCharType="separate"/>
        </w:r>
        <w:r>
          <w:t>5</w:t>
        </w:r>
        <w:r>
          <w:fldChar w:fldCharType="end"/>
        </w:r>
      </w:hyperlink>
    </w:p>
    <w:p>
      <w:pPr>
        <w:pStyle w:val="TOC2"/>
        <w:tabs>
          <w:tab w:val="right" w:leader="dot" w:pos="8306"/>
        </w:tabs>
      </w:pPr>
      <w:hyperlink w:anchor="_Toc10418" w:history="1">
        <w:r>
          <w:rPr>
            <w:rFonts w:ascii="仿宋" w:eastAsia="仿宋" w:hAnsi="仿宋" w:cs="仿宋" w:hint="eastAsia"/>
            <w:lang w:eastAsia="zh-CN"/>
          </w:rPr>
          <w:t>(三)、专用机械设备项目提出的理由</w:t>
        </w:r>
        <w:r>
          <w:tab/>
        </w:r>
        <w:r>
          <w:fldChar w:fldCharType="begin"/>
        </w:r>
        <w:r>
          <w:instrText xml:space="preserve"> PAGEREF _Toc10418 \h </w:instrText>
        </w:r>
        <w:r>
          <w:fldChar w:fldCharType="separate"/>
        </w:r>
        <w:r>
          <w:t>6</w:t>
        </w:r>
        <w:r>
          <w:fldChar w:fldCharType="end"/>
        </w:r>
      </w:hyperlink>
    </w:p>
    <w:p>
      <w:pPr>
        <w:pStyle w:val="TOC2"/>
        <w:tabs>
          <w:tab w:val="right" w:leader="dot" w:pos="8306"/>
        </w:tabs>
      </w:pPr>
      <w:hyperlink w:anchor="_Toc1783" w:history="1">
        <w:r>
          <w:rPr>
            <w:rFonts w:ascii="仿宋" w:eastAsia="仿宋" w:hAnsi="仿宋" w:cs="仿宋" w:hint="eastAsia"/>
            <w:lang w:eastAsia="zh-CN"/>
          </w:rPr>
          <w:t>(四)、专用机械设备项目意义</w:t>
        </w:r>
        <w:r>
          <w:tab/>
        </w:r>
        <w:r>
          <w:fldChar w:fldCharType="begin"/>
        </w:r>
        <w:r>
          <w:instrText xml:space="preserve"> PAGEREF _Toc1783 \h </w:instrText>
        </w:r>
        <w:r>
          <w:fldChar w:fldCharType="separate"/>
        </w:r>
        <w:r>
          <w:t>8</w:t>
        </w:r>
        <w:r>
          <w:fldChar w:fldCharType="end"/>
        </w:r>
      </w:hyperlink>
    </w:p>
    <w:p>
      <w:pPr>
        <w:pStyle w:val="TOC2"/>
        <w:tabs>
          <w:tab w:val="right" w:leader="dot" w:pos="8306"/>
        </w:tabs>
      </w:pPr>
      <w:hyperlink w:anchor="_Toc9968" w:history="1">
        <w:r>
          <w:rPr>
            <w:rFonts w:ascii="仿宋" w:eastAsia="仿宋" w:hAnsi="仿宋" w:cs="仿宋" w:hint="eastAsia"/>
            <w:lang w:eastAsia="zh-CN"/>
          </w:rPr>
          <w:t>(五)、专用机械设备项目背景</w:t>
        </w:r>
        <w:r>
          <w:tab/>
        </w:r>
        <w:r>
          <w:fldChar w:fldCharType="begin"/>
        </w:r>
        <w:r>
          <w:instrText xml:space="preserve"> PAGEREF _Toc9968 \h </w:instrText>
        </w:r>
        <w:r>
          <w:fldChar w:fldCharType="separate"/>
        </w:r>
        <w:r>
          <w:t>9</w:t>
        </w:r>
        <w:r>
          <w:fldChar w:fldCharType="end"/>
        </w:r>
      </w:hyperlink>
    </w:p>
    <w:p>
      <w:pPr>
        <w:pStyle w:val="TOC1"/>
        <w:tabs>
          <w:tab w:val="right" w:leader="dot" w:pos="8306"/>
        </w:tabs>
      </w:pPr>
      <w:hyperlink w:anchor="_Toc16669" w:history="1">
        <w:r>
          <w:rPr>
            <w:rFonts w:ascii="仿宋" w:eastAsia="仿宋" w:hAnsi="仿宋" w:cs="仿宋" w:hint="eastAsia"/>
            <w:lang w:eastAsia="zh-CN"/>
          </w:rPr>
          <w:t>二、专用机械设备项目绩效评估</w:t>
        </w:r>
        <w:r>
          <w:tab/>
        </w:r>
        <w:r>
          <w:fldChar w:fldCharType="begin"/>
        </w:r>
        <w:r>
          <w:instrText xml:space="preserve"> PAGEREF _Toc16669 \h </w:instrText>
        </w:r>
        <w:r>
          <w:fldChar w:fldCharType="separate"/>
        </w:r>
        <w:r>
          <w:t>10</w:t>
        </w:r>
        <w:r>
          <w:fldChar w:fldCharType="end"/>
        </w:r>
      </w:hyperlink>
    </w:p>
    <w:p>
      <w:pPr>
        <w:pStyle w:val="TOC2"/>
        <w:tabs>
          <w:tab w:val="right" w:leader="dot" w:pos="8306"/>
        </w:tabs>
      </w:pPr>
      <w:hyperlink w:anchor="_Toc17659" w:history="1">
        <w:r>
          <w:rPr>
            <w:rFonts w:ascii="仿宋" w:eastAsia="仿宋" w:hAnsi="仿宋" w:cs="仿宋" w:hint="eastAsia"/>
            <w:lang w:eastAsia="zh-CN"/>
          </w:rPr>
          <w:t>(一)、绩效评估指标</w:t>
        </w:r>
        <w:r>
          <w:tab/>
        </w:r>
        <w:r>
          <w:fldChar w:fldCharType="begin"/>
        </w:r>
        <w:r>
          <w:instrText xml:space="preserve"> PAGEREF _Toc17659 \h </w:instrText>
        </w:r>
        <w:r>
          <w:fldChar w:fldCharType="separate"/>
        </w:r>
        <w:r>
          <w:t>10</w:t>
        </w:r>
        <w:r>
          <w:fldChar w:fldCharType="end"/>
        </w:r>
      </w:hyperlink>
    </w:p>
    <w:p>
      <w:pPr>
        <w:pStyle w:val="TOC2"/>
        <w:tabs>
          <w:tab w:val="right" w:leader="dot" w:pos="8306"/>
        </w:tabs>
      </w:pPr>
      <w:hyperlink w:anchor="_Toc16413" w:history="1">
        <w:r>
          <w:rPr>
            <w:rFonts w:ascii="仿宋" w:eastAsia="仿宋" w:hAnsi="仿宋" w:cs="仿宋" w:hint="eastAsia"/>
            <w:lang w:eastAsia="zh-CN"/>
          </w:rPr>
          <w:t>(二)、绩效评估方法</w:t>
        </w:r>
        <w:r>
          <w:tab/>
        </w:r>
        <w:r>
          <w:fldChar w:fldCharType="begin"/>
        </w:r>
        <w:r>
          <w:instrText xml:space="preserve"> PAGEREF _Toc16413 \h </w:instrText>
        </w:r>
        <w:r>
          <w:fldChar w:fldCharType="separate"/>
        </w:r>
        <w:r>
          <w:t>11</w:t>
        </w:r>
        <w:r>
          <w:fldChar w:fldCharType="end"/>
        </w:r>
      </w:hyperlink>
    </w:p>
    <w:p>
      <w:pPr>
        <w:pStyle w:val="TOC2"/>
        <w:tabs>
          <w:tab w:val="right" w:leader="dot" w:pos="8306"/>
        </w:tabs>
      </w:pPr>
      <w:hyperlink w:anchor="_Toc180" w:history="1">
        <w:r>
          <w:rPr>
            <w:rFonts w:ascii="仿宋" w:eastAsia="仿宋" w:hAnsi="仿宋" w:cs="仿宋" w:hint="eastAsia"/>
            <w:lang w:eastAsia="zh-CN"/>
          </w:rPr>
          <w:t>(三)、绩效评估周期</w:t>
        </w:r>
        <w:r>
          <w:tab/>
        </w:r>
        <w:r>
          <w:fldChar w:fldCharType="begin"/>
        </w:r>
        <w:r>
          <w:instrText xml:space="preserve"> PAGEREF _Toc180 \h </w:instrText>
        </w:r>
        <w:r>
          <w:fldChar w:fldCharType="separate"/>
        </w:r>
        <w:r>
          <w:t>12</w:t>
        </w:r>
        <w:r>
          <w:fldChar w:fldCharType="end"/>
        </w:r>
      </w:hyperlink>
    </w:p>
    <w:p>
      <w:pPr>
        <w:pStyle w:val="TOC1"/>
        <w:tabs>
          <w:tab w:val="right" w:leader="dot" w:pos="8306"/>
        </w:tabs>
      </w:pPr>
      <w:hyperlink w:anchor="_Toc5736" w:history="1">
        <w:r>
          <w:rPr>
            <w:rFonts w:ascii="仿宋" w:eastAsia="仿宋" w:hAnsi="仿宋" w:cs="仿宋" w:hint="eastAsia"/>
            <w:lang w:eastAsia="zh-CN"/>
          </w:rPr>
          <w:t>三、市场分析、调研</w:t>
        </w:r>
        <w:r>
          <w:tab/>
        </w:r>
        <w:r>
          <w:fldChar w:fldCharType="begin"/>
        </w:r>
        <w:r>
          <w:instrText xml:space="preserve"> PAGEREF _Toc5736 \h </w:instrText>
        </w:r>
        <w:r>
          <w:fldChar w:fldCharType="separate"/>
        </w:r>
        <w:r>
          <w:t>13</w:t>
        </w:r>
        <w:r>
          <w:fldChar w:fldCharType="end"/>
        </w:r>
      </w:hyperlink>
    </w:p>
    <w:p>
      <w:pPr>
        <w:pStyle w:val="TOC2"/>
        <w:tabs>
          <w:tab w:val="right" w:leader="dot" w:pos="8306"/>
        </w:tabs>
      </w:pPr>
      <w:hyperlink w:anchor="_Toc18062" w:history="1">
        <w:r>
          <w:rPr>
            <w:rFonts w:ascii="仿宋" w:eastAsia="仿宋" w:hAnsi="仿宋" w:cs="仿宋" w:hint="eastAsia"/>
            <w:lang w:eastAsia="zh-CN"/>
          </w:rPr>
          <w:t>(一)、专用机械设备行业分析</w:t>
        </w:r>
        <w:r>
          <w:tab/>
        </w:r>
        <w:r>
          <w:fldChar w:fldCharType="begin"/>
        </w:r>
        <w:r>
          <w:instrText xml:space="preserve"> PAGEREF _Toc18062 \h </w:instrText>
        </w:r>
        <w:r>
          <w:fldChar w:fldCharType="separate"/>
        </w:r>
        <w:r>
          <w:t>13</w:t>
        </w:r>
        <w:r>
          <w:fldChar w:fldCharType="end"/>
        </w:r>
      </w:hyperlink>
    </w:p>
    <w:p>
      <w:pPr>
        <w:pStyle w:val="TOC2"/>
        <w:tabs>
          <w:tab w:val="right" w:leader="dot" w:pos="8306"/>
        </w:tabs>
      </w:pPr>
      <w:hyperlink w:anchor="_Toc15177" w:history="1">
        <w:r>
          <w:rPr>
            <w:rFonts w:ascii="仿宋" w:eastAsia="仿宋" w:hAnsi="仿宋" w:cs="仿宋" w:hint="eastAsia"/>
            <w:lang w:eastAsia="zh-CN"/>
          </w:rPr>
          <w:t>(二)、专用机械设备市场分析预测</w:t>
        </w:r>
        <w:r>
          <w:tab/>
        </w:r>
        <w:r>
          <w:fldChar w:fldCharType="begin"/>
        </w:r>
        <w:r>
          <w:instrText xml:space="preserve"> PAGEREF _Toc15177 \h </w:instrText>
        </w:r>
        <w:r>
          <w:fldChar w:fldCharType="separate"/>
        </w:r>
        <w:r>
          <w:t>14</w:t>
        </w:r>
        <w:r>
          <w:fldChar w:fldCharType="end"/>
        </w:r>
      </w:hyperlink>
    </w:p>
    <w:p>
      <w:pPr>
        <w:pStyle w:val="TOC1"/>
        <w:tabs>
          <w:tab w:val="right" w:leader="dot" w:pos="8306"/>
        </w:tabs>
      </w:pPr>
      <w:hyperlink w:anchor="_Toc708" w:history="1">
        <w:r>
          <w:rPr>
            <w:rFonts w:ascii="仿宋" w:eastAsia="仿宋" w:hAnsi="仿宋" w:cs="仿宋" w:hint="eastAsia"/>
            <w:lang w:eastAsia="zh-CN"/>
          </w:rPr>
          <w:t>四、专用机械设备项目建设单位说明</w:t>
        </w:r>
        <w:r>
          <w:tab/>
        </w:r>
        <w:r>
          <w:fldChar w:fldCharType="begin"/>
        </w:r>
        <w:r>
          <w:instrText xml:space="preserve"> PAGEREF _Toc708 \h </w:instrText>
        </w:r>
        <w:r>
          <w:fldChar w:fldCharType="separate"/>
        </w:r>
        <w:r>
          <w:t>14</w:t>
        </w:r>
        <w:r>
          <w:fldChar w:fldCharType="end"/>
        </w:r>
      </w:hyperlink>
    </w:p>
    <w:p>
      <w:pPr>
        <w:pStyle w:val="TOC2"/>
        <w:tabs>
          <w:tab w:val="right" w:leader="dot" w:pos="8306"/>
        </w:tabs>
      </w:pPr>
      <w:hyperlink w:anchor="_Toc23483" w:history="1">
        <w:r>
          <w:rPr>
            <w:rFonts w:ascii="仿宋" w:eastAsia="仿宋" w:hAnsi="仿宋" w:cs="仿宋" w:hint="eastAsia"/>
            <w:lang w:eastAsia="zh-CN"/>
          </w:rPr>
          <w:t>(一)、专用机械设备项目承办单位基本情况</w:t>
        </w:r>
        <w:r>
          <w:tab/>
        </w:r>
        <w:r>
          <w:fldChar w:fldCharType="begin"/>
        </w:r>
        <w:r>
          <w:instrText xml:space="preserve"> PAGEREF _Toc23483 \h </w:instrText>
        </w:r>
        <w:r>
          <w:fldChar w:fldCharType="separate"/>
        </w:r>
        <w:r>
          <w:t>14</w:t>
        </w:r>
        <w:r>
          <w:fldChar w:fldCharType="end"/>
        </w:r>
      </w:hyperlink>
    </w:p>
    <w:p>
      <w:pPr>
        <w:pStyle w:val="TOC2"/>
        <w:tabs>
          <w:tab w:val="right" w:leader="dot" w:pos="8306"/>
        </w:tabs>
      </w:pPr>
      <w:hyperlink w:anchor="_Toc8527" w:history="1">
        <w:r>
          <w:rPr>
            <w:rFonts w:ascii="仿宋" w:eastAsia="仿宋" w:hAnsi="仿宋" w:cs="仿宋" w:hint="eastAsia"/>
            <w:lang w:eastAsia="zh-CN"/>
          </w:rPr>
          <w:t>(二)、公司经济效益分析</w:t>
        </w:r>
        <w:r>
          <w:tab/>
        </w:r>
        <w:r>
          <w:fldChar w:fldCharType="begin"/>
        </w:r>
        <w:r>
          <w:instrText xml:space="preserve"> PAGEREF _Toc8527 \h </w:instrText>
        </w:r>
        <w:r>
          <w:fldChar w:fldCharType="separate"/>
        </w:r>
        <w:r>
          <w:t>15</w:t>
        </w:r>
        <w:r>
          <w:fldChar w:fldCharType="end"/>
        </w:r>
      </w:hyperlink>
    </w:p>
    <w:p>
      <w:pPr>
        <w:pStyle w:val="TOC1"/>
        <w:tabs>
          <w:tab w:val="right" w:leader="dot" w:pos="8306"/>
        </w:tabs>
      </w:pPr>
      <w:hyperlink w:anchor="_Toc795" w:history="1">
        <w:r>
          <w:rPr>
            <w:rFonts w:ascii="仿宋" w:eastAsia="仿宋" w:hAnsi="仿宋" w:cs="仿宋" w:hint="eastAsia"/>
            <w:lang w:eastAsia="zh-CN"/>
          </w:rPr>
          <w:t>五、产品规划分析</w:t>
        </w:r>
        <w:r>
          <w:tab/>
        </w:r>
        <w:r>
          <w:fldChar w:fldCharType="begin"/>
        </w:r>
        <w:r>
          <w:instrText xml:space="preserve"> PAGEREF _Toc795 \h </w:instrText>
        </w:r>
        <w:r>
          <w:fldChar w:fldCharType="separate"/>
        </w:r>
        <w:r>
          <w:t>16</w:t>
        </w:r>
        <w:r>
          <w:fldChar w:fldCharType="end"/>
        </w:r>
      </w:hyperlink>
    </w:p>
    <w:p>
      <w:pPr>
        <w:pStyle w:val="TOC2"/>
        <w:tabs>
          <w:tab w:val="right" w:leader="dot" w:pos="8306"/>
        </w:tabs>
      </w:pPr>
      <w:hyperlink w:anchor="_Toc6735" w:history="1">
        <w:r>
          <w:rPr>
            <w:rFonts w:ascii="仿宋" w:eastAsia="仿宋" w:hAnsi="仿宋" w:cs="仿宋" w:hint="eastAsia"/>
            <w:lang w:eastAsia="zh-CN"/>
          </w:rPr>
          <w:t>(一)、产品规划</w:t>
        </w:r>
        <w:r>
          <w:tab/>
        </w:r>
        <w:r>
          <w:fldChar w:fldCharType="begin"/>
        </w:r>
        <w:r>
          <w:instrText xml:space="preserve"> PAGEREF _Toc6735 \h </w:instrText>
        </w:r>
        <w:r>
          <w:fldChar w:fldCharType="separate"/>
        </w:r>
        <w:r>
          <w:t>16</w:t>
        </w:r>
        <w:r>
          <w:fldChar w:fldCharType="end"/>
        </w:r>
      </w:hyperlink>
    </w:p>
    <w:p>
      <w:pPr>
        <w:pStyle w:val="TOC2"/>
        <w:tabs>
          <w:tab w:val="right" w:leader="dot" w:pos="8306"/>
        </w:tabs>
      </w:pPr>
      <w:hyperlink w:anchor="_Toc25174" w:history="1">
        <w:r>
          <w:rPr>
            <w:rFonts w:ascii="仿宋" w:eastAsia="仿宋" w:hAnsi="仿宋" w:cs="仿宋" w:hint="eastAsia"/>
            <w:lang w:eastAsia="zh-CN"/>
          </w:rPr>
          <w:t>(二)、建设规模</w:t>
        </w:r>
        <w:r>
          <w:tab/>
        </w:r>
        <w:r>
          <w:fldChar w:fldCharType="begin"/>
        </w:r>
        <w:r>
          <w:instrText xml:space="preserve"> PAGEREF _Toc25174 \h </w:instrText>
        </w:r>
        <w:r>
          <w:fldChar w:fldCharType="separate"/>
        </w:r>
        <w:r>
          <w:t>17</w:t>
        </w:r>
        <w:r>
          <w:fldChar w:fldCharType="end"/>
        </w:r>
      </w:hyperlink>
    </w:p>
    <w:p>
      <w:pPr>
        <w:pStyle w:val="TOC1"/>
        <w:tabs>
          <w:tab w:val="right" w:leader="dot" w:pos="8306"/>
        </w:tabs>
      </w:pPr>
      <w:hyperlink w:anchor="_Toc22285" w:history="1">
        <w:r>
          <w:rPr>
            <w:rFonts w:ascii="仿宋" w:eastAsia="仿宋" w:hAnsi="仿宋" w:cs="仿宋" w:hint="eastAsia"/>
            <w:lang w:eastAsia="zh-CN"/>
          </w:rPr>
          <w:t>六、专用机械设备项目文档管理</w:t>
        </w:r>
        <w:r>
          <w:tab/>
        </w:r>
        <w:r>
          <w:fldChar w:fldCharType="begin"/>
        </w:r>
        <w:r>
          <w:instrText xml:space="preserve"> PAGEREF _Toc22285 \h </w:instrText>
        </w:r>
        <w:r>
          <w:fldChar w:fldCharType="separate"/>
        </w:r>
        <w:r>
          <w:t>18</w:t>
        </w:r>
        <w:r>
          <w:fldChar w:fldCharType="end"/>
        </w:r>
      </w:hyperlink>
    </w:p>
    <w:p>
      <w:pPr>
        <w:pStyle w:val="TOC2"/>
        <w:tabs>
          <w:tab w:val="right" w:leader="dot" w:pos="8306"/>
        </w:tabs>
      </w:pPr>
      <w:hyperlink w:anchor="_Toc29045" w:history="1">
        <w:r>
          <w:rPr>
            <w:rFonts w:ascii="仿宋" w:eastAsia="仿宋" w:hAnsi="仿宋" w:cs="仿宋" w:hint="eastAsia"/>
            <w:lang w:eastAsia="zh-CN"/>
          </w:rPr>
          <w:t>(一)、文档编制与审查</w:t>
        </w:r>
        <w:r>
          <w:tab/>
        </w:r>
        <w:r>
          <w:fldChar w:fldCharType="begin"/>
        </w:r>
        <w:r>
          <w:instrText xml:space="preserve"> PAGEREF _Toc29045 \h </w:instrText>
        </w:r>
        <w:r>
          <w:fldChar w:fldCharType="separate"/>
        </w:r>
        <w:r>
          <w:t>18</w:t>
        </w:r>
        <w:r>
          <w:fldChar w:fldCharType="end"/>
        </w:r>
      </w:hyperlink>
    </w:p>
    <w:p>
      <w:pPr>
        <w:pStyle w:val="TOC2"/>
        <w:tabs>
          <w:tab w:val="right" w:leader="dot" w:pos="8306"/>
        </w:tabs>
      </w:pPr>
      <w:hyperlink w:anchor="_Toc23489" w:history="1">
        <w:r>
          <w:rPr>
            <w:rFonts w:ascii="仿宋" w:eastAsia="仿宋" w:hAnsi="仿宋" w:cs="仿宋" w:hint="eastAsia"/>
            <w:lang w:eastAsia="zh-CN"/>
          </w:rPr>
          <w:t>(二)、文档发布与分发</w:t>
        </w:r>
        <w:r>
          <w:tab/>
        </w:r>
        <w:r>
          <w:fldChar w:fldCharType="begin"/>
        </w:r>
        <w:r>
          <w:instrText xml:space="preserve"> PAGEREF _Toc23489 \h </w:instrText>
        </w:r>
        <w:r>
          <w:fldChar w:fldCharType="separate"/>
        </w:r>
        <w:r>
          <w:t>19</w:t>
        </w:r>
        <w:r>
          <w:fldChar w:fldCharType="end"/>
        </w:r>
      </w:hyperlink>
    </w:p>
    <w:p>
      <w:pPr>
        <w:pStyle w:val="TOC2"/>
        <w:tabs>
          <w:tab w:val="right" w:leader="dot" w:pos="8306"/>
        </w:tabs>
      </w:pPr>
      <w:hyperlink w:anchor="_Toc18115" w:history="1">
        <w:r>
          <w:rPr>
            <w:rFonts w:ascii="仿宋" w:eastAsia="仿宋" w:hAnsi="仿宋" w:cs="仿宋" w:hint="eastAsia"/>
            <w:lang w:eastAsia="zh-CN"/>
          </w:rPr>
          <w:t>(三)、文档存档与归档</w:t>
        </w:r>
        <w:r>
          <w:tab/>
        </w:r>
        <w:r>
          <w:fldChar w:fldCharType="begin"/>
        </w:r>
        <w:r>
          <w:instrText xml:space="preserve"> PAGEREF _Toc18115 \h </w:instrText>
        </w:r>
        <w:r>
          <w:fldChar w:fldCharType="separate"/>
        </w:r>
        <w:r>
          <w:t>20</w:t>
        </w:r>
        <w:r>
          <w:fldChar w:fldCharType="end"/>
        </w:r>
      </w:hyperlink>
    </w:p>
    <w:p>
      <w:pPr>
        <w:pStyle w:val="TOC1"/>
        <w:tabs>
          <w:tab w:val="right" w:leader="dot" w:pos="8306"/>
        </w:tabs>
      </w:pPr>
      <w:hyperlink w:anchor="_Toc17592" w:history="1">
        <w:r>
          <w:rPr>
            <w:rFonts w:ascii="仿宋" w:eastAsia="仿宋" w:hAnsi="仿宋" w:cs="仿宋" w:hint="eastAsia"/>
            <w:lang w:eastAsia="zh-CN"/>
          </w:rPr>
          <w:t>七、专用机械设备项目社会影响</w:t>
        </w:r>
        <w:r>
          <w:tab/>
        </w:r>
        <w:r>
          <w:fldChar w:fldCharType="begin"/>
        </w:r>
        <w:r>
          <w:instrText xml:space="preserve"> PAGEREF _Toc17592 \h </w:instrText>
        </w:r>
        <w:r>
          <w:fldChar w:fldCharType="separate"/>
        </w:r>
        <w:r>
          <w:t>21</w:t>
        </w:r>
        <w:r>
          <w:fldChar w:fldCharType="end"/>
        </w:r>
      </w:hyperlink>
    </w:p>
    <w:p>
      <w:pPr>
        <w:pStyle w:val="TOC2"/>
        <w:tabs>
          <w:tab w:val="right" w:leader="dot" w:pos="8306"/>
        </w:tabs>
      </w:pPr>
      <w:hyperlink w:anchor="_Toc6108" w:history="1">
        <w:r>
          <w:rPr>
            <w:rFonts w:ascii="仿宋" w:eastAsia="仿宋" w:hAnsi="仿宋" w:cs="仿宋" w:hint="eastAsia"/>
            <w:lang w:eastAsia="zh-CN"/>
          </w:rPr>
          <w:t>(一)、社会责任与义务</w:t>
        </w:r>
        <w:r>
          <w:tab/>
        </w:r>
        <w:r>
          <w:fldChar w:fldCharType="begin"/>
        </w:r>
        <w:r>
          <w:instrText xml:space="preserve"> PAGEREF _Toc6108 \h </w:instrText>
        </w:r>
        <w:r>
          <w:fldChar w:fldCharType="separate"/>
        </w:r>
        <w:r>
          <w:t>21</w:t>
        </w:r>
        <w:r>
          <w:fldChar w:fldCharType="end"/>
        </w:r>
      </w:hyperlink>
    </w:p>
    <w:p>
      <w:pPr>
        <w:pStyle w:val="TOC2"/>
        <w:tabs>
          <w:tab w:val="right" w:leader="dot" w:pos="8306"/>
        </w:tabs>
      </w:pPr>
      <w:hyperlink w:anchor="_Toc22935" w:history="1">
        <w:r>
          <w:rPr>
            <w:rFonts w:ascii="仿宋" w:eastAsia="仿宋" w:hAnsi="仿宋" w:cs="仿宋" w:hint="eastAsia"/>
            <w:lang w:eastAsia="zh-CN"/>
          </w:rPr>
          <w:t>(二)、社会参与与沟通</w:t>
        </w:r>
        <w:r>
          <w:tab/>
        </w:r>
        <w:r>
          <w:fldChar w:fldCharType="begin"/>
        </w:r>
        <w:r>
          <w:instrText xml:space="preserve"> PAGEREF _Toc22935 \h </w:instrText>
        </w:r>
        <w:r>
          <w:fldChar w:fldCharType="separate"/>
        </w:r>
        <w:r>
          <w:t>22</w:t>
        </w:r>
        <w:r>
          <w:fldChar w:fldCharType="end"/>
        </w:r>
      </w:hyperlink>
    </w:p>
    <w:p>
      <w:pPr>
        <w:pStyle w:val="TOC1"/>
        <w:tabs>
          <w:tab w:val="right" w:leader="dot" w:pos="8306"/>
        </w:tabs>
      </w:pPr>
      <w:hyperlink w:anchor="_Toc15454" w:history="1">
        <w:r>
          <w:rPr>
            <w:rFonts w:ascii="仿宋" w:eastAsia="仿宋" w:hAnsi="仿宋" w:cs="仿宋" w:hint="eastAsia"/>
            <w:lang w:eastAsia="zh-CN"/>
          </w:rPr>
          <w:t>八、专用机械设备项目投资规划</w:t>
        </w:r>
        <w:r>
          <w:tab/>
        </w:r>
        <w:r>
          <w:fldChar w:fldCharType="begin"/>
        </w:r>
        <w:r>
          <w:instrText xml:space="preserve"> PAGEREF _Toc15454 \h </w:instrText>
        </w:r>
        <w:r>
          <w:fldChar w:fldCharType="separate"/>
        </w:r>
        <w:r>
          <w:t>23</w:t>
        </w:r>
        <w:r>
          <w:fldChar w:fldCharType="end"/>
        </w:r>
      </w:hyperlink>
    </w:p>
    <w:p>
      <w:pPr>
        <w:pStyle w:val="TOC2"/>
        <w:tabs>
          <w:tab w:val="right" w:leader="dot" w:pos="8306"/>
        </w:tabs>
      </w:pPr>
      <w:hyperlink w:anchor="_Toc20430" w:history="1">
        <w:r>
          <w:rPr>
            <w:rFonts w:ascii="仿宋" w:eastAsia="仿宋" w:hAnsi="仿宋" w:cs="仿宋" w:hint="eastAsia"/>
            <w:lang w:eastAsia="zh-CN"/>
          </w:rPr>
          <w:t>(一)、专用机械设备项目总投资估算</w:t>
        </w:r>
        <w:r>
          <w:tab/>
        </w:r>
        <w:r>
          <w:fldChar w:fldCharType="begin"/>
        </w:r>
        <w:r>
          <w:instrText xml:space="preserve"> PAGEREF _Toc20430 \h </w:instrText>
        </w:r>
        <w:r>
          <w:fldChar w:fldCharType="separate"/>
        </w:r>
        <w:r>
          <w:t>23</w:t>
        </w:r>
        <w:r>
          <w:fldChar w:fldCharType="end"/>
        </w:r>
      </w:hyperlink>
    </w:p>
    <w:p>
      <w:pPr>
        <w:pStyle w:val="TOC2"/>
        <w:tabs>
          <w:tab w:val="right" w:leader="dot" w:pos="8306"/>
        </w:tabs>
      </w:pPr>
      <w:hyperlink w:anchor="_Toc1825" w:history="1">
        <w:r>
          <w:rPr>
            <w:rFonts w:ascii="仿宋" w:eastAsia="仿宋" w:hAnsi="仿宋" w:cs="仿宋" w:hint="eastAsia"/>
            <w:lang w:eastAsia="zh-CN"/>
          </w:rPr>
          <w:t>(二)、资金筹措</w:t>
        </w:r>
        <w:r>
          <w:tab/>
        </w:r>
        <w:r>
          <w:fldChar w:fldCharType="begin"/>
        </w:r>
        <w:r>
          <w:instrText xml:space="preserve"> PAGEREF _Toc1825 \h </w:instrText>
        </w:r>
        <w:r>
          <w:fldChar w:fldCharType="separate"/>
        </w:r>
        <w:r>
          <w:t>24</w:t>
        </w:r>
        <w:r>
          <w:fldChar w:fldCharType="end"/>
        </w:r>
      </w:hyperlink>
    </w:p>
    <w:p>
      <w:pPr>
        <w:pStyle w:val="TOC1"/>
        <w:tabs>
          <w:tab w:val="right" w:leader="dot" w:pos="8306"/>
        </w:tabs>
      </w:pPr>
      <w:hyperlink w:anchor="_Toc23922" w:history="1">
        <w:r>
          <w:rPr>
            <w:rFonts w:ascii="仿宋" w:eastAsia="仿宋" w:hAnsi="仿宋" w:cs="仿宋" w:hint="eastAsia"/>
            <w:lang w:eastAsia="zh-CN"/>
          </w:rPr>
          <w:t>九、专用机械设备项目风险管理</w:t>
        </w:r>
        <w:r>
          <w:tab/>
        </w:r>
        <w:r>
          <w:fldChar w:fldCharType="begin"/>
        </w:r>
        <w:r>
          <w:instrText xml:space="preserve"> PAGEREF _Toc23922 \h </w:instrText>
        </w:r>
        <w:r>
          <w:fldChar w:fldCharType="separate"/>
        </w:r>
        <w:r>
          <w:t>25</w:t>
        </w:r>
        <w:r>
          <w:fldChar w:fldCharType="end"/>
        </w:r>
      </w:hyperlink>
    </w:p>
    <w:p>
      <w:pPr>
        <w:pStyle w:val="TOC2"/>
        <w:tabs>
          <w:tab w:val="right" w:leader="dot" w:pos="8306"/>
        </w:tabs>
      </w:pPr>
      <w:hyperlink w:anchor="_Toc12821" w:history="1">
        <w:r>
          <w:rPr>
            <w:rFonts w:ascii="仿宋" w:eastAsia="仿宋" w:hAnsi="仿宋" w:cs="仿宋" w:hint="eastAsia"/>
            <w:lang w:eastAsia="zh-CN"/>
          </w:rPr>
          <w:t>(一)、风险识别与评估</w:t>
        </w:r>
        <w:r>
          <w:tab/>
        </w:r>
        <w:r>
          <w:fldChar w:fldCharType="begin"/>
        </w:r>
        <w:r>
          <w:instrText xml:space="preserve"> PAGEREF _Toc12821 \h </w:instrText>
        </w:r>
        <w:r>
          <w:fldChar w:fldCharType="separate"/>
        </w:r>
        <w:r>
          <w:t>25</w:t>
        </w:r>
        <w:r>
          <w:fldChar w:fldCharType="end"/>
        </w:r>
      </w:hyperlink>
    </w:p>
    <w:p>
      <w:pPr>
        <w:pStyle w:val="TOC2"/>
        <w:tabs>
          <w:tab w:val="right" w:leader="dot" w:pos="8306"/>
        </w:tabs>
      </w:pPr>
      <w:hyperlink w:anchor="_Toc2071" w:history="1">
        <w:r>
          <w:rPr>
            <w:rFonts w:ascii="仿宋" w:eastAsia="仿宋" w:hAnsi="仿宋" w:cs="仿宋" w:hint="eastAsia"/>
            <w:lang w:eastAsia="zh-CN"/>
          </w:rPr>
          <w:t>(二)、风险应对策略</w:t>
        </w:r>
        <w:r>
          <w:tab/>
        </w:r>
        <w:r>
          <w:fldChar w:fldCharType="begin"/>
        </w:r>
        <w:r>
          <w:instrText xml:space="preserve"> PAGEREF _Toc2071 \h </w:instrText>
        </w:r>
        <w:r>
          <w:fldChar w:fldCharType="separate"/>
        </w:r>
        <w:r>
          <w:t>26</w:t>
        </w:r>
        <w:r>
          <w:fldChar w:fldCharType="end"/>
        </w:r>
      </w:hyperlink>
    </w:p>
    <w:p>
      <w:pPr>
        <w:pStyle w:val="TOC2"/>
        <w:tabs>
          <w:tab w:val="right" w:leader="dot" w:pos="8306"/>
        </w:tabs>
      </w:pPr>
      <w:hyperlink w:anchor="_Toc14912" w:history="1">
        <w:r>
          <w:rPr>
            <w:rFonts w:ascii="仿宋" w:eastAsia="仿宋" w:hAnsi="仿宋" w:cs="仿宋" w:hint="eastAsia"/>
            <w:lang w:eastAsia="zh-CN"/>
          </w:rPr>
          <w:t>(三)、风险监控与控制</w:t>
        </w:r>
        <w:r>
          <w:tab/>
        </w:r>
        <w:r>
          <w:fldChar w:fldCharType="begin"/>
        </w:r>
        <w:r>
          <w:instrText xml:space="preserve"> PAGEREF _Toc14912 \h </w:instrText>
        </w:r>
        <w:r>
          <w:fldChar w:fldCharType="separate"/>
        </w:r>
        <w:r>
          <w:t>28</w:t>
        </w:r>
        <w:r>
          <w:fldChar w:fldCharType="end"/>
        </w:r>
      </w:hyperlink>
    </w:p>
    <w:p>
      <w:pPr>
        <w:pStyle w:val="TOC1"/>
        <w:tabs>
          <w:tab w:val="right" w:leader="dot" w:pos="8306"/>
        </w:tabs>
      </w:pPr>
      <w:hyperlink w:anchor="_Toc14186" w:history="1">
        <w:r>
          <w:rPr>
            <w:rFonts w:ascii="仿宋" w:eastAsia="仿宋" w:hAnsi="仿宋" w:cs="仿宋" w:hint="eastAsia"/>
            <w:lang w:eastAsia="zh-CN"/>
          </w:rPr>
          <w:t>十、专用机械设备项目人力资源管理</w:t>
        </w:r>
        <w:r>
          <w:tab/>
        </w:r>
        <w:r>
          <w:fldChar w:fldCharType="begin"/>
        </w:r>
        <w:r>
          <w:instrText xml:space="preserve"> PAGEREF _Toc14186 \h </w:instrText>
        </w:r>
        <w:r>
          <w:fldChar w:fldCharType="separate"/>
        </w:r>
        <w:r>
          <w:t>29</w:t>
        </w:r>
        <w:r>
          <w:fldChar w:fldCharType="end"/>
        </w:r>
      </w:hyperlink>
    </w:p>
    <w:p>
      <w:pPr>
        <w:pStyle w:val="TOC2"/>
        <w:tabs>
          <w:tab w:val="right" w:leader="dot" w:pos="8306"/>
        </w:tabs>
      </w:pPr>
      <w:hyperlink w:anchor="_Toc13421" w:history="1">
        <w:r>
          <w:rPr>
            <w:rFonts w:ascii="仿宋" w:eastAsia="仿宋" w:hAnsi="仿宋" w:cs="仿宋" w:hint="eastAsia"/>
            <w:lang w:eastAsia="zh-CN"/>
          </w:rPr>
          <w:t>(一)、建立健全的预算管理制度</w:t>
        </w:r>
        <w:r>
          <w:tab/>
        </w:r>
        <w:r>
          <w:fldChar w:fldCharType="begin"/>
        </w:r>
        <w:r>
          <w:instrText xml:space="preserve"> PAGEREF _Toc13421 \h </w:instrText>
        </w:r>
        <w:r>
          <w:fldChar w:fldCharType="separate"/>
        </w:r>
        <w:r>
          <w:t>29</w:t>
        </w:r>
        <w:r>
          <w:fldChar w:fldCharType="end"/>
        </w:r>
      </w:hyperlink>
    </w:p>
    <w:p>
      <w:pPr>
        <w:pStyle w:val="TOC2"/>
        <w:tabs>
          <w:tab w:val="right" w:leader="dot" w:pos="8306"/>
        </w:tabs>
      </w:pPr>
      <w:hyperlink w:anchor="_Toc4498" w:history="1">
        <w:r>
          <w:rPr>
            <w:rFonts w:ascii="仿宋" w:eastAsia="仿宋" w:hAnsi="仿宋" w:cs="仿宋" w:hint="eastAsia"/>
            <w:lang w:eastAsia="zh-CN"/>
          </w:rPr>
          <w:t>(二)、加强资金流动监控</w:t>
        </w:r>
        <w:r>
          <w:tab/>
        </w:r>
        <w:r>
          <w:fldChar w:fldCharType="begin"/>
        </w:r>
        <w:r>
          <w:instrText xml:space="preserve"> PAGEREF _Toc4498 \h </w:instrText>
        </w:r>
        <w:r>
          <w:fldChar w:fldCharType="separate"/>
        </w:r>
        <w:r>
          <w:t>31</w:t>
        </w:r>
        <w:r>
          <w:fldChar w:fldCharType="end"/>
        </w:r>
      </w:hyperlink>
    </w:p>
    <w:p>
      <w:pPr>
        <w:pStyle w:val="TOC2"/>
        <w:tabs>
          <w:tab w:val="right" w:leader="dot" w:pos="8306"/>
        </w:tabs>
      </w:pPr>
      <w:hyperlink w:anchor="_Toc10376" w:history="1">
        <w:r>
          <w:rPr>
            <w:rFonts w:ascii="仿宋" w:eastAsia="仿宋" w:hAnsi="仿宋" w:cs="仿宋" w:hint="eastAsia"/>
            <w:lang w:eastAsia="zh-CN"/>
          </w:rPr>
          <w:t>(三)、制定完善的风险控制机制</w:t>
        </w:r>
        <w:r>
          <w:tab/>
        </w:r>
        <w:r>
          <w:fldChar w:fldCharType="begin"/>
        </w:r>
        <w:r>
          <w:instrText xml:space="preserve"> PAGEREF _Toc10376 \h </w:instrText>
        </w:r>
        <w:r>
          <w:fldChar w:fldCharType="separate"/>
        </w:r>
        <w:r>
          <w:t>32</w:t>
        </w:r>
        <w:r>
          <w:fldChar w:fldCharType="end"/>
        </w:r>
      </w:hyperlink>
    </w:p>
    <w:p>
      <w:pPr>
        <w:pStyle w:val="TOC2"/>
        <w:tabs>
          <w:tab w:val="right" w:leader="dot" w:pos="8306"/>
        </w:tabs>
      </w:pPr>
      <w:hyperlink w:anchor="_Toc6052" w:history="1">
        <w:r>
          <w:rPr>
            <w:rFonts w:ascii="仿宋" w:eastAsia="仿宋" w:hAnsi="仿宋" w:cs="仿宋" w:hint="eastAsia"/>
            <w:lang w:eastAsia="zh-CN"/>
          </w:rPr>
          <w:t>(四)、优化成本管理</w:t>
        </w:r>
        <w:r>
          <w:tab/>
        </w:r>
        <w:r>
          <w:fldChar w:fldCharType="begin"/>
        </w:r>
        <w:r>
          <w:instrText xml:space="preserve"> PAGEREF _Toc6052 \h </w:instrText>
        </w:r>
        <w:r>
          <w:fldChar w:fldCharType="separate"/>
        </w:r>
        <w:r>
          <w:t>33</w:t>
        </w:r>
        <w:r>
          <w:fldChar w:fldCharType="end"/>
        </w:r>
      </w:hyperlink>
    </w:p>
    <w:p>
      <w:pPr>
        <w:pStyle w:val="TOC1"/>
        <w:tabs>
          <w:tab w:val="right" w:leader="dot" w:pos="8306"/>
        </w:tabs>
      </w:pPr>
      <w:hyperlink w:anchor="_Toc12485" w:history="1">
        <w:r>
          <w:rPr>
            <w:rFonts w:ascii="仿宋" w:eastAsia="仿宋" w:hAnsi="仿宋" w:cs="仿宋" w:hint="eastAsia"/>
            <w:lang w:eastAsia="zh-CN"/>
          </w:rPr>
          <w:t>十一、专用机械设备项目人力资源培养与发展</w:t>
        </w:r>
        <w:r>
          <w:tab/>
        </w:r>
        <w:r>
          <w:fldChar w:fldCharType="begin"/>
        </w:r>
        <w:r>
          <w:instrText xml:space="preserve"> PAGEREF _Toc12485 \h </w:instrText>
        </w:r>
        <w:r>
          <w:fldChar w:fldCharType="separate"/>
        </w:r>
        <w:r>
          <w:t>35</w:t>
        </w:r>
        <w:r>
          <w:fldChar w:fldCharType="end"/>
        </w:r>
      </w:hyperlink>
    </w:p>
    <w:p>
      <w:pPr>
        <w:pStyle w:val="TOC2"/>
        <w:tabs>
          <w:tab w:val="right" w:leader="dot" w:pos="8306"/>
        </w:tabs>
      </w:pPr>
      <w:hyperlink w:anchor="_Toc27311" w:history="1">
        <w:r>
          <w:rPr>
            <w:rFonts w:ascii="仿宋" w:eastAsia="仿宋" w:hAnsi="仿宋" w:cs="仿宋" w:hint="eastAsia"/>
            <w:lang w:eastAsia="zh-CN"/>
          </w:rPr>
          <w:t>(一)、人才需求与规划</w:t>
        </w:r>
        <w:r>
          <w:tab/>
        </w:r>
        <w:r>
          <w:fldChar w:fldCharType="begin"/>
        </w:r>
        <w:r>
          <w:instrText xml:space="preserve"> PAGEREF _Toc27311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48" w:history="1">
        <w:r>
          <w:rPr>
            <w:rFonts w:ascii="仿宋" w:eastAsia="仿宋" w:hAnsi="仿宋" w:cs="仿宋" w:hint="eastAsia"/>
            <w:lang w:eastAsia="zh-CN"/>
          </w:rPr>
          <w:t>(二)、培训与发展计划</w:t>
        </w:r>
        <w:r>
          <w:tab/>
        </w:r>
        <w:r>
          <w:fldChar w:fldCharType="begin"/>
        </w:r>
        <w:r>
          <w:instrText xml:space="preserve"> PAGEREF _Toc17148 \h </w:instrText>
        </w:r>
        <w:r>
          <w:fldChar w:fldCharType="separate"/>
        </w:r>
        <w:r>
          <w:t>35</w:t>
        </w:r>
        <w:r>
          <w:fldChar w:fldCharType="end"/>
        </w:r>
      </w:hyperlink>
    </w:p>
    <w:p>
      <w:pPr>
        <w:pStyle w:val="TOC1"/>
        <w:tabs>
          <w:tab w:val="right" w:leader="dot" w:pos="8306"/>
        </w:tabs>
      </w:pPr>
      <w:hyperlink w:anchor="_Toc9767" w:history="1">
        <w:r>
          <w:rPr>
            <w:rFonts w:ascii="仿宋" w:eastAsia="仿宋" w:hAnsi="仿宋" w:cs="仿宋" w:hint="eastAsia"/>
            <w:lang w:eastAsia="zh-CN"/>
          </w:rPr>
          <w:t>十二、专用机械设备项目经营效益</w:t>
        </w:r>
        <w:r>
          <w:tab/>
        </w:r>
        <w:r>
          <w:fldChar w:fldCharType="begin"/>
        </w:r>
        <w:r>
          <w:instrText xml:space="preserve"> PAGEREF _Toc9767 \h </w:instrText>
        </w:r>
        <w:r>
          <w:fldChar w:fldCharType="separate"/>
        </w:r>
        <w:r>
          <w:t>36</w:t>
        </w:r>
        <w:r>
          <w:fldChar w:fldCharType="end"/>
        </w:r>
      </w:hyperlink>
    </w:p>
    <w:p>
      <w:pPr>
        <w:pStyle w:val="TOC2"/>
        <w:tabs>
          <w:tab w:val="right" w:leader="dot" w:pos="8306"/>
        </w:tabs>
      </w:pPr>
      <w:hyperlink w:anchor="_Toc32223" w:history="1">
        <w:r>
          <w:rPr>
            <w:rFonts w:ascii="仿宋" w:eastAsia="仿宋" w:hAnsi="仿宋" w:cs="仿宋" w:hint="eastAsia"/>
            <w:lang w:eastAsia="zh-CN"/>
          </w:rPr>
          <w:t>(一)、经济评价财务测算</w:t>
        </w:r>
        <w:r>
          <w:tab/>
        </w:r>
        <w:r>
          <w:fldChar w:fldCharType="begin"/>
        </w:r>
        <w:r>
          <w:instrText xml:space="preserve"> PAGEREF _Toc32223 \h </w:instrText>
        </w:r>
        <w:r>
          <w:fldChar w:fldCharType="separate"/>
        </w:r>
        <w:r>
          <w:t>36</w:t>
        </w:r>
        <w:r>
          <w:fldChar w:fldCharType="end"/>
        </w:r>
      </w:hyperlink>
    </w:p>
    <w:p>
      <w:pPr>
        <w:pStyle w:val="TOC2"/>
        <w:tabs>
          <w:tab w:val="right" w:leader="dot" w:pos="8306"/>
        </w:tabs>
      </w:pPr>
      <w:hyperlink w:anchor="_Toc25278" w:history="1">
        <w:r>
          <w:rPr>
            <w:rFonts w:ascii="仿宋" w:eastAsia="仿宋" w:hAnsi="仿宋" w:cs="仿宋" w:hint="eastAsia"/>
            <w:lang w:eastAsia="zh-CN"/>
          </w:rPr>
          <w:t>(二)、专用机械设备项目盈利能力分析</w:t>
        </w:r>
        <w:r>
          <w:tab/>
        </w:r>
        <w:r>
          <w:fldChar w:fldCharType="begin"/>
        </w:r>
        <w:r>
          <w:instrText xml:space="preserve"> PAGEREF _Toc25278 \h </w:instrText>
        </w:r>
        <w:r>
          <w:fldChar w:fldCharType="separate"/>
        </w:r>
        <w:r>
          <w:t>37</w:t>
        </w:r>
        <w:r>
          <w:fldChar w:fldCharType="end"/>
        </w:r>
      </w:hyperlink>
    </w:p>
    <w:p>
      <w:pPr>
        <w:pStyle w:val="TOC1"/>
        <w:tabs>
          <w:tab w:val="right" w:leader="dot" w:pos="8306"/>
        </w:tabs>
      </w:pPr>
      <w:hyperlink w:anchor="_Toc24826" w:history="1">
        <w:r>
          <w:rPr>
            <w:rFonts w:ascii="仿宋" w:eastAsia="仿宋" w:hAnsi="仿宋" w:cs="仿宋" w:hint="eastAsia"/>
            <w:lang w:eastAsia="zh-CN"/>
          </w:rPr>
          <w:t>十三、供应链管理</w:t>
        </w:r>
        <w:r>
          <w:tab/>
        </w:r>
        <w:r>
          <w:fldChar w:fldCharType="begin"/>
        </w:r>
        <w:r>
          <w:instrText xml:space="preserve"> PAGEREF _Toc24826 \h </w:instrText>
        </w:r>
        <w:r>
          <w:fldChar w:fldCharType="separate"/>
        </w:r>
        <w:r>
          <w:t>38</w:t>
        </w:r>
        <w:r>
          <w:fldChar w:fldCharType="end"/>
        </w:r>
      </w:hyperlink>
    </w:p>
    <w:p>
      <w:pPr>
        <w:pStyle w:val="TOC2"/>
        <w:tabs>
          <w:tab w:val="right" w:leader="dot" w:pos="8306"/>
        </w:tabs>
      </w:pPr>
      <w:hyperlink w:anchor="_Toc19691" w:history="1">
        <w:r>
          <w:rPr>
            <w:rFonts w:ascii="仿宋" w:eastAsia="仿宋" w:hAnsi="仿宋" w:cs="仿宋" w:hint="eastAsia"/>
            <w:lang w:eastAsia="zh-CN"/>
          </w:rPr>
          <w:t>(一)、供应链战略规划</w:t>
        </w:r>
        <w:r>
          <w:tab/>
        </w:r>
        <w:r>
          <w:fldChar w:fldCharType="begin"/>
        </w:r>
        <w:r>
          <w:instrText xml:space="preserve"> PAGEREF _Toc19691 \h </w:instrText>
        </w:r>
        <w:r>
          <w:fldChar w:fldCharType="separate"/>
        </w:r>
        <w:r>
          <w:t>38</w:t>
        </w:r>
        <w:r>
          <w:fldChar w:fldCharType="end"/>
        </w:r>
      </w:hyperlink>
    </w:p>
    <w:p>
      <w:pPr>
        <w:pStyle w:val="TOC2"/>
        <w:tabs>
          <w:tab w:val="right" w:leader="dot" w:pos="8306"/>
        </w:tabs>
      </w:pPr>
      <w:hyperlink w:anchor="_Toc19868" w:history="1">
        <w:r>
          <w:rPr>
            <w:rFonts w:ascii="仿宋" w:eastAsia="仿宋" w:hAnsi="仿宋" w:cs="仿宋" w:hint="eastAsia"/>
            <w:lang w:eastAsia="zh-CN"/>
          </w:rPr>
          <w:t>(二)、供应商选择与合作</w:t>
        </w:r>
        <w:r>
          <w:tab/>
        </w:r>
        <w:r>
          <w:fldChar w:fldCharType="begin"/>
        </w:r>
        <w:r>
          <w:instrText xml:space="preserve"> PAGEREF _Toc19868 \h </w:instrText>
        </w:r>
        <w:r>
          <w:fldChar w:fldCharType="separate"/>
        </w:r>
        <w:r>
          <w:t>39</w:t>
        </w:r>
        <w:r>
          <w:fldChar w:fldCharType="end"/>
        </w:r>
      </w:hyperlink>
    </w:p>
    <w:p>
      <w:pPr>
        <w:pStyle w:val="TOC2"/>
        <w:tabs>
          <w:tab w:val="right" w:leader="dot" w:pos="8306"/>
        </w:tabs>
      </w:pPr>
      <w:hyperlink w:anchor="_Toc21672" w:history="1">
        <w:r>
          <w:rPr>
            <w:rFonts w:ascii="仿宋" w:eastAsia="仿宋" w:hAnsi="仿宋" w:cs="仿宋" w:hint="eastAsia"/>
            <w:lang w:eastAsia="zh-CN"/>
          </w:rPr>
          <w:t>(三)、物流与库存管理</w:t>
        </w:r>
        <w:r>
          <w:tab/>
        </w:r>
        <w:r>
          <w:fldChar w:fldCharType="begin"/>
        </w:r>
        <w:r>
          <w:instrText xml:space="preserve"> PAGEREF _Toc21672 \h </w:instrText>
        </w:r>
        <w:r>
          <w:fldChar w:fldCharType="separate"/>
        </w:r>
        <w:r>
          <w:t>41</w:t>
        </w:r>
        <w:r>
          <w:fldChar w:fldCharType="end"/>
        </w:r>
      </w:hyperlink>
    </w:p>
    <w:p>
      <w:pPr>
        <w:pStyle w:val="TOC1"/>
        <w:tabs>
          <w:tab w:val="right" w:leader="dot" w:pos="8306"/>
        </w:tabs>
      </w:pPr>
      <w:hyperlink w:anchor="_Toc24602" w:history="1">
        <w:r>
          <w:rPr>
            <w:rFonts w:ascii="仿宋" w:eastAsia="仿宋" w:hAnsi="仿宋" w:cs="仿宋" w:hint="eastAsia"/>
            <w:lang w:eastAsia="zh-CN"/>
          </w:rPr>
          <w:t>十四、利益相关者分析与沟通计划</w:t>
        </w:r>
        <w:r>
          <w:tab/>
        </w:r>
        <w:r>
          <w:fldChar w:fldCharType="begin"/>
        </w:r>
        <w:r>
          <w:instrText xml:space="preserve"> PAGEREF _Toc24602 \h </w:instrText>
        </w:r>
        <w:r>
          <w:fldChar w:fldCharType="separate"/>
        </w:r>
        <w:r>
          <w:t>42</w:t>
        </w:r>
        <w:r>
          <w:fldChar w:fldCharType="end"/>
        </w:r>
      </w:hyperlink>
    </w:p>
    <w:p>
      <w:pPr>
        <w:pStyle w:val="TOC2"/>
        <w:tabs>
          <w:tab w:val="right" w:leader="dot" w:pos="8306"/>
        </w:tabs>
      </w:pPr>
      <w:hyperlink w:anchor="_Toc26675" w:history="1">
        <w:r>
          <w:rPr>
            <w:rFonts w:ascii="仿宋" w:eastAsia="仿宋" w:hAnsi="仿宋" w:cs="仿宋" w:hint="eastAsia"/>
            <w:lang w:eastAsia="zh-CN"/>
          </w:rPr>
          <w:t>(一)、利益相关者分析</w:t>
        </w:r>
        <w:r>
          <w:tab/>
        </w:r>
        <w:r>
          <w:fldChar w:fldCharType="begin"/>
        </w:r>
        <w:r>
          <w:instrText xml:space="preserve"> PAGEREF _Toc26675 \h </w:instrText>
        </w:r>
        <w:r>
          <w:fldChar w:fldCharType="separate"/>
        </w:r>
        <w:r>
          <w:t>42</w:t>
        </w:r>
        <w:r>
          <w:fldChar w:fldCharType="end"/>
        </w:r>
      </w:hyperlink>
    </w:p>
    <w:p>
      <w:pPr>
        <w:pStyle w:val="TOC2"/>
        <w:tabs>
          <w:tab w:val="right" w:leader="dot" w:pos="8306"/>
        </w:tabs>
      </w:pPr>
      <w:hyperlink w:anchor="_Toc27655" w:history="1">
        <w:r>
          <w:rPr>
            <w:rFonts w:ascii="仿宋" w:eastAsia="仿宋" w:hAnsi="仿宋" w:cs="仿宋" w:hint="eastAsia"/>
            <w:lang w:eastAsia="zh-CN"/>
          </w:rPr>
          <w:t>(二)、沟通计划</w:t>
        </w:r>
        <w:r>
          <w:tab/>
        </w:r>
        <w:r>
          <w:fldChar w:fldCharType="begin"/>
        </w:r>
        <w:r>
          <w:instrText xml:space="preserve"> PAGEREF _Toc27655 \h </w:instrText>
        </w:r>
        <w:r>
          <w:fldChar w:fldCharType="separate"/>
        </w:r>
        <w:r>
          <w:t>43</w:t>
        </w:r>
        <w:r>
          <w:fldChar w:fldCharType="end"/>
        </w:r>
      </w:hyperlink>
    </w:p>
    <w:p>
      <w:pPr>
        <w:pStyle w:val="TOC1"/>
        <w:tabs>
          <w:tab w:val="right" w:leader="dot" w:pos="8306"/>
        </w:tabs>
      </w:pPr>
      <w:hyperlink w:anchor="_Toc31197" w:history="1">
        <w:r>
          <w:rPr>
            <w:rFonts w:ascii="仿宋" w:eastAsia="仿宋" w:hAnsi="仿宋" w:cs="仿宋" w:hint="eastAsia"/>
            <w:lang w:eastAsia="zh-CN"/>
          </w:rPr>
          <w:t>十五、专用机械设备项目实施保障措施</w:t>
        </w:r>
        <w:r>
          <w:tab/>
        </w:r>
        <w:r>
          <w:fldChar w:fldCharType="begin"/>
        </w:r>
        <w:r>
          <w:instrText xml:space="preserve"> PAGEREF _Toc31197 \h </w:instrText>
        </w:r>
        <w:r>
          <w:fldChar w:fldCharType="separate"/>
        </w:r>
        <w:r>
          <w:t>44</w:t>
        </w:r>
        <w:r>
          <w:fldChar w:fldCharType="end"/>
        </w:r>
      </w:hyperlink>
    </w:p>
    <w:p>
      <w:pPr>
        <w:pStyle w:val="TOC2"/>
        <w:tabs>
          <w:tab w:val="right" w:leader="dot" w:pos="8306"/>
        </w:tabs>
      </w:pPr>
      <w:hyperlink w:anchor="_Toc31577" w:history="1">
        <w:r>
          <w:rPr>
            <w:rFonts w:ascii="仿宋" w:eastAsia="仿宋" w:hAnsi="仿宋" w:cs="仿宋" w:hint="eastAsia"/>
            <w:lang w:eastAsia="zh-CN"/>
          </w:rPr>
          <w:t>(一)、专用机械设备项目实施保障机制</w:t>
        </w:r>
        <w:r>
          <w:tab/>
        </w:r>
        <w:r>
          <w:fldChar w:fldCharType="begin"/>
        </w:r>
        <w:r>
          <w:instrText xml:space="preserve"> PAGEREF _Toc31577 \h </w:instrText>
        </w:r>
        <w:r>
          <w:fldChar w:fldCharType="separate"/>
        </w:r>
        <w:r>
          <w:t>44</w:t>
        </w:r>
        <w:r>
          <w:fldChar w:fldCharType="end"/>
        </w:r>
      </w:hyperlink>
    </w:p>
    <w:p>
      <w:pPr>
        <w:pStyle w:val="TOC2"/>
        <w:tabs>
          <w:tab w:val="right" w:leader="dot" w:pos="8306"/>
        </w:tabs>
      </w:pPr>
      <w:hyperlink w:anchor="_Toc20765" w:history="1">
        <w:r>
          <w:rPr>
            <w:rFonts w:ascii="仿宋" w:eastAsia="仿宋" w:hAnsi="仿宋" w:cs="仿宋" w:hint="eastAsia"/>
            <w:lang w:eastAsia="zh-CN"/>
          </w:rPr>
          <w:t>(二)、专用机械设备项目法律合规要求</w:t>
        </w:r>
        <w:r>
          <w:tab/>
        </w:r>
        <w:r>
          <w:fldChar w:fldCharType="begin"/>
        </w:r>
        <w:r>
          <w:instrText xml:space="preserve"> PAGEREF _Toc20765 \h </w:instrText>
        </w:r>
        <w:r>
          <w:fldChar w:fldCharType="separate"/>
        </w:r>
        <w:r>
          <w:t>48</w:t>
        </w:r>
        <w:r>
          <w:fldChar w:fldCharType="end"/>
        </w:r>
      </w:hyperlink>
    </w:p>
    <w:p>
      <w:pPr>
        <w:pStyle w:val="TOC2"/>
        <w:tabs>
          <w:tab w:val="right" w:leader="dot" w:pos="8306"/>
        </w:tabs>
      </w:pPr>
      <w:hyperlink w:anchor="_Toc28565" w:history="1">
        <w:r>
          <w:rPr>
            <w:rFonts w:ascii="仿宋" w:eastAsia="仿宋" w:hAnsi="仿宋" w:cs="仿宋" w:hint="eastAsia"/>
            <w:lang w:eastAsia="zh-CN"/>
          </w:rPr>
          <w:t>(三)、专用机械设备项目合同管理与法律事务</w:t>
        </w:r>
        <w:r>
          <w:tab/>
        </w:r>
        <w:r>
          <w:fldChar w:fldCharType="begin"/>
        </w:r>
        <w:r>
          <w:instrText xml:space="preserve"> PAGEREF _Toc28565 \h </w:instrText>
        </w:r>
        <w:r>
          <w:fldChar w:fldCharType="separate"/>
        </w:r>
        <w:r>
          <w:t>52</w:t>
        </w:r>
        <w:r>
          <w:fldChar w:fldCharType="end"/>
        </w:r>
      </w:hyperlink>
    </w:p>
    <w:p>
      <w:pPr>
        <w:pStyle w:val="TOC2"/>
        <w:tabs>
          <w:tab w:val="right" w:leader="dot" w:pos="8306"/>
        </w:tabs>
      </w:pPr>
      <w:hyperlink w:anchor="_Toc27021" w:history="1">
        <w:r>
          <w:rPr>
            <w:rFonts w:ascii="仿宋" w:eastAsia="仿宋" w:hAnsi="仿宋" w:cs="仿宋" w:hint="eastAsia"/>
            <w:lang w:eastAsia="zh-CN"/>
          </w:rPr>
          <w:t>(四)、专用机械设备项目知识产权保护策略</w:t>
        </w:r>
        <w:r>
          <w:tab/>
        </w:r>
        <w:r>
          <w:fldChar w:fldCharType="begin"/>
        </w:r>
        <w:r>
          <w:instrText xml:space="preserve"> PAGEREF _Toc27021 \h </w:instrText>
        </w:r>
        <w:r>
          <w:fldChar w:fldCharType="separate"/>
        </w:r>
        <w:r>
          <w:t>59</w:t>
        </w:r>
        <w:r>
          <w:fldChar w:fldCharType="end"/>
        </w:r>
      </w:hyperlink>
    </w:p>
    <w:p>
      <w:pPr>
        <w:pStyle w:val="TOC1"/>
        <w:tabs>
          <w:tab w:val="right" w:leader="dot" w:pos="8306"/>
        </w:tabs>
      </w:pPr>
      <w:hyperlink w:anchor="_Toc7543" w:history="1">
        <w:r>
          <w:rPr>
            <w:rFonts w:ascii="仿宋" w:eastAsia="仿宋" w:hAnsi="仿宋" w:cs="仿宋" w:hint="eastAsia"/>
            <w:lang w:eastAsia="zh-CN"/>
          </w:rPr>
          <w:t>十六、专用机械设备项目实施时间节点</w:t>
        </w:r>
        <w:r>
          <w:tab/>
        </w:r>
        <w:r>
          <w:fldChar w:fldCharType="begin"/>
        </w:r>
        <w:r>
          <w:instrText xml:space="preserve"> PAGEREF _Toc7543 \h </w:instrText>
        </w:r>
        <w:r>
          <w:fldChar w:fldCharType="separate"/>
        </w:r>
        <w:r>
          <w:t>61</w:t>
        </w:r>
        <w:r>
          <w:fldChar w:fldCharType="end"/>
        </w:r>
      </w:hyperlink>
    </w:p>
    <w:p>
      <w:pPr>
        <w:pStyle w:val="TOC2"/>
        <w:tabs>
          <w:tab w:val="right" w:leader="dot" w:pos="8306"/>
        </w:tabs>
      </w:pPr>
      <w:hyperlink w:anchor="_Toc30328" w:history="1">
        <w:r>
          <w:rPr>
            <w:rFonts w:ascii="仿宋" w:eastAsia="仿宋" w:hAnsi="仿宋" w:cs="仿宋" w:hint="eastAsia"/>
            <w:lang w:eastAsia="zh-CN"/>
          </w:rPr>
          <w:t>(一)、专用机械设备项目启动阶段时间节点</w:t>
        </w:r>
        <w:r>
          <w:tab/>
        </w:r>
        <w:r>
          <w:fldChar w:fldCharType="begin"/>
        </w:r>
        <w:r>
          <w:instrText xml:space="preserve"> PAGEREF _Toc30328 \h </w:instrText>
        </w:r>
        <w:r>
          <w:fldChar w:fldCharType="separate"/>
        </w:r>
        <w:r>
          <w:t>61</w:t>
        </w:r>
        <w:r>
          <w:fldChar w:fldCharType="end"/>
        </w:r>
      </w:hyperlink>
    </w:p>
    <w:p>
      <w:pPr>
        <w:pStyle w:val="TOC2"/>
        <w:tabs>
          <w:tab w:val="right" w:leader="dot" w:pos="8306"/>
        </w:tabs>
      </w:pPr>
      <w:hyperlink w:anchor="_Toc16044" w:history="1">
        <w:r>
          <w:rPr>
            <w:rFonts w:ascii="仿宋" w:eastAsia="仿宋" w:hAnsi="仿宋" w:cs="仿宋" w:hint="eastAsia"/>
            <w:lang w:eastAsia="zh-CN"/>
          </w:rPr>
          <w:t>(二)、专用机械设备项目执行阶段时间节点</w:t>
        </w:r>
        <w:r>
          <w:tab/>
        </w:r>
        <w:r>
          <w:fldChar w:fldCharType="begin"/>
        </w:r>
        <w:r>
          <w:instrText xml:space="preserve"> PAGEREF _Toc16044 \h </w:instrText>
        </w:r>
        <w:r>
          <w:fldChar w:fldCharType="separate"/>
        </w:r>
        <w:r>
          <w:t>62</w:t>
        </w:r>
        <w:r>
          <w:fldChar w:fldCharType="end"/>
        </w:r>
      </w:hyperlink>
    </w:p>
    <w:p>
      <w:pPr>
        <w:pStyle w:val="TOC2"/>
        <w:tabs>
          <w:tab w:val="right" w:leader="dot" w:pos="8306"/>
        </w:tabs>
      </w:pPr>
      <w:hyperlink w:anchor="_Toc6171" w:history="1">
        <w:r>
          <w:rPr>
            <w:rFonts w:ascii="仿宋" w:eastAsia="仿宋" w:hAnsi="仿宋" w:cs="仿宋" w:hint="eastAsia"/>
            <w:lang w:eastAsia="zh-CN"/>
          </w:rPr>
          <w:t>(三)、专用机械设备项目完成阶段时间节点</w:t>
        </w:r>
        <w:r>
          <w:tab/>
        </w:r>
        <w:r>
          <w:fldChar w:fldCharType="begin"/>
        </w:r>
        <w:r>
          <w:instrText xml:space="preserve"> PAGEREF _Toc6171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260"/>
      <w:r>
        <w:rPr>
          <w:rFonts w:ascii="仿宋" w:eastAsia="仿宋" w:hAnsi="仿宋" w:cs="仿宋" w:hint="eastAsia"/>
          <w:sz w:val="28"/>
          <w:lang w:eastAsia="zh-CN"/>
        </w:rPr>
        <w:t>一、专用机械设备项目概论</w:t>
      </w:r>
      <w:bookmarkEnd w:id="2"/>
    </w:p>
    <w:p>
      <w:pPr>
        <w:pStyle w:val="Heading2"/>
        <w:rPr>
          <w:rFonts w:ascii="仿宋" w:eastAsia="仿宋" w:hAnsi="仿宋" w:cs="仿宋" w:hint="eastAsia"/>
          <w:lang w:eastAsia="zh-CN"/>
        </w:rPr>
      </w:pPr>
      <w:bookmarkStart w:id="3" w:name="_Toc18158"/>
      <w:r>
        <w:rPr>
          <w:rFonts w:ascii="仿宋" w:eastAsia="仿宋" w:hAnsi="仿宋" w:cs="仿宋" w:hint="eastAsia"/>
          <w:lang w:eastAsia="zh-CN"/>
        </w:rPr>
        <w:t>(一)、专用机械设备项目概况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机械设备项目的起源追溯至对市场的深入洞察。市场的不断演变与变革为专用机械设备项目提供了难得的机遇。当前市场存在的需求缺口和变革的大环境共同构成了专用机械设备项目的背景。这个专用机械设备项目旨在充分利用市场机遇，填补行业中尚未满足的需求，为客户提供全新的解决方案。市场的变革和需求的增长使得这个专用机械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专用机械设备项目名称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机械设备项目正式命名为专用机械设备。这个名称不仅仅是一个标识，更代表了专用机械设备项目的核心理念和愿景。它蕴含着专用机械设备项目所要解决问题的关键字，具有强烈的表达和辨识度，为专用机械设备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专用机械设备项目目标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机械设备项目的核心目标是提供一种全新、高效的解决方案，满足客户日益增长的需求。专用机械设备项目追求的不仅仅是满足市场需求，更是在市场中获得卓越的竞争优势。通过不断提升产品或服务的质量和创新水平，专用机械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专用机械设备项目范围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机械设备项目全面涵盖了产品研发、制造、市场推广和售后服务，确保从产品设计到最终用户体验的全方位关注。这一全面的专用机械设备项目范围是为了确保专用机械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专用机械设备项目时间表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专用机械设备项目计划在未来18个月内完成，包括研发、测试、市场试点和正式推出等不同阶段。这个时间表的合理设计是为了确保专用机械设备项目各个阶段的顺利推进，以便按时交付高质量的成果。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专用机械设备项目预算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机械设备项目总预算估算为XX百万美元，主要分配在研发、市场推广、人员培训和运营等方面。这一充足的预算为专用机械设备项目提供了充足的资源，确保专用机械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专用机械设备项目风险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机械设备项目可能面临的风险包括市场接受度低、技术难题、竞争激烈等。专用机械设备项目团队已经制定了相应的风险应对计划，通过前瞻性的风险管理，确保专用机械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专用机械设备项目团队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专用机械设备项目汇聚了一支经验丰富、多领域专业素养的核心团队，确保专用机械设备项目在各个方面都能拥有高水平的执行力。团队的协同作战是专用机械设备项目成功的关键因素之一。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专用机械设备项目背景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专用机械设备项目的背景根植于市场对更高效、创新产品的渴望，同时也受到科技发展对行业格局的深刻改变的影响。这为专用机械设备项目提供了广阔的发展空间和市场需求。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专用机械设备项目现状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截至目前，专用机械设备项目已完成市场调研和技术验证，取得了初步的成功。这为专用机械设备项目在未来的发展奠定了坚实的基础，为更远大的目标打下了坚实的基石。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289"/>
      <w:r>
        <w:rPr>
          <w:rFonts w:ascii="仿宋" w:eastAsia="仿宋" w:hAnsi="仿宋" w:cs="仿宋" w:hint="eastAsia"/>
          <w:sz w:val="28"/>
          <w:lang w:eastAsia="zh-CN"/>
        </w:rPr>
        <w:t>(二)、专用机械设备项目目标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keyword》专用机械设备项目首要业务目标是在市场中占据有利地位，实现产品/服务的成功推广和销售。通过不断提升产品质量、创新性，专用机械设备项目追求成为行业中的领导者，赢得更多客户的青睐。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在科技迅速发展的时代，专用机械设备项目着眼于技术创新。通过持续的研发和技术升级，专用机械设备项目旨在推出更具创新性的产品或服务，以满足市场对新鲜、先进解决方案的需求。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为了建立可持续的客户关系，专用机械设备项目设定了客户满意度目标。通过提供卓越的产品质量和优质的客户服务，专用机械设备项目追求赢得客户的信任和忠诚度，确保他们的满意度达到行业领先水平。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专用机械设备项目注重社会责任和可持续发展。通过实施环保、社会责任专用机械设备项目，专用机械设备项目致力于在经济发展的同时保护环境，促进社会公平，实现可持续经营。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专用机械设备项目的团队是实现目标的核心驱动力。因此，专用机械设备项目设定了团队发展目标，包括提升团队成员的专业技能、培养领导力，以及搭建协同高效的团队工作氛围。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418"/>
      <w:r>
        <w:rPr>
          <w:rFonts w:ascii="仿宋" w:eastAsia="仿宋" w:hAnsi="仿宋" w:cs="仿宋" w:hint="eastAsia"/>
          <w:sz w:val="28"/>
          <w:lang w:eastAsia="zh-CN"/>
        </w:rPr>
        <w:t>(三)、专用机械设备项目提出的理由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专用机械设备项目提出的理由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机械设备项目的提出源于对市场机遇的深刻洞察。当前市场中存在的需求缺口和行业发展趋势表明，有巨大的商业机会等待被开发。通过准确捕捉市场机遇，专用机械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机械设备项目的理念基于对技术创新的信仰。通过持续的研发和技术投入，专用机械设备项目有望推出更具创新性的产品或服务。在科技飞速发展的当下，专用机械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机械设备项目的提出是为了增强企业的行业竞争力。通过提升产品或服务的质量和独特性，专用机械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机械设备项目响应了消费者需求的变化。随着社会和科技的不断发展，消费者对产品和服务的需求也在发生变化。通过深入了解并及时回应消费者的新需求，专用机械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专用机械设备项目的提出是企业战略发展规划的一部分。在面对日益激烈的市场竞争和不断变化的商业环境中，专用机械设备项目作为企业战略的一环，旨在为企业开辟新的增长领域，巩固企业在行业中的地位。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机械设备项目的提出不仅仅是基于商业考量，还注重社会责任。通过推出环保、社会责任等方面的专用机械设备项目，专用机械设备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专用机械设备项目的提出反映了对利益相关者期望的关注。包括客户、员工、投资者等利益相关者在企业发展中都有着各自的期望，专用机械设备项目力求在满足这些期望的同时，取得更大的共赢。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783"/>
      <w:r>
        <w:rPr>
          <w:rFonts w:ascii="仿宋" w:eastAsia="仿宋" w:hAnsi="仿宋" w:cs="仿宋" w:hint="eastAsia"/>
          <w:sz w:val="28"/>
          <w:lang w:eastAsia="zh-CN"/>
        </w:rPr>
        <w:t>(四)、专用机械设备项目意义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在实施专用机械设备项目的过程中，我们不仅仅是在追逐商业成功，更是为企业和社会的多个层面创造了深远的意义。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机械设备项目的首要意义在于提升企业的市场竞争力。通过持续的创新和对产品质量的高标准要求，专用机械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专用机械设备项目的推进将促使行业技术水平的提升。通过引入先进技术和创新性解决方案，专用机械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专用机械设备项目不仅创造了大量就业机会，提高了就业水平，还注重社会责任和环保。通过参与社会公益事业和推动环保专用机械设备项目，专用机械设备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综合而言，专用机械设备项目意义重大，不仅推动了企业的发展，也为行业和社会的进步贡献了积极力量。这是一个全面而深刻的影响，将在未来产生可持续的正面效应。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9968"/>
      <w:r>
        <w:rPr>
          <w:rFonts w:ascii="仿宋" w:eastAsia="仿宋" w:hAnsi="仿宋" w:cs="仿宋" w:hint="eastAsia"/>
          <w:sz w:val="28"/>
          <w:lang w:eastAsia="zh-CN"/>
        </w:rPr>
        <w:t>(五)、专用机械设备项目背景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在当今迅猛发展的商业环境中，专用机械设备项目的动因根植于对多方面因素的审慎考量。这个专用机械设备项目的提出并非孤立的决策，而是对企业所处背景深入思考的产物。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专用机械设备项目背后的首要原因。科技的迅速发展和全球市场的快速变化使得企业必须灵活应对。专用机械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竞争的激烈程度也是专用机械设备项目背景中不可忽视的一环。企业需要在激烈竞争中脱颖而出，为此，专用机械设备项目致力于打破常规，提供独特的价值主张，以吸引客户并确保市场份额的增长。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技术的迅速发展为企业带来了机遇与挑战。作为专用机械设备项目启动的背景之一，对新兴技术的应用将有助于提升企业的技术水平，使其在不断演进的商业环境中保持竞争优势。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此外，社会对企业责任的期望也在逐渐升高。专用机械设备项目充分融入了社会责任的理念，通过可持续经营和社会公益专用机械设备项目，企图为社会贡献一份力量，在商业成功的同时关注社会价值。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6669"/>
      <w:r>
        <w:rPr>
          <w:rFonts w:ascii="仿宋" w:eastAsia="仿宋" w:hAnsi="仿宋" w:cs="仿宋" w:hint="eastAsia"/>
          <w:sz w:val="28"/>
          <w:lang w:eastAsia="zh-CN"/>
        </w:rPr>
        <w:t>二、专用机械设备项目绩效评估</w:t>
      </w:r>
      <w:bookmarkEnd w:id="8"/>
    </w:p>
    <w:p>
      <w:pPr>
        <w:pStyle w:val="Heading2"/>
        <w:rPr>
          <w:rFonts w:ascii="仿宋" w:eastAsia="仿宋" w:hAnsi="仿宋" w:cs="仿宋" w:hint="eastAsia"/>
          <w:lang w:eastAsia="zh-CN"/>
        </w:rPr>
      </w:pPr>
      <w:bookmarkStart w:id="9" w:name="_Toc1765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专用机械设备项目中，我们设计了一套全面的绩效评估指标，以确保专用机械设备项目的可控和成功交付。这些指标跨足专用机械设备项目目标、成本、进度和质量等多个维度，为我们提供了全面洞察专用机械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机械设备项目目标达成率是我们关注的首要指标。我们设定了明确的目标，并通过定期监测和评估，迅速发现并应对潜在的目标偏差。这为专用机械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成本绩效是另一个核心关注点。通过实际成本与预算成本的对比分析，我们深入了解成本差异的原因，及时调整资源分配，保持专用机械设备项目在经济效益方面的合理水平。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机械设备项目进度作为关键的绩效指标之一，得到了精心的关注。我们制定了详细的专用机械设备项目进度计划，并设立了进度符合度指标，确保实际进度与计划进度保持一致。这使我们能够快速发现和解决潜在的进度问题，保持专用机械设备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专用机械设备项目绩效的不可或缺的一环。我们引入了一系列的质量标准和客户满意度指标，以确保专用机械设备项目交付的成果在质量上达到或超越预期水平。通过持续监测这些指标，我们努力提升专用机械设备项目整体质量水平，为专用机械设备项目的成功交付提供有力保障。通过这些科学且全面的绩效评估，我们能够更好地引导专用机械设备项目的持续改进，确保专用机械设备项目目标的顺利达成。</w:t>
      </w:r>
    </w:p>
    <w:p>
      <w:pPr>
        <w:pStyle w:val="Heading2"/>
        <w:ind w:firstLine="560" w:firstLineChars="200"/>
        <w:rPr>
          <w:rFonts w:ascii="仿宋" w:eastAsia="仿宋" w:hAnsi="仿宋" w:cs="仿宋" w:hint="eastAsia"/>
          <w:sz w:val="28"/>
          <w:lang w:eastAsia="zh-CN"/>
        </w:rPr>
      </w:pPr>
      <w:bookmarkStart w:id="10" w:name="_Toc1641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绩效评估是专用机械设备项目中的关键环节，为确保专用机械设备项目达到预期目标，我们采用了多层次、多维度的绩效评估方法。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专用机械设备项目的战略目标对齐，确保每个决策和行动都与专用机械设备项目整体目标保持一致。团队会定期召开战略对齐会议，审视当前工作与专用机械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专用机械设备项目进度、质量、成本和风险等方面。这些指标通过数据收集和分析，为专用机械设备项目管理团队提供了客观的评估依据。例如，我们通过专用机械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绩效评估不仅仅停留在专用机械设备项目内部，还考虑了专用机械设备项目对外部环境的影响。我们定期进行干系人满意度调查，以了解各利益相关方对专用机械设备项目的期望和满意度，并及时做出调整。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这种多层次、多角度的绩效评估方法，使得我们能够全面了解专用机械设备项目的运行状态，及时做出调整，确保专用机械设备项目在不断变化的环境中保持稳健前行。</w:t>
      </w:r>
    </w:p>
    <w:p>
      <w:pPr>
        <w:pStyle w:val="Heading2"/>
        <w:ind w:firstLine="560" w:firstLineChars="200"/>
        <w:rPr>
          <w:rFonts w:ascii="仿宋" w:eastAsia="仿宋" w:hAnsi="仿宋" w:cs="仿宋" w:hint="eastAsia"/>
          <w:sz w:val="28"/>
          <w:lang w:eastAsia="zh-CN"/>
        </w:rPr>
      </w:pPr>
      <w:bookmarkStart w:id="11" w:name="_Toc18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为了确保专用机械设备项目的有效管理和不断优化，我们采用了精心设计的绩效评估周期。这个周期旨在实现灵活、实时和全面的评估，以适应专用机械设备项目执行中的各种挑战。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专用机械设备项目的不同需求，分为短期、中期和长期。短期评估关注每个迭代或工作周期，以及时发现和解决当前任务中的问题。中期评估涵盖几个迭代，深入了解整体专用机械设备项目的趋势和性能。长期评估则着眼于整个专用机械设备项目阶段，确保专用机械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专用机械设备项目管理工具和协作平台，团队成员能够随时更新和分享专用机械设备项目数据。这种实时性的反馈机制使我们能够及时察觉潜在问题，快速调整，保持专用机械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专用机械设备项目的决策制定密不可分。每个周期的专用机械设备项目回顾会议成为集体总结经验、识别问题深层次原因并找到创新解决方案的平台。这种定期的反思与调整机制使专用机械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5736"/>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8062"/>
      <w:r>
        <w:rPr>
          <w:rFonts w:ascii="仿宋" w:eastAsia="仿宋" w:hAnsi="仿宋" w:cs="仿宋" w:hint="eastAsia"/>
          <w:lang w:eastAsia="zh-CN"/>
        </w:rPr>
        <w:t>(一)、专用机械设备行业分析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专用机械设备行业一直以来都是市场的关注焦点。行业内的发展趋势、竞争态势以及潜在机会都对专用机械设备项目的推进产生深远的影响。通过深入研究行业的整体概貌，我们将更好地理解行业的核心特征，为专用机械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用机械设备行业，技术一直是推动创新和发展的关键因素。我们将对当前技术趋势进行详尽分析，包括但不限于人工智能、大数据应用、先进制造技术等。这有助于专用机械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专用机械设备项目成功的基础。我们将对主要竞争对手进行深入研究，包括其市场份额、产品特点、市场定位等。通过全面了解竞争对手的优势和劣势，专用机械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5177"/>
      <w:r>
        <w:rPr>
          <w:rFonts w:ascii="仿宋" w:eastAsia="仿宋" w:hAnsi="仿宋" w:cs="仿宋" w:hint="eastAsia"/>
          <w:sz w:val="28"/>
          <w:lang w:eastAsia="zh-CN"/>
        </w:rPr>
        <w:t>(二)、专用机械设备市场分析预测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专用机械设备市场未来的增长趋势。这包括市场的整体规模、各细分领域的发展趋势等。专用机械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专用机械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专用机械设备项目实施过程中需要充分考虑的因素。我们将对市场风险进行全面评估，包括但不限于政策法规风险、市场竞争风险、技术变革风险等。通过对潜在风险的深入分析，专用机械设备项目可以制定相应的风险缓解策略，降低不确定性对专用机械设备项目的影响。</w:t>
      </w:r>
    </w:p>
    <w:p>
      <w:pPr>
        <w:pStyle w:val="Heading1"/>
        <w:ind w:firstLine="560" w:firstLineChars="200"/>
        <w:rPr>
          <w:rFonts w:ascii="仿宋" w:eastAsia="仿宋" w:hAnsi="仿宋" w:cs="仿宋" w:hint="eastAsia"/>
          <w:sz w:val="28"/>
          <w:lang w:eastAsia="zh-CN"/>
        </w:rPr>
      </w:pPr>
      <w:bookmarkStart w:id="15" w:name="_Toc708"/>
      <w:r>
        <w:rPr>
          <w:rFonts w:ascii="仿宋" w:eastAsia="仿宋" w:hAnsi="仿宋" w:cs="仿宋" w:hint="eastAsia"/>
          <w:sz w:val="28"/>
          <w:lang w:eastAsia="zh-CN"/>
        </w:rPr>
        <w:t>四、专用机械设备项目建设单位说明</w:t>
      </w:r>
      <w:bookmarkEnd w:id="15"/>
    </w:p>
    <w:p>
      <w:pPr>
        <w:pStyle w:val="Heading2"/>
        <w:rPr>
          <w:rFonts w:ascii="仿宋" w:eastAsia="仿宋" w:hAnsi="仿宋" w:cs="仿宋" w:hint="eastAsia"/>
          <w:lang w:eastAsia="zh-CN"/>
        </w:rPr>
      </w:pPr>
      <w:bookmarkStart w:id="16" w:name="_Toc23483"/>
      <w:r>
        <w:rPr>
          <w:rFonts w:ascii="仿宋" w:eastAsia="仿宋" w:hAnsi="仿宋" w:cs="仿宋" w:hint="eastAsia"/>
          <w:lang w:eastAsia="zh-CN"/>
        </w:rPr>
        <w:t>(一)、专用机械设备项目承办单位基本情况</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8527"/>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专用机械设备项目承办单位的XXXX，我们着眼于实现可持续的经济效益。通过技术创新和解决方案的提供，公司预计在专用机械设备项目执行期间将获得可观的收入增长。这一收入来源主要包括专用机械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同时，我们注重成本控制和效率提升，以确保专用机械设备项目的可持续盈利。透过精细的管理和资源优化，公司期望实现专用机械设备项目利润最大化。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专用机械设备项目实施进行全面的投资评估，包括专用机械设备项目启动阶段的资金投入和后续运营成本。通过对专用机械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专用机械设备项目实施过程中具备足够的资金流动性，公司将进行详尽的现金流分析。这包括资金需求的合理预测、专用机械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795"/>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6735"/>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专用机械设备项目的主要产品是XXXX，预计年产值为XXX万元。这一产品在市场中占据着重要的地位，其广泛的应用范围使得该专用机械设备项目的市场前景非常广阔。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https://d.book118.com/006011035214010043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25712A"/>
    <w:rsid w:val="472571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6011035214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2024-02-03T03:28:00Z</dcterms:created>
  <dcterms:modified xsi:type="dcterms:W3CDTF">2024-02-03T03:28:22Z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D9225A79FD604A2FA080F9A0E05C09B2_11</vt:lpwstr>
  </property>
  <property fmtid="{D5CDD505-2E9C-101B-9397-08002B2CF9AE}" pid="3" name="KSOProductBuildVer">
    <vt:lpwstr>2052-12.1.0.16250</vt:lpwstr>
  </property>
</Properties>
</file>