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薄膜电容器项目规划设计方案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53" w:history="1">
        <w:r>
          <w:rPr>
            <w:rFonts w:ascii="仿宋" w:eastAsia="仿宋" w:hAnsi="仿宋" w:cs="仿宋" w:hint="eastAsia"/>
            <w:lang w:eastAsia="zh-CN"/>
          </w:rPr>
          <w:t>概论</w:t>
        </w:r>
        <w:r>
          <w:tab/>
        </w:r>
        <w:r>
          <w:fldChar w:fldCharType="begin"/>
        </w:r>
        <w:r>
          <w:instrText xml:space="preserve"> PAGEREF _Toc17353 \h </w:instrText>
        </w:r>
        <w:r>
          <w:fldChar w:fldCharType="separate"/>
        </w:r>
        <w:r>
          <w:t>3</w:t>
        </w:r>
        <w:r>
          <w:fldChar w:fldCharType="end"/>
        </w:r>
      </w:hyperlink>
    </w:p>
    <w:p>
      <w:pPr>
        <w:pStyle w:val="TOC1"/>
        <w:tabs>
          <w:tab w:val="right" w:leader="dot" w:pos="8306"/>
        </w:tabs>
      </w:pPr>
      <w:hyperlink w:anchor="_Toc22604" w:history="1">
        <w:r>
          <w:rPr>
            <w:rFonts w:ascii="仿宋" w:eastAsia="仿宋" w:hAnsi="仿宋" w:cs="仿宋" w:hint="eastAsia"/>
            <w:lang w:eastAsia="zh-CN"/>
          </w:rPr>
          <w:t>一、薄膜电容器项目土建工程</w:t>
        </w:r>
        <w:r>
          <w:tab/>
        </w:r>
        <w:r>
          <w:fldChar w:fldCharType="begin"/>
        </w:r>
        <w:r>
          <w:instrText xml:space="preserve"> PAGEREF _Toc22604 \h </w:instrText>
        </w:r>
        <w:r>
          <w:fldChar w:fldCharType="separate"/>
        </w:r>
        <w:r>
          <w:t>3</w:t>
        </w:r>
        <w:r>
          <w:fldChar w:fldCharType="end"/>
        </w:r>
      </w:hyperlink>
    </w:p>
    <w:p>
      <w:pPr>
        <w:pStyle w:val="TOC2"/>
        <w:tabs>
          <w:tab w:val="right" w:leader="dot" w:pos="8306"/>
        </w:tabs>
      </w:pPr>
      <w:hyperlink w:anchor="_Toc11788" w:history="1">
        <w:r>
          <w:rPr>
            <w:rFonts w:ascii="仿宋" w:eastAsia="仿宋" w:hAnsi="仿宋" w:cs="仿宋" w:hint="eastAsia"/>
            <w:lang w:eastAsia="zh-CN"/>
          </w:rPr>
          <w:t>(一)、建筑工程设计原则</w:t>
        </w:r>
        <w:r>
          <w:tab/>
        </w:r>
        <w:r>
          <w:fldChar w:fldCharType="begin"/>
        </w:r>
        <w:r>
          <w:instrText xml:space="preserve"> PAGEREF _Toc11788 \h </w:instrText>
        </w:r>
        <w:r>
          <w:fldChar w:fldCharType="separate"/>
        </w:r>
        <w:r>
          <w:t>3</w:t>
        </w:r>
        <w:r>
          <w:fldChar w:fldCharType="end"/>
        </w:r>
      </w:hyperlink>
    </w:p>
    <w:p>
      <w:pPr>
        <w:pStyle w:val="TOC2"/>
        <w:tabs>
          <w:tab w:val="right" w:leader="dot" w:pos="8306"/>
        </w:tabs>
      </w:pPr>
      <w:hyperlink w:anchor="_Toc20899" w:history="1">
        <w:r>
          <w:rPr>
            <w:rFonts w:ascii="仿宋" w:eastAsia="仿宋" w:hAnsi="仿宋" w:cs="仿宋" w:hint="eastAsia"/>
            <w:lang w:eastAsia="zh-CN"/>
          </w:rPr>
          <w:t>(二)、土建工程设计年限及安全等级</w:t>
        </w:r>
        <w:r>
          <w:tab/>
        </w:r>
        <w:r>
          <w:fldChar w:fldCharType="begin"/>
        </w:r>
        <w:r>
          <w:instrText xml:space="preserve"> PAGEREF _Toc20899 \h </w:instrText>
        </w:r>
        <w:r>
          <w:fldChar w:fldCharType="separate"/>
        </w:r>
        <w:r>
          <w:t>4</w:t>
        </w:r>
        <w:r>
          <w:fldChar w:fldCharType="end"/>
        </w:r>
      </w:hyperlink>
    </w:p>
    <w:p>
      <w:pPr>
        <w:pStyle w:val="TOC2"/>
        <w:tabs>
          <w:tab w:val="right" w:leader="dot" w:pos="8306"/>
        </w:tabs>
      </w:pPr>
      <w:hyperlink w:anchor="_Toc7238" w:history="1">
        <w:r>
          <w:rPr>
            <w:rFonts w:ascii="仿宋" w:eastAsia="仿宋" w:hAnsi="仿宋" w:cs="仿宋" w:hint="eastAsia"/>
            <w:lang w:eastAsia="zh-CN"/>
          </w:rPr>
          <w:t>(三)、建筑工程设计总体要求</w:t>
        </w:r>
        <w:r>
          <w:tab/>
        </w:r>
        <w:r>
          <w:fldChar w:fldCharType="begin"/>
        </w:r>
        <w:r>
          <w:instrText xml:space="preserve"> PAGEREF _Toc7238 \h </w:instrText>
        </w:r>
        <w:r>
          <w:fldChar w:fldCharType="separate"/>
        </w:r>
        <w:r>
          <w:t>5</w:t>
        </w:r>
        <w:r>
          <w:fldChar w:fldCharType="end"/>
        </w:r>
      </w:hyperlink>
    </w:p>
    <w:p>
      <w:pPr>
        <w:pStyle w:val="TOC2"/>
        <w:tabs>
          <w:tab w:val="right" w:leader="dot" w:pos="8306"/>
        </w:tabs>
      </w:pPr>
      <w:hyperlink w:anchor="_Toc28759" w:history="1">
        <w:r>
          <w:rPr>
            <w:rFonts w:ascii="仿宋" w:eastAsia="仿宋" w:hAnsi="仿宋" w:cs="仿宋" w:hint="eastAsia"/>
            <w:lang w:eastAsia="zh-CN"/>
          </w:rPr>
          <w:t>(四)、土建工程建设指标</w:t>
        </w:r>
        <w:r>
          <w:tab/>
        </w:r>
        <w:r>
          <w:fldChar w:fldCharType="begin"/>
        </w:r>
        <w:r>
          <w:instrText xml:space="preserve"> PAGEREF _Toc28759 \h </w:instrText>
        </w:r>
        <w:r>
          <w:fldChar w:fldCharType="separate"/>
        </w:r>
        <w:r>
          <w:t>6</w:t>
        </w:r>
        <w:r>
          <w:fldChar w:fldCharType="end"/>
        </w:r>
      </w:hyperlink>
    </w:p>
    <w:p>
      <w:pPr>
        <w:pStyle w:val="TOC1"/>
        <w:tabs>
          <w:tab w:val="right" w:leader="dot" w:pos="8306"/>
        </w:tabs>
      </w:pPr>
      <w:hyperlink w:anchor="_Toc7078" w:history="1">
        <w:r>
          <w:rPr>
            <w:rFonts w:ascii="仿宋" w:eastAsia="仿宋" w:hAnsi="仿宋" w:cs="仿宋" w:hint="eastAsia"/>
            <w:lang w:eastAsia="zh-CN"/>
          </w:rPr>
          <w:t>二、薄膜电容器项目可持续发展</w:t>
        </w:r>
        <w:r>
          <w:tab/>
        </w:r>
        <w:r>
          <w:fldChar w:fldCharType="begin"/>
        </w:r>
        <w:r>
          <w:instrText xml:space="preserve"> PAGEREF _Toc7078 \h </w:instrText>
        </w:r>
        <w:r>
          <w:fldChar w:fldCharType="separate"/>
        </w:r>
        <w:r>
          <w:t>6</w:t>
        </w:r>
        <w:r>
          <w:fldChar w:fldCharType="end"/>
        </w:r>
      </w:hyperlink>
    </w:p>
    <w:p>
      <w:pPr>
        <w:pStyle w:val="TOC2"/>
        <w:tabs>
          <w:tab w:val="right" w:leader="dot" w:pos="8306"/>
        </w:tabs>
      </w:pPr>
      <w:hyperlink w:anchor="_Toc6371" w:history="1">
        <w:r>
          <w:rPr>
            <w:rFonts w:ascii="仿宋" w:eastAsia="仿宋" w:hAnsi="仿宋" w:cs="仿宋" w:hint="eastAsia"/>
            <w:lang w:eastAsia="zh-CN"/>
          </w:rPr>
          <w:t>(一)、可持续战略与实践</w:t>
        </w:r>
        <w:r>
          <w:tab/>
        </w:r>
        <w:r>
          <w:fldChar w:fldCharType="begin"/>
        </w:r>
        <w:r>
          <w:instrText xml:space="preserve"> PAGEREF _Toc6371 \h </w:instrText>
        </w:r>
        <w:r>
          <w:fldChar w:fldCharType="separate"/>
        </w:r>
        <w:r>
          <w:t>6</w:t>
        </w:r>
        <w:r>
          <w:fldChar w:fldCharType="end"/>
        </w:r>
      </w:hyperlink>
    </w:p>
    <w:p>
      <w:pPr>
        <w:pStyle w:val="TOC2"/>
        <w:tabs>
          <w:tab w:val="right" w:leader="dot" w:pos="8306"/>
        </w:tabs>
      </w:pPr>
      <w:hyperlink w:anchor="_Toc668" w:history="1">
        <w:r>
          <w:rPr>
            <w:rFonts w:ascii="仿宋" w:eastAsia="仿宋" w:hAnsi="仿宋" w:cs="仿宋" w:hint="eastAsia"/>
            <w:lang w:eastAsia="zh-CN"/>
          </w:rPr>
          <w:t>(二)、环保与社会责任</w:t>
        </w:r>
        <w:r>
          <w:tab/>
        </w:r>
        <w:r>
          <w:fldChar w:fldCharType="begin"/>
        </w:r>
        <w:r>
          <w:instrText xml:space="preserve"> PAGEREF _Toc668 \h </w:instrText>
        </w:r>
        <w:r>
          <w:fldChar w:fldCharType="separate"/>
        </w:r>
        <w:r>
          <w:t>7</w:t>
        </w:r>
        <w:r>
          <w:fldChar w:fldCharType="end"/>
        </w:r>
      </w:hyperlink>
    </w:p>
    <w:p>
      <w:pPr>
        <w:pStyle w:val="TOC1"/>
        <w:tabs>
          <w:tab w:val="right" w:leader="dot" w:pos="8306"/>
        </w:tabs>
      </w:pPr>
      <w:hyperlink w:anchor="_Toc17491" w:history="1">
        <w:r>
          <w:rPr>
            <w:rFonts w:ascii="仿宋" w:eastAsia="仿宋" w:hAnsi="仿宋" w:cs="仿宋" w:hint="eastAsia"/>
            <w:lang w:eastAsia="zh-CN"/>
          </w:rPr>
          <w:t>三、工艺说明</w:t>
        </w:r>
        <w:r>
          <w:tab/>
        </w:r>
        <w:r>
          <w:fldChar w:fldCharType="begin"/>
        </w:r>
        <w:r>
          <w:instrText xml:space="preserve"> PAGEREF _Toc17491 \h </w:instrText>
        </w:r>
        <w:r>
          <w:fldChar w:fldCharType="separate"/>
        </w:r>
        <w:r>
          <w:t>8</w:t>
        </w:r>
        <w:r>
          <w:fldChar w:fldCharType="end"/>
        </w:r>
      </w:hyperlink>
    </w:p>
    <w:p>
      <w:pPr>
        <w:pStyle w:val="TOC2"/>
        <w:tabs>
          <w:tab w:val="right" w:leader="dot" w:pos="8306"/>
        </w:tabs>
      </w:pPr>
      <w:hyperlink w:anchor="_Toc22773" w:history="1">
        <w:r>
          <w:rPr>
            <w:rFonts w:ascii="仿宋" w:eastAsia="仿宋" w:hAnsi="仿宋" w:cs="仿宋" w:hint="eastAsia"/>
            <w:lang w:eastAsia="zh-CN"/>
          </w:rPr>
          <w:t>(一)、技术管理特点</w:t>
        </w:r>
        <w:r>
          <w:tab/>
        </w:r>
        <w:r>
          <w:fldChar w:fldCharType="begin"/>
        </w:r>
        <w:r>
          <w:instrText xml:space="preserve"> PAGEREF _Toc22773 \h </w:instrText>
        </w:r>
        <w:r>
          <w:fldChar w:fldCharType="separate"/>
        </w:r>
        <w:r>
          <w:t>8</w:t>
        </w:r>
        <w:r>
          <w:fldChar w:fldCharType="end"/>
        </w:r>
      </w:hyperlink>
    </w:p>
    <w:p>
      <w:pPr>
        <w:pStyle w:val="TOC2"/>
        <w:tabs>
          <w:tab w:val="right" w:leader="dot" w:pos="8306"/>
        </w:tabs>
      </w:pPr>
      <w:hyperlink w:anchor="_Toc19049" w:history="1">
        <w:r>
          <w:rPr>
            <w:rFonts w:ascii="仿宋" w:eastAsia="仿宋" w:hAnsi="仿宋" w:cs="仿宋" w:hint="eastAsia"/>
            <w:lang w:eastAsia="zh-CN"/>
          </w:rPr>
          <w:t>(二)、薄膜电容器项目工艺技术设计方案</w:t>
        </w:r>
        <w:r>
          <w:tab/>
        </w:r>
        <w:r>
          <w:fldChar w:fldCharType="begin"/>
        </w:r>
        <w:r>
          <w:instrText xml:space="preserve"> PAGEREF _Toc19049 \h </w:instrText>
        </w:r>
        <w:r>
          <w:fldChar w:fldCharType="separate"/>
        </w:r>
        <w:r>
          <w:t>9</w:t>
        </w:r>
        <w:r>
          <w:fldChar w:fldCharType="end"/>
        </w:r>
      </w:hyperlink>
    </w:p>
    <w:p>
      <w:pPr>
        <w:pStyle w:val="TOC2"/>
        <w:tabs>
          <w:tab w:val="right" w:leader="dot" w:pos="8306"/>
        </w:tabs>
      </w:pPr>
      <w:hyperlink w:anchor="_Toc29170" w:history="1">
        <w:r>
          <w:rPr>
            <w:rFonts w:ascii="仿宋" w:eastAsia="仿宋" w:hAnsi="仿宋" w:cs="仿宋" w:hint="eastAsia"/>
            <w:lang w:eastAsia="zh-CN"/>
          </w:rPr>
          <w:t>(三)、设备选型方案</w:t>
        </w:r>
        <w:r>
          <w:tab/>
        </w:r>
        <w:r>
          <w:fldChar w:fldCharType="begin"/>
        </w:r>
        <w:r>
          <w:instrText xml:space="preserve"> PAGEREF _Toc29170 \h </w:instrText>
        </w:r>
        <w:r>
          <w:fldChar w:fldCharType="separate"/>
        </w:r>
        <w:r>
          <w:t>10</w:t>
        </w:r>
        <w:r>
          <w:fldChar w:fldCharType="end"/>
        </w:r>
      </w:hyperlink>
    </w:p>
    <w:p>
      <w:pPr>
        <w:pStyle w:val="TOC1"/>
        <w:tabs>
          <w:tab w:val="right" w:leader="dot" w:pos="8306"/>
        </w:tabs>
      </w:pPr>
      <w:hyperlink w:anchor="_Toc10717" w:history="1">
        <w:r>
          <w:rPr>
            <w:rFonts w:ascii="仿宋" w:eastAsia="仿宋" w:hAnsi="仿宋" w:cs="仿宋" w:hint="eastAsia"/>
            <w:lang w:eastAsia="zh-CN"/>
          </w:rPr>
          <w:t>四、薄膜电容器项目选址可行性分析</w:t>
        </w:r>
        <w:r>
          <w:tab/>
        </w:r>
        <w:r>
          <w:fldChar w:fldCharType="begin"/>
        </w:r>
        <w:r>
          <w:instrText xml:space="preserve"> PAGEREF _Toc10717 \h </w:instrText>
        </w:r>
        <w:r>
          <w:fldChar w:fldCharType="separate"/>
        </w:r>
        <w:r>
          <w:t>12</w:t>
        </w:r>
        <w:r>
          <w:fldChar w:fldCharType="end"/>
        </w:r>
      </w:hyperlink>
    </w:p>
    <w:p>
      <w:pPr>
        <w:pStyle w:val="TOC2"/>
        <w:tabs>
          <w:tab w:val="right" w:leader="dot" w:pos="8306"/>
        </w:tabs>
      </w:pPr>
      <w:hyperlink w:anchor="_Toc20468" w:history="1">
        <w:r>
          <w:rPr>
            <w:rFonts w:ascii="仿宋" w:eastAsia="仿宋" w:hAnsi="仿宋" w:cs="仿宋" w:hint="eastAsia"/>
            <w:lang w:eastAsia="zh-CN"/>
          </w:rPr>
          <w:t>(一)、薄膜电容器项目选址</w:t>
        </w:r>
        <w:r>
          <w:tab/>
        </w:r>
        <w:r>
          <w:fldChar w:fldCharType="begin"/>
        </w:r>
        <w:r>
          <w:instrText xml:space="preserve"> PAGEREF _Toc20468 \h </w:instrText>
        </w:r>
        <w:r>
          <w:fldChar w:fldCharType="separate"/>
        </w:r>
        <w:r>
          <w:t>12</w:t>
        </w:r>
        <w:r>
          <w:fldChar w:fldCharType="end"/>
        </w:r>
      </w:hyperlink>
    </w:p>
    <w:p>
      <w:pPr>
        <w:pStyle w:val="TOC2"/>
        <w:tabs>
          <w:tab w:val="right" w:leader="dot" w:pos="8306"/>
        </w:tabs>
      </w:pPr>
      <w:hyperlink w:anchor="_Toc10196" w:history="1">
        <w:r>
          <w:rPr>
            <w:rFonts w:ascii="仿宋" w:eastAsia="仿宋" w:hAnsi="仿宋" w:cs="仿宋" w:hint="eastAsia"/>
            <w:lang w:eastAsia="zh-CN"/>
          </w:rPr>
          <w:t>(二)、用地控制指标</w:t>
        </w:r>
        <w:r>
          <w:tab/>
        </w:r>
        <w:r>
          <w:fldChar w:fldCharType="begin"/>
        </w:r>
        <w:r>
          <w:instrText xml:space="preserve"> PAGEREF _Toc10196 \h </w:instrText>
        </w:r>
        <w:r>
          <w:fldChar w:fldCharType="separate"/>
        </w:r>
        <w:r>
          <w:t>12</w:t>
        </w:r>
        <w:r>
          <w:fldChar w:fldCharType="end"/>
        </w:r>
      </w:hyperlink>
    </w:p>
    <w:p>
      <w:pPr>
        <w:pStyle w:val="TOC2"/>
        <w:tabs>
          <w:tab w:val="right" w:leader="dot" w:pos="8306"/>
        </w:tabs>
      </w:pPr>
      <w:hyperlink w:anchor="_Toc26295" w:history="1">
        <w:r>
          <w:rPr>
            <w:rFonts w:ascii="仿宋" w:eastAsia="仿宋" w:hAnsi="仿宋" w:cs="仿宋" w:hint="eastAsia"/>
            <w:lang w:eastAsia="zh-CN"/>
          </w:rPr>
          <w:t>(三)、节约用地措施</w:t>
        </w:r>
        <w:r>
          <w:tab/>
        </w:r>
        <w:r>
          <w:fldChar w:fldCharType="begin"/>
        </w:r>
        <w:r>
          <w:instrText xml:space="preserve"> PAGEREF _Toc26295 \h </w:instrText>
        </w:r>
        <w:r>
          <w:fldChar w:fldCharType="separate"/>
        </w:r>
        <w:r>
          <w:t>14</w:t>
        </w:r>
        <w:r>
          <w:fldChar w:fldCharType="end"/>
        </w:r>
      </w:hyperlink>
    </w:p>
    <w:p>
      <w:pPr>
        <w:pStyle w:val="TOC2"/>
        <w:tabs>
          <w:tab w:val="right" w:leader="dot" w:pos="8306"/>
        </w:tabs>
      </w:pPr>
      <w:hyperlink w:anchor="_Toc10166" w:history="1">
        <w:r>
          <w:rPr>
            <w:rFonts w:ascii="仿宋" w:eastAsia="仿宋" w:hAnsi="仿宋" w:cs="仿宋" w:hint="eastAsia"/>
            <w:lang w:eastAsia="zh-CN"/>
          </w:rPr>
          <w:t>(四)、总图布置方案</w:t>
        </w:r>
        <w:r>
          <w:tab/>
        </w:r>
        <w:r>
          <w:fldChar w:fldCharType="begin"/>
        </w:r>
        <w:r>
          <w:instrText xml:space="preserve"> PAGEREF _Toc10166 \h </w:instrText>
        </w:r>
        <w:r>
          <w:fldChar w:fldCharType="separate"/>
        </w:r>
        <w:r>
          <w:t>15</w:t>
        </w:r>
        <w:r>
          <w:fldChar w:fldCharType="end"/>
        </w:r>
      </w:hyperlink>
    </w:p>
    <w:p>
      <w:pPr>
        <w:pStyle w:val="TOC2"/>
        <w:tabs>
          <w:tab w:val="right" w:leader="dot" w:pos="8306"/>
        </w:tabs>
      </w:pPr>
      <w:hyperlink w:anchor="_Toc14385" w:history="1">
        <w:r>
          <w:rPr>
            <w:rFonts w:ascii="仿宋" w:eastAsia="仿宋" w:hAnsi="仿宋" w:cs="仿宋" w:hint="eastAsia"/>
            <w:lang w:eastAsia="zh-CN"/>
          </w:rPr>
          <w:t>(五)、选址综合评价</w:t>
        </w:r>
        <w:r>
          <w:tab/>
        </w:r>
        <w:r>
          <w:fldChar w:fldCharType="begin"/>
        </w:r>
        <w:r>
          <w:instrText xml:space="preserve"> PAGEREF _Toc14385 \h </w:instrText>
        </w:r>
        <w:r>
          <w:fldChar w:fldCharType="separate"/>
        </w:r>
        <w:r>
          <w:t>16</w:t>
        </w:r>
        <w:r>
          <w:fldChar w:fldCharType="end"/>
        </w:r>
      </w:hyperlink>
    </w:p>
    <w:p>
      <w:pPr>
        <w:pStyle w:val="TOC1"/>
        <w:tabs>
          <w:tab w:val="right" w:leader="dot" w:pos="8306"/>
        </w:tabs>
      </w:pPr>
      <w:hyperlink w:anchor="_Toc26380" w:history="1">
        <w:r>
          <w:rPr>
            <w:rFonts w:ascii="仿宋" w:eastAsia="仿宋" w:hAnsi="仿宋" w:cs="仿宋" w:hint="eastAsia"/>
            <w:lang w:eastAsia="zh-CN"/>
          </w:rPr>
          <w:t>五、薄膜电容器项目建设单位说明</w:t>
        </w:r>
        <w:r>
          <w:tab/>
        </w:r>
        <w:r>
          <w:fldChar w:fldCharType="begin"/>
        </w:r>
        <w:r>
          <w:instrText xml:space="preserve"> PAGEREF _Toc26380 \h </w:instrText>
        </w:r>
        <w:r>
          <w:fldChar w:fldCharType="separate"/>
        </w:r>
        <w:r>
          <w:t>17</w:t>
        </w:r>
        <w:r>
          <w:fldChar w:fldCharType="end"/>
        </w:r>
      </w:hyperlink>
    </w:p>
    <w:p>
      <w:pPr>
        <w:pStyle w:val="TOC2"/>
        <w:tabs>
          <w:tab w:val="right" w:leader="dot" w:pos="8306"/>
        </w:tabs>
      </w:pPr>
      <w:hyperlink w:anchor="_Toc27017" w:history="1">
        <w:r>
          <w:rPr>
            <w:rFonts w:ascii="仿宋" w:eastAsia="仿宋" w:hAnsi="仿宋" w:cs="仿宋" w:hint="eastAsia"/>
            <w:lang w:eastAsia="zh-CN"/>
          </w:rPr>
          <w:t>(一)、薄膜电容器项目承办单位基本情况</w:t>
        </w:r>
        <w:r>
          <w:tab/>
        </w:r>
        <w:r>
          <w:fldChar w:fldCharType="begin"/>
        </w:r>
        <w:r>
          <w:instrText xml:space="preserve"> PAGEREF _Toc27017 \h </w:instrText>
        </w:r>
        <w:r>
          <w:fldChar w:fldCharType="separate"/>
        </w:r>
        <w:r>
          <w:t>17</w:t>
        </w:r>
        <w:r>
          <w:fldChar w:fldCharType="end"/>
        </w:r>
      </w:hyperlink>
    </w:p>
    <w:p>
      <w:pPr>
        <w:pStyle w:val="TOC2"/>
        <w:tabs>
          <w:tab w:val="right" w:leader="dot" w:pos="8306"/>
        </w:tabs>
      </w:pPr>
      <w:hyperlink w:anchor="_Toc25878" w:history="1">
        <w:r>
          <w:rPr>
            <w:rFonts w:ascii="仿宋" w:eastAsia="仿宋" w:hAnsi="仿宋" w:cs="仿宋" w:hint="eastAsia"/>
            <w:lang w:eastAsia="zh-CN"/>
          </w:rPr>
          <w:t>(二)、公司经济效益分析</w:t>
        </w:r>
        <w:r>
          <w:tab/>
        </w:r>
        <w:r>
          <w:fldChar w:fldCharType="begin"/>
        </w:r>
        <w:r>
          <w:instrText xml:space="preserve"> PAGEREF _Toc25878 \h </w:instrText>
        </w:r>
        <w:r>
          <w:fldChar w:fldCharType="separate"/>
        </w:r>
        <w:r>
          <w:t>17</w:t>
        </w:r>
        <w:r>
          <w:fldChar w:fldCharType="end"/>
        </w:r>
      </w:hyperlink>
    </w:p>
    <w:p>
      <w:pPr>
        <w:pStyle w:val="TOC1"/>
        <w:tabs>
          <w:tab w:val="right" w:leader="dot" w:pos="8306"/>
        </w:tabs>
      </w:pPr>
      <w:hyperlink w:anchor="_Toc6352" w:history="1">
        <w:r>
          <w:rPr>
            <w:rFonts w:ascii="仿宋" w:eastAsia="仿宋" w:hAnsi="仿宋" w:cs="仿宋" w:hint="eastAsia"/>
            <w:lang w:eastAsia="zh-CN"/>
          </w:rPr>
          <w:t>六、薄膜电容器项目建设背景及必要性分析</w:t>
        </w:r>
        <w:r>
          <w:tab/>
        </w:r>
        <w:r>
          <w:fldChar w:fldCharType="begin"/>
        </w:r>
        <w:r>
          <w:instrText xml:space="preserve"> PAGEREF _Toc6352 \h </w:instrText>
        </w:r>
        <w:r>
          <w:fldChar w:fldCharType="separate"/>
        </w:r>
        <w:r>
          <w:t>18</w:t>
        </w:r>
        <w:r>
          <w:fldChar w:fldCharType="end"/>
        </w:r>
      </w:hyperlink>
    </w:p>
    <w:p>
      <w:pPr>
        <w:pStyle w:val="TOC2"/>
        <w:tabs>
          <w:tab w:val="right" w:leader="dot" w:pos="8306"/>
        </w:tabs>
      </w:pPr>
      <w:hyperlink w:anchor="_Toc15408" w:history="1">
        <w:r>
          <w:rPr>
            <w:rFonts w:ascii="仿宋" w:eastAsia="仿宋" w:hAnsi="仿宋" w:cs="仿宋" w:hint="eastAsia"/>
            <w:lang w:eastAsia="zh-CN"/>
          </w:rPr>
          <w:t>(一)、薄膜电容器项目背景分析</w:t>
        </w:r>
        <w:r>
          <w:tab/>
        </w:r>
        <w:r>
          <w:fldChar w:fldCharType="begin"/>
        </w:r>
        <w:r>
          <w:instrText xml:space="preserve"> PAGEREF _Toc15408 \h </w:instrText>
        </w:r>
        <w:r>
          <w:fldChar w:fldCharType="separate"/>
        </w:r>
        <w:r>
          <w:t>18</w:t>
        </w:r>
        <w:r>
          <w:fldChar w:fldCharType="end"/>
        </w:r>
      </w:hyperlink>
    </w:p>
    <w:p>
      <w:pPr>
        <w:pStyle w:val="TOC2"/>
        <w:tabs>
          <w:tab w:val="right" w:leader="dot" w:pos="8306"/>
        </w:tabs>
      </w:pPr>
      <w:hyperlink w:anchor="_Toc16726" w:history="1">
        <w:r>
          <w:rPr>
            <w:rFonts w:ascii="仿宋" w:eastAsia="仿宋" w:hAnsi="仿宋" w:cs="仿宋" w:hint="eastAsia"/>
            <w:lang w:eastAsia="zh-CN"/>
          </w:rPr>
          <w:t>(二)、薄膜电容器项目建设必要性分析</w:t>
        </w:r>
        <w:r>
          <w:tab/>
        </w:r>
        <w:r>
          <w:fldChar w:fldCharType="begin"/>
        </w:r>
        <w:r>
          <w:instrText xml:space="preserve"> PAGEREF _Toc16726 \h </w:instrText>
        </w:r>
        <w:r>
          <w:fldChar w:fldCharType="separate"/>
        </w:r>
        <w:r>
          <w:t>20</w:t>
        </w:r>
        <w:r>
          <w:fldChar w:fldCharType="end"/>
        </w:r>
      </w:hyperlink>
    </w:p>
    <w:p>
      <w:pPr>
        <w:pStyle w:val="TOC1"/>
        <w:tabs>
          <w:tab w:val="right" w:leader="dot" w:pos="8306"/>
        </w:tabs>
      </w:pPr>
      <w:hyperlink w:anchor="_Toc9027" w:history="1">
        <w:r>
          <w:rPr>
            <w:rFonts w:ascii="仿宋" w:eastAsia="仿宋" w:hAnsi="仿宋" w:cs="仿宋" w:hint="eastAsia"/>
            <w:lang w:eastAsia="zh-CN"/>
          </w:rPr>
          <w:t>七、生产安全保护</w:t>
        </w:r>
        <w:r>
          <w:tab/>
        </w:r>
        <w:r>
          <w:fldChar w:fldCharType="begin"/>
        </w:r>
        <w:r>
          <w:instrText xml:space="preserve"> PAGEREF _Toc9027 \h </w:instrText>
        </w:r>
        <w:r>
          <w:fldChar w:fldCharType="separate"/>
        </w:r>
        <w:r>
          <w:t>22</w:t>
        </w:r>
        <w:r>
          <w:fldChar w:fldCharType="end"/>
        </w:r>
      </w:hyperlink>
    </w:p>
    <w:p>
      <w:pPr>
        <w:pStyle w:val="TOC2"/>
        <w:tabs>
          <w:tab w:val="right" w:leader="dot" w:pos="8306"/>
        </w:tabs>
      </w:pPr>
      <w:hyperlink w:anchor="_Toc11218" w:history="1">
        <w:r>
          <w:rPr>
            <w:rFonts w:ascii="仿宋" w:eastAsia="仿宋" w:hAnsi="仿宋" w:cs="仿宋" w:hint="eastAsia"/>
            <w:lang w:eastAsia="zh-CN"/>
          </w:rPr>
          <w:t>(一)、消防安全</w:t>
        </w:r>
        <w:r>
          <w:tab/>
        </w:r>
        <w:r>
          <w:fldChar w:fldCharType="begin"/>
        </w:r>
        <w:r>
          <w:instrText xml:space="preserve"> PAGEREF _Toc11218 \h </w:instrText>
        </w:r>
        <w:r>
          <w:fldChar w:fldCharType="separate"/>
        </w:r>
        <w:r>
          <w:t>22</w:t>
        </w:r>
        <w:r>
          <w:fldChar w:fldCharType="end"/>
        </w:r>
      </w:hyperlink>
    </w:p>
    <w:p>
      <w:pPr>
        <w:pStyle w:val="TOC2"/>
        <w:tabs>
          <w:tab w:val="right" w:leader="dot" w:pos="8306"/>
        </w:tabs>
      </w:pPr>
      <w:hyperlink w:anchor="_Toc16336" w:history="1">
        <w:r>
          <w:rPr>
            <w:rFonts w:ascii="仿宋" w:eastAsia="仿宋" w:hAnsi="仿宋" w:cs="仿宋" w:hint="eastAsia"/>
            <w:lang w:eastAsia="zh-CN"/>
          </w:rPr>
          <w:t>(二)、防火防爆总图布置措施</w:t>
        </w:r>
        <w:r>
          <w:tab/>
        </w:r>
        <w:r>
          <w:fldChar w:fldCharType="begin"/>
        </w:r>
        <w:r>
          <w:instrText xml:space="preserve"> PAGEREF _Toc16336 \h </w:instrText>
        </w:r>
        <w:r>
          <w:fldChar w:fldCharType="separate"/>
        </w:r>
        <w:r>
          <w:t>23</w:t>
        </w:r>
        <w:r>
          <w:fldChar w:fldCharType="end"/>
        </w:r>
      </w:hyperlink>
    </w:p>
    <w:p>
      <w:pPr>
        <w:pStyle w:val="TOC2"/>
        <w:tabs>
          <w:tab w:val="right" w:leader="dot" w:pos="8306"/>
        </w:tabs>
      </w:pPr>
      <w:hyperlink w:anchor="_Toc4289" w:history="1">
        <w:r>
          <w:rPr>
            <w:rFonts w:ascii="仿宋" w:eastAsia="仿宋" w:hAnsi="仿宋" w:cs="仿宋" w:hint="eastAsia"/>
            <w:lang w:eastAsia="zh-CN"/>
          </w:rPr>
          <w:t>(三)、自然灾害防范措施</w:t>
        </w:r>
        <w:r>
          <w:tab/>
        </w:r>
        <w:r>
          <w:fldChar w:fldCharType="begin"/>
        </w:r>
        <w:r>
          <w:instrText xml:space="preserve"> PAGEREF _Toc4289 \h </w:instrText>
        </w:r>
        <w:r>
          <w:fldChar w:fldCharType="separate"/>
        </w:r>
        <w:r>
          <w:t>24</w:t>
        </w:r>
        <w:r>
          <w:fldChar w:fldCharType="end"/>
        </w:r>
      </w:hyperlink>
    </w:p>
    <w:p>
      <w:pPr>
        <w:pStyle w:val="TOC2"/>
        <w:tabs>
          <w:tab w:val="right" w:leader="dot" w:pos="8306"/>
        </w:tabs>
      </w:pPr>
      <w:hyperlink w:anchor="_Toc30049" w:history="1">
        <w:r>
          <w:rPr>
            <w:rFonts w:ascii="仿宋" w:eastAsia="仿宋" w:hAnsi="仿宋" w:cs="仿宋" w:hint="eastAsia"/>
            <w:lang w:eastAsia="zh-CN"/>
          </w:rPr>
          <w:t>(四)、安全色及安全标志使用要求</w:t>
        </w:r>
        <w:r>
          <w:tab/>
        </w:r>
        <w:r>
          <w:fldChar w:fldCharType="begin"/>
        </w:r>
        <w:r>
          <w:instrText xml:space="preserve"> PAGEREF _Toc30049 \h </w:instrText>
        </w:r>
        <w:r>
          <w:fldChar w:fldCharType="separate"/>
        </w:r>
        <w:r>
          <w:t>25</w:t>
        </w:r>
        <w:r>
          <w:fldChar w:fldCharType="end"/>
        </w:r>
      </w:hyperlink>
    </w:p>
    <w:p>
      <w:pPr>
        <w:pStyle w:val="TOC2"/>
        <w:tabs>
          <w:tab w:val="right" w:leader="dot" w:pos="8306"/>
        </w:tabs>
      </w:pPr>
      <w:hyperlink w:anchor="_Toc1688" w:history="1">
        <w:r>
          <w:rPr>
            <w:rFonts w:ascii="仿宋" w:eastAsia="仿宋" w:hAnsi="仿宋" w:cs="仿宋" w:hint="eastAsia"/>
            <w:lang w:eastAsia="zh-CN"/>
          </w:rPr>
          <w:t>(五)、防尘防毒措施</w:t>
        </w:r>
        <w:r>
          <w:tab/>
        </w:r>
        <w:r>
          <w:fldChar w:fldCharType="begin"/>
        </w:r>
        <w:r>
          <w:instrText xml:space="preserve"> PAGEREF _Toc1688 \h </w:instrText>
        </w:r>
        <w:r>
          <w:fldChar w:fldCharType="separate"/>
        </w:r>
        <w:r>
          <w:t>26</w:t>
        </w:r>
        <w:r>
          <w:fldChar w:fldCharType="end"/>
        </w:r>
      </w:hyperlink>
    </w:p>
    <w:p>
      <w:pPr>
        <w:pStyle w:val="TOC2"/>
        <w:tabs>
          <w:tab w:val="right" w:leader="dot" w:pos="8306"/>
        </w:tabs>
      </w:pPr>
      <w:hyperlink w:anchor="_Toc1373" w:history="1">
        <w:r>
          <w:rPr>
            <w:rFonts w:ascii="仿宋" w:eastAsia="仿宋" w:hAnsi="仿宋" w:cs="仿宋" w:hint="eastAsia"/>
            <w:lang w:eastAsia="zh-CN"/>
          </w:rPr>
          <w:t>(六)、防静电、触电防护及防雷措施</w:t>
        </w:r>
        <w:r>
          <w:tab/>
        </w:r>
        <w:r>
          <w:fldChar w:fldCharType="begin"/>
        </w:r>
        <w:r>
          <w:instrText xml:space="preserve"> PAGEREF _Toc1373 \h </w:instrText>
        </w:r>
        <w:r>
          <w:fldChar w:fldCharType="separate"/>
        </w:r>
        <w:r>
          <w:t>27</w:t>
        </w:r>
        <w:r>
          <w:fldChar w:fldCharType="end"/>
        </w:r>
      </w:hyperlink>
    </w:p>
    <w:p>
      <w:pPr>
        <w:pStyle w:val="TOC2"/>
        <w:tabs>
          <w:tab w:val="right" w:leader="dot" w:pos="8306"/>
        </w:tabs>
      </w:pPr>
      <w:hyperlink w:anchor="_Toc25287" w:history="1">
        <w:r>
          <w:rPr>
            <w:rFonts w:ascii="仿宋" w:eastAsia="仿宋" w:hAnsi="仿宋" w:cs="仿宋" w:hint="eastAsia"/>
            <w:lang w:eastAsia="zh-CN"/>
          </w:rPr>
          <w:t>(七)、机械设备安全保障措施</w:t>
        </w:r>
        <w:r>
          <w:tab/>
        </w:r>
        <w:r>
          <w:fldChar w:fldCharType="begin"/>
        </w:r>
        <w:r>
          <w:instrText xml:space="preserve"> PAGEREF _Toc25287 \h </w:instrText>
        </w:r>
        <w:r>
          <w:fldChar w:fldCharType="separate"/>
        </w:r>
        <w:r>
          <w:t>28</w:t>
        </w:r>
        <w:r>
          <w:fldChar w:fldCharType="end"/>
        </w:r>
      </w:hyperlink>
    </w:p>
    <w:p>
      <w:pPr>
        <w:pStyle w:val="TOC1"/>
        <w:tabs>
          <w:tab w:val="right" w:leader="dot" w:pos="8306"/>
        </w:tabs>
      </w:pPr>
      <w:hyperlink w:anchor="_Toc10892" w:history="1">
        <w:r>
          <w:rPr>
            <w:rFonts w:ascii="仿宋" w:eastAsia="仿宋" w:hAnsi="仿宋" w:cs="仿宋" w:hint="eastAsia"/>
            <w:lang w:eastAsia="zh-CN"/>
          </w:rPr>
          <w:t>八、薄膜电容器项目创新与研发</w:t>
        </w:r>
        <w:r>
          <w:tab/>
        </w:r>
        <w:r>
          <w:fldChar w:fldCharType="begin"/>
        </w:r>
        <w:r>
          <w:instrText xml:space="preserve"> PAGEREF _Toc10892 \h </w:instrText>
        </w:r>
        <w:r>
          <w:fldChar w:fldCharType="separate"/>
        </w:r>
        <w:r>
          <w:t>30</w:t>
        </w:r>
        <w:r>
          <w:fldChar w:fldCharType="end"/>
        </w:r>
      </w:hyperlink>
    </w:p>
    <w:p>
      <w:pPr>
        <w:pStyle w:val="TOC2"/>
        <w:tabs>
          <w:tab w:val="right" w:leader="dot" w:pos="8306"/>
        </w:tabs>
      </w:pPr>
      <w:hyperlink w:anchor="_Toc11170" w:history="1">
        <w:r>
          <w:rPr>
            <w:rFonts w:ascii="仿宋" w:eastAsia="仿宋" w:hAnsi="仿宋" w:cs="仿宋" w:hint="eastAsia"/>
            <w:lang w:eastAsia="zh-CN"/>
          </w:rPr>
          <w:t>(一)、创新策略与方向</w:t>
        </w:r>
        <w:r>
          <w:tab/>
        </w:r>
        <w:r>
          <w:fldChar w:fldCharType="begin"/>
        </w:r>
        <w:r>
          <w:instrText xml:space="preserve"> PAGEREF _Toc11170 \h </w:instrText>
        </w:r>
        <w:r>
          <w:fldChar w:fldCharType="separate"/>
        </w:r>
        <w:r>
          <w:t>30</w:t>
        </w:r>
        <w:r>
          <w:fldChar w:fldCharType="end"/>
        </w:r>
      </w:hyperlink>
    </w:p>
    <w:p>
      <w:pPr>
        <w:pStyle w:val="TOC2"/>
        <w:tabs>
          <w:tab w:val="right" w:leader="dot" w:pos="8306"/>
        </w:tabs>
      </w:pPr>
      <w:hyperlink w:anchor="_Toc30173" w:history="1">
        <w:r>
          <w:rPr>
            <w:rFonts w:ascii="仿宋" w:eastAsia="仿宋" w:hAnsi="仿宋" w:cs="仿宋" w:hint="eastAsia"/>
            <w:lang w:eastAsia="zh-CN"/>
          </w:rPr>
          <w:t>(二)、研发规划与投入</w:t>
        </w:r>
        <w:r>
          <w:tab/>
        </w:r>
        <w:r>
          <w:fldChar w:fldCharType="begin"/>
        </w:r>
        <w:r>
          <w:instrText xml:space="preserve"> PAGEREF _Toc30173 \h </w:instrText>
        </w:r>
        <w:r>
          <w:fldChar w:fldCharType="separate"/>
        </w:r>
        <w:r>
          <w:t>31</w:t>
        </w:r>
        <w:r>
          <w:fldChar w:fldCharType="end"/>
        </w:r>
      </w:hyperlink>
    </w:p>
    <w:p>
      <w:pPr>
        <w:pStyle w:val="TOC1"/>
        <w:tabs>
          <w:tab w:val="right" w:leader="dot" w:pos="8306"/>
        </w:tabs>
      </w:pPr>
      <w:hyperlink w:anchor="_Toc27298" w:history="1">
        <w:r>
          <w:rPr>
            <w:rFonts w:ascii="仿宋" w:eastAsia="仿宋" w:hAnsi="仿宋" w:cs="仿宋" w:hint="eastAsia"/>
            <w:lang w:eastAsia="zh-CN"/>
          </w:rPr>
          <w:t>九、薄膜电容器项目社会影响</w:t>
        </w:r>
        <w:r>
          <w:tab/>
        </w:r>
        <w:r>
          <w:fldChar w:fldCharType="begin"/>
        </w:r>
        <w:r>
          <w:instrText xml:space="preserve"> PAGEREF _Toc27298 \h </w:instrText>
        </w:r>
        <w:r>
          <w:fldChar w:fldCharType="separate"/>
        </w:r>
        <w:r>
          <w:t>33</w:t>
        </w:r>
        <w:r>
          <w:fldChar w:fldCharType="end"/>
        </w:r>
      </w:hyperlink>
    </w:p>
    <w:p>
      <w:pPr>
        <w:pStyle w:val="TOC2"/>
        <w:tabs>
          <w:tab w:val="right" w:leader="dot" w:pos="8306"/>
        </w:tabs>
      </w:pPr>
      <w:hyperlink w:anchor="_Toc7716" w:history="1">
        <w:r>
          <w:rPr>
            <w:rFonts w:ascii="仿宋" w:eastAsia="仿宋" w:hAnsi="仿宋" w:cs="仿宋" w:hint="eastAsia"/>
            <w:lang w:eastAsia="zh-CN"/>
          </w:rPr>
          <w:t>(一)、社会责任与义务</w:t>
        </w:r>
        <w:r>
          <w:tab/>
        </w:r>
        <w:r>
          <w:fldChar w:fldCharType="begin"/>
        </w:r>
        <w:r>
          <w:instrText xml:space="preserve"> PAGEREF _Toc7716 \h </w:instrText>
        </w:r>
        <w:r>
          <w:fldChar w:fldCharType="separate"/>
        </w:r>
        <w:r>
          <w:t>33</w:t>
        </w:r>
        <w:r>
          <w:fldChar w:fldCharType="end"/>
        </w:r>
      </w:hyperlink>
    </w:p>
    <w:p>
      <w:pPr>
        <w:pStyle w:val="TOC2"/>
        <w:tabs>
          <w:tab w:val="right" w:leader="dot" w:pos="8306"/>
        </w:tabs>
      </w:pPr>
      <w:hyperlink w:anchor="_Toc27037" w:history="1">
        <w:r>
          <w:rPr>
            <w:rFonts w:ascii="仿宋" w:eastAsia="仿宋" w:hAnsi="仿宋" w:cs="仿宋" w:hint="eastAsia"/>
            <w:lang w:eastAsia="zh-CN"/>
          </w:rPr>
          <w:t>(二)、社会参与与沟通</w:t>
        </w:r>
        <w:r>
          <w:tab/>
        </w:r>
        <w:r>
          <w:fldChar w:fldCharType="begin"/>
        </w:r>
        <w:r>
          <w:instrText xml:space="preserve"> PAGEREF _Toc27037 \h </w:instrText>
        </w:r>
        <w:r>
          <w:fldChar w:fldCharType="separate"/>
        </w:r>
        <w:r>
          <w:t>33</w:t>
        </w:r>
        <w:r>
          <w:fldChar w:fldCharType="end"/>
        </w:r>
      </w:hyperlink>
    </w:p>
    <w:p>
      <w:pPr>
        <w:pStyle w:val="TOC1"/>
        <w:tabs>
          <w:tab w:val="right" w:leader="dot" w:pos="8306"/>
        </w:tabs>
      </w:pPr>
      <w:hyperlink w:anchor="_Toc17123" w:history="1">
        <w:r>
          <w:rPr>
            <w:rFonts w:ascii="仿宋" w:eastAsia="仿宋" w:hAnsi="仿宋" w:cs="仿宋" w:hint="eastAsia"/>
            <w:lang w:eastAsia="zh-CN"/>
          </w:rPr>
          <w:t>十、薄膜电容器项目人力资源管理</w:t>
        </w:r>
        <w:r>
          <w:tab/>
        </w:r>
        <w:r>
          <w:fldChar w:fldCharType="begin"/>
        </w:r>
        <w:r>
          <w:instrText xml:space="preserve"> PAGEREF _Toc17123 \h </w:instrText>
        </w:r>
        <w:r>
          <w:fldChar w:fldCharType="separate"/>
        </w:r>
        <w:r>
          <w:t>34</w:t>
        </w:r>
        <w:r>
          <w:fldChar w:fldCharType="end"/>
        </w:r>
      </w:hyperlink>
    </w:p>
    <w:p>
      <w:pPr>
        <w:pStyle w:val="TOC2"/>
        <w:tabs>
          <w:tab w:val="right" w:leader="dot" w:pos="8306"/>
        </w:tabs>
      </w:pPr>
      <w:hyperlink w:anchor="_Toc31469" w:history="1">
        <w:r>
          <w:rPr>
            <w:rFonts w:ascii="仿宋" w:eastAsia="仿宋" w:hAnsi="仿宋" w:cs="仿宋" w:hint="eastAsia"/>
            <w:lang w:eastAsia="zh-CN"/>
          </w:rPr>
          <w:t>(一)、建立健全的预算管理制度</w:t>
        </w:r>
        <w:r>
          <w:tab/>
        </w:r>
        <w:r>
          <w:fldChar w:fldCharType="begin"/>
        </w:r>
        <w:r>
          <w:instrText xml:space="preserve"> PAGEREF _Toc31469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92" w:history="1">
        <w:r>
          <w:rPr>
            <w:rFonts w:ascii="仿宋" w:eastAsia="仿宋" w:hAnsi="仿宋" w:cs="仿宋" w:hint="eastAsia"/>
            <w:lang w:eastAsia="zh-CN"/>
          </w:rPr>
          <w:t>(二)、加强资金流动监控</w:t>
        </w:r>
        <w:r>
          <w:tab/>
        </w:r>
        <w:r>
          <w:fldChar w:fldCharType="begin"/>
        </w:r>
        <w:r>
          <w:instrText xml:space="preserve"> PAGEREF _Toc25192 \h </w:instrText>
        </w:r>
        <w:r>
          <w:fldChar w:fldCharType="separate"/>
        </w:r>
        <w:r>
          <w:t>36</w:t>
        </w:r>
        <w:r>
          <w:fldChar w:fldCharType="end"/>
        </w:r>
      </w:hyperlink>
    </w:p>
    <w:p>
      <w:pPr>
        <w:pStyle w:val="TOC2"/>
        <w:tabs>
          <w:tab w:val="right" w:leader="dot" w:pos="8306"/>
        </w:tabs>
      </w:pPr>
      <w:hyperlink w:anchor="_Toc11165" w:history="1">
        <w:r>
          <w:rPr>
            <w:rFonts w:ascii="仿宋" w:eastAsia="仿宋" w:hAnsi="仿宋" w:cs="仿宋" w:hint="eastAsia"/>
            <w:lang w:eastAsia="zh-CN"/>
          </w:rPr>
          <w:t>(三)、制定完善的风险控制机制</w:t>
        </w:r>
        <w:r>
          <w:tab/>
        </w:r>
        <w:r>
          <w:fldChar w:fldCharType="begin"/>
        </w:r>
        <w:r>
          <w:instrText xml:space="preserve"> PAGEREF _Toc11165 \h </w:instrText>
        </w:r>
        <w:r>
          <w:fldChar w:fldCharType="separate"/>
        </w:r>
        <w:r>
          <w:t>37</w:t>
        </w:r>
        <w:r>
          <w:fldChar w:fldCharType="end"/>
        </w:r>
      </w:hyperlink>
    </w:p>
    <w:p>
      <w:pPr>
        <w:pStyle w:val="TOC2"/>
        <w:tabs>
          <w:tab w:val="right" w:leader="dot" w:pos="8306"/>
        </w:tabs>
      </w:pPr>
      <w:hyperlink w:anchor="_Toc1471" w:history="1">
        <w:r>
          <w:rPr>
            <w:rFonts w:ascii="仿宋" w:eastAsia="仿宋" w:hAnsi="仿宋" w:cs="仿宋" w:hint="eastAsia"/>
            <w:lang w:eastAsia="zh-CN"/>
          </w:rPr>
          <w:t>(四)、优化成本管理</w:t>
        </w:r>
        <w:r>
          <w:tab/>
        </w:r>
        <w:r>
          <w:fldChar w:fldCharType="begin"/>
        </w:r>
        <w:r>
          <w:instrText xml:space="preserve"> PAGEREF _Toc1471 \h </w:instrText>
        </w:r>
        <w:r>
          <w:fldChar w:fldCharType="separate"/>
        </w:r>
        <w:r>
          <w:t>38</w:t>
        </w:r>
        <w:r>
          <w:fldChar w:fldCharType="end"/>
        </w:r>
      </w:hyperlink>
    </w:p>
    <w:p>
      <w:pPr>
        <w:pStyle w:val="TOC1"/>
        <w:tabs>
          <w:tab w:val="right" w:leader="dot" w:pos="8306"/>
        </w:tabs>
      </w:pPr>
      <w:hyperlink w:anchor="_Toc30730" w:history="1">
        <w:r>
          <w:rPr>
            <w:rFonts w:ascii="仿宋" w:eastAsia="仿宋" w:hAnsi="仿宋" w:cs="仿宋" w:hint="eastAsia"/>
            <w:lang w:eastAsia="zh-CN"/>
          </w:rPr>
          <w:t>十一、薄膜电容器项目经营效益</w:t>
        </w:r>
        <w:r>
          <w:tab/>
        </w:r>
        <w:r>
          <w:fldChar w:fldCharType="begin"/>
        </w:r>
        <w:r>
          <w:instrText xml:space="preserve"> PAGEREF _Toc30730 \h </w:instrText>
        </w:r>
        <w:r>
          <w:fldChar w:fldCharType="separate"/>
        </w:r>
        <w:r>
          <w:t>40</w:t>
        </w:r>
        <w:r>
          <w:fldChar w:fldCharType="end"/>
        </w:r>
      </w:hyperlink>
    </w:p>
    <w:p>
      <w:pPr>
        <w:pStyle w:val="TOC2"/>
        <w:tabs>
          <w:tab w:val="right" w:leader="dot" w:pos="8306"/>
        </w:tabs>
      </w:pPr>
      <w:hyperlink w:anchor="_Toc31047" w:history="1">
        <w:r>
          <w:rPr>
            <w:rFonts w:ascii="仿宋" w:eastAsia="仿宋" w:hAnsi="仿宋" w:cs="仿宋" w:hint="eastAsia"/>
            <w:lang w:eastAsia="zh-CN"/>
          </w:rPr>
          <w:t>(一)、经济评价财务测算</w:t>
        </w:r>
        <w:r>
          <w:tab/>
        </w:r>
        <w:r>
          <w:fldChar w:fldCharType="begin"/>
        </w:r>
        <w:r>
          <w:instrText xml:space="preserve"> PAGEREF _Toc31047 \h </w:instrText>
        </w:r>
        <w:r>
          <w:fldChar w:fldCharType="separate"/>
        </w:r>
        <w:r>
          <w:t>40</w:t>
        </w:r>
        <w:r>
          <w:fldChar w:fldCharType="end"/>
        </w:r>
      </w:hyperlink>
    </w:p>
    <w:p>
      <w:pPr>
        <w:pStyle w:val="TOC2"/>
        <w:tabs>
          <w:tab w:val="right" w:leader="dot" w:pos="8306"/>
        </w:tabs>
      </w:pPr>
      <w:hyperlink w:anchor="_Toc7847" w:history="1">
        <w:r>
          <w:rPr>
            <w:rFonts w:ascii="仿宋" w:eastAsia="仿宋" w:hAnsi="仿宋" w:cs="仿宋" w:hint="eastAsia"/>
            <w:lang w:eastAsia="zh-CN"/>
          </w:rPr>
          <w:t>(二)、薄膜电容器项目盈利能力分析</w:t>
        </w:r>
        <w:r>
          <w:tab/>
        </w:r>
        <w:r>
          <w:fldChar w:fldCharType="begin"/>
        </w:r>
        <w:r>
          <w:instrText xml:space="preserve"> PAGEREF _Toc7847 \h </w:instrText>
        </w:r>
        <w:r>
          <w:fldChar w:fldCharType="separate"/>
        </w:r>
        <w:r>
          <w:t>41</w:t>
        </w:r>
        <w:r>
          <w:fldChar w:fldCharType="end"/>
        </w:r>
      </w:hyperlink>
    </w:p>
    <w:p>
      <w:pPr>
        <w:pStyle w:val="TOC1"/>
        <w:tabs>
          <w:tab w:val="right" w:leader="dot" w:pos="8306"/>
        </w:tabs>
      </w:pPr>
      <w:hyperlink w:anchor="_Toc24306" w:history="1">
        <w:r>
          <w:rPr>
            <w:rFonts w:ascii="仿宋" w:eastAsia="仿宋" w:hAnsi="仿宋" w:cs="仿宋" w:hint="eastAsia"/>
            <w:lang w:eastAsia="zh-CN"/>
          </w:rPr>
          <w:t>十二、薄膜电容器项目环境影响分析</w:t>
        </w:r>
        <w:r>
          <w:tab/>
        </w:r>
        <w:r>
          <w:fldChar w:fldCharType="begin"/>
        </w:r>
        <w:r>
          <w:instrText xml:space="preserve"> PAGEREF _Toc24306 \h </w:instrText>
        </w:r>
        <w:r>
          <w:fldChar w:fldCharType="separate"/>
        </w:r>
        <w:r>
          <w:t>42</w:t>
        </w:r>
        <w:r>
          <w:fldChar w:fldCharType="end"/>
        </w:r>
      </w:hyperlink>
    </w:p>
    <w:p>
      <w:pPr>
        <w:pStyle w:val="TOC2"/>
        <w:tabs>
          <w:tab w:val="right" w:leader="dot" w:pos="8306"/>
        </w:tabs>
      </w:pPr>
      <w:hyperlink w:anchor="_Toc18881" w:history="1">
        <w:r>
          <w:rPr>
            <w:rFonts w:ascii="仿宋" w:eastAsia="仿宋" w:hAnsi="仿宋" w:cs="仿宋" w:hint="eastAsia"/>
            <w:lang w:eastAsia="zh-CN"/>
          </w:rPr>
          <w:t>(一)、建设区域环境质量现状</w:t>
        </w:r>
        <w:r>
          <w:tab/>
        </w:r>
        <w:r>
          <w:fldChar w:fldCharType="begin"/>
        </w:r>
        <w:r>
          <w:instrText xml:space="preserve"> PAGEREF _Toc18881 \h </w:instrText>
        </w:r>
        <w:r>
          <w:fldChar w:fldCharType="separate"/>
        </w:r>
        <w:r>
          <w:t>42</w:t>
        </w:r>
        <w:r>
          <w:fldChar w:fldCharType="end"/>
        </w:r>
      </w:hyperlink>
    </w:p>
    <w:p>
      <w:pPr>
        <w:pStyle w:val="TOC2"/>
        <w:tabs>
          <w:tab w:val="right" w:leader="dot" w:pos="8306"/>
        </w:tabs>
      </w:pPr>
      <w:hyperlink w:anchor="_Toc3954" w:history="1">
        <w:r>
          <w:rPr>
            <w:rFonts w:ascii="仿宋" w:eastAsia="仿宋" w:hAnsi="仿宋" w:cs="仿宋" w:hint="eastAsia"/>
            <w:lang w:eastAsia="zh-CN"/>
          </w:rPr>
          <w:t>(二)、建设期环境保护</w:t>
        </w:r>
        <w:r>
          <w:tab/>
        </w:r>
        <w:r>
          <w:fldChar w:fldCharType="begin"/>
        </w:r>
        <w:r>
          <w:instrText xml:space="preserve"> PAGEREF _Toc3954 \h </w:instrText>
        </w:r>
        <w:r>
          <w:fldChar w:fldCharType="separate"/>
        </w:r>
        <w:r>
          <w:t>43</w:t>
        </w:r>
        <w:r>
          <w:fldChar w:fldCharType="end"/>
        </w:r>
      </w:hyperlink>
    </w:p>
    <w:p>
      <w:pPr>
        <w:pStyle w:val="TOC2"/>
        <w:tabs>
          <w:tab w:val="right" w:leader="dot" w:pos="8306"/>
        </w:tabs>
      </w:pPr>
      <w:hyperlink w:anchor="_Toc20594" w:history="1">
        <w:r>
          <w:rPr>
            <w:rFonts w:ascii="仿宋" w:eastAsia="仿宋" w:hAnsi="仿宋" w:cs="仿宋" w:hint="eastAsia"/>
            <w:lang w:eastAsia="zh-CN"/>
          </w:rPr>
          <w:t>(三)、运营期环境保护</w:t>
        </w:r>
        <w:r>
          <w:tab/>
        </w:r>
        <w:r>
          <w:fldChar w:fldCharType="begin"/>
        </w:r>
        <w:r>
          <w:instrText xml:space="preserve"> PAGEREF _Toc20594 \h </w:instrText>
        </w:r>
        <w:r>
          <w:fldChar w:fldCharType="separate"/>
        </w:r>
        <w:r>
          <w:t>45</w:t>
        </w:r>
        <w:r>
          <w:fldChar w:fldCharType="end"/>
        </w:r>
      </w:hyperlink>
    </w:p>
    <w:p>
      <w:pPr>
        <w:pStyle w:val="TOC2"/>
        <w:tabs>
          <w:tab w:val="right" w:leader="dot" w:pos="8306"/>
        </w:tabs>
      </w:pPr>
      <w:hyperlink w:anchor="_Toc10725" w:history="1">
        <w:r>
          <w:rPr>
            <w:rFonts w:ascii="仿宋" w:eastAsia="仿宋" w:hAnsi="仿宋" w:cs="仿宋" w:hint="eastAsia"/>
            <w:lang w:eastAsia="zh-CN"/>
          </w:rPr>
          <w:t>(四)、薄膜电容器项目建设对区域经济的影响</w:t>
        </w:r>
        <w:r>
          <w:tab/>
        </w:r>
        <w:r>
          <w:fldChar w:fldCharType="begin"/>
        </w:r>
        <w:r>
          <w:instrText xml:space="preserve"> PAGEREF _Toc10725 \h </w:instrText>
        </w:r>
        <w:r>
          <w:fldChar w:fldCharType="separate"/>
        </w:r>
        <w:r>
          <w:t>46</w:t>
        </w:r>
        <w:r>
          <w:fldChar w:fldCharType="end"/>
        </w:r>
      </w:hyperlink>
    </w:p>
    <w:p>
      <w:pPr>
        <w:pStyle w:val="TOC2"/>
        <w:tabs>
          <w:tab w:val="right" w:leader="dot" w:pos="8306"/>
        </w:tabs>
      </w:pPr>
      <w:hyperlink w:anchor="_Toc4137" w:history="1">
        <w:r>
          <w:rPr>
            <w:rFonts w:ascii="仿宋" w:eastAsia="仿宋" w:hAnsi="仿宋" w:cs="仿宋" w:hint="eastAsia"/>
            <w:lang w:eastAsia="zh-CN"/>
          </w:rPr>
          <w:t>(五)、废弃物处理</w:t>
        </w:r>
        <w:r>
          <w:tab/>
        </w:r>
        <w:r>
          <w:fldChar w:fldCharType="begin"/>
        </w:r>
        <w:r>
          <w:instrText xml:space="preserve"> PAGEREF _Toc4137 \h </w:instrText>
        </w:r>
        <w:r>
          <w:fldChar w:fldCharType="separate"/>
        </w:r>
        <w:r>
          <w:t>48</w:t>
        </w:r>
        <w:r>
          <w:fldChar w:fldCharType="end"/>
        </w:r>
      </w:hyperlink>
    </w:p>
    <w:p>
      <w:pPr>
        <w:pStyle w:val="TOC2"/>
        <w:tabs>
          <w:tab w:val="right" w:leader="dot" w:pos="8306"/>
        </w:tabs>
      </w:pPr>
      <w:hyperlink w:anchor="_Toc28086" w:history="1">
        <w:r>
          <w:rPr>
            <w:rFonts w:ascii="仿宋" w:eastAsia="仿宋" w:hAnsi="仿宋" w:cs="仿宋" w:hint="eastAsia"/>
            <w:lang w:eastAsia="zh-CN"/>
          </w:rPr>
          <w:t>(六)、特殊环境影响分析</w:t>
        </w:r>
        <w:r>
          <w:tab/>
        </w:r>
        <w:r>
          <w:fldChar w:fldCharType="begin"/>
        </w:r>
        <w:r>
          <w:instrText xml:space="preserve"> PAGEREF _Toc28086 \h </w:instrText>
        </w:r>
        <w:r>
          <w:fldChar w:fldCharType="separate"/>
        </w:r>
        <w:r>
          <w:t>49</w:t>
        </w:r>
        <w:r>
          <w:fldChar w:fldCharType="end"/>
        </w:r>
      </w:hyperlink>
    </w:p>
    <w:p>
      <w:pPr>
        <w:pStyle w:val="TOC2"/>
        <w:tabs>
          <w:tab w:val="right" w:leader="dot" w:pos="8306"/>
        </w:tabs>
      </w:pPr>
      <w:hyperlink w:anchor="_Toc11118" w:history="1">
        <w:r>
          <w:rPr>
            <w:rFonts w:ascii="仿宋" w:eastAsia="仿宋" w:hAnsi="仿宋" w:cs="仿宋" w:hint="eastAsia"/>
            <w:lang w:eastAsia="zh-CN"/>
          </w:rPr>
          <w:t>(七)、清洁生产</w:t>
        </w:r>
        <w:r>
          <w:tab/>
        </w:r>
        <w:r>
          <w:fldChar w:fldCharType="begin"/>
        </w:r>
        <w:r>
          <w:instrText xml:space="preserve"> PAGEREF _Toc11118 \h </w:instrText>
        </w:r>
        <w:r>
          <w:fldChar w:fldCharType="separate"/>
        </w:r>
        <w:r>
          <w:t>50</w:t>
        </w:r>
        <w:r>
          <w:fldChar w:fldCharType="end"/>
        </w:r>
      </w:hyperlink>
    </w:p>
    <w:p>
      <w:pPr>
        <w:pStyle w:val="TOC2"/>
        <w:tabs>
          <w:tab w:val="right" w:leader="dot" w:pos="8306"/>
        </w:tabs>
      </w:pPr>
      <w:hyperlink w:anchor="_Toc6362" w:history="1">
        <w:r>
          <w:rPr>
            <w:rFonts w:ascii="仿宋" w:eastAsia="仿宋" w:hAnsi="仿宋" w:cs="仿宋" w:hint="eastAsia"/>
            <w:lang w:eastAsia="zh-CN"/>
          </w:rPr>
          <w:t>(八)、环境保护综合评价</w:t>
        </w:r>
        <w:r>
          <w:tab/>
        </w:r>
        <w:r>
          <w:fldChar w:fldCharType="begin"/>
        </w:r>
        <w:r>
          <w:instrText xml:space="preserve"> PAGEREF _Toc6362 \h </w:instrText>
        </w:r>
        <w:r>
          <w:fldChar w:fldCharType="separate"/>
        </w:r>
        <w:r>
          <w:t>51</w:t>
        </w:r>
        <w:r>
          <w:fldChar w:fldCharType="end"/>
        </w:r>
      </w:hyperlink>
    </w:p>
    <w:p>
      <w:pPr>
        <w:pStyle w:val="TOC1"/>
        <w:tabs>
          <w:tab w:val="right" w:leader="dot" w:pos="8306"/>
        </w:tabs>
      </w:pPr>
      <w:hyperlink w:anchor="_Toc8140" w:history="1">
        <w:r>
          <w:rPr>
            <w:rFonts w:ascii="仿宋" w:eastAsia="仿宋" w:hAnsi="仿宋" w:cs="仿宋" w:hint="eastAsia"/>
            <w:lang w:eastAsia="zh-CN"/>
          </w:rPr>
          <w:t>十三、质量管理体系</w:t>
        </w:r>
        <w:r>
          <w:tab/>
        </w:r>
        <w:r>
          <w:fldChar w:fldCharType="begin"/>
        </w:r>
        <w:r>
          <w:instrText xml:space="preserve"> PAGEREF _Toc8140 \h </w:instrText>
        </w:r>
        <w:r>
          <w:fldChar w:fldCharType="separate"/>
        </w:r>
        <w:r>
          <w:t>53</w:t>
        </w:r>
        <w:r>
          <w:fldChar w:fldCharType="end"/>
        </w:r>
      </w:hyperlink>
    </w:p>
    <w:p>
      <w:pPr>
        <w:pStyle w:val="TOC2"/>
        <w:tabs>
          <w:tab w:val="right" w:leader="dot" w:pos="8306"/>
        </w:tabs>
      </w:pPr>
      <w:hyperlink w:anchor="_Toc5257" w:history="1">
        <w:r>
          <w:rPr>
            <w:rFonts w:ascii="仿宋" w:eastAsia="仿宋" w:hAnsi="仿宋" w:cs="仿宋" w:hint="eastAsia"/>
            <w:lang w:eastAsia="zh-CN"/>
          </w:rPr>
          <w:t>(一)、质量目标与方针</w:t>
        </w:r>
        <w:r>
          <w:tab/>
        </w:r>
        <w:r>
          <w:fldChar w:fldCharType="begin"/>
        </w:r>
        <w:r>
          <w:instrText xml:space="preserve"> PAGEREF _Toc5257 \h </w:instrText>
        </w:r>
        <w:r>
          <w:fldChar w:fldCharType="separate"/>
        </w:r>
        <w:r>
          <w:t>53</w:t>
        </w:r>
        <w:r>
          <w:fldChar w:fldCharType="end"/>
        </w:r>
      </w:hyperlink>
    </w:p>
    <w:p>
      <w:pPr>
        <w:pStyle w:val="TOC2"/>
        <w:tabs>
          <w:tab w:val="right" w:leader="dot" w:pos="8306"/>
        </w:tabs>
      </w:pPr>
      <w:hyperlink w:anchor="_Toc29702" w:history="1">
        <w:r>
          <w:rPr>
            <w:rFonts w:ascii="仿宋" w:eastAsia="仿宋" w:hAnsi="仿宋" w:cs="仿宋" w:hint="eastAsia"/>
            <w:lang w:eastAsia="zh-CN"/>
          </w:rPr>
          <w:t>(二)、质量管理责任</w:t>
        </w:r>
        <w:r>
          <w:tab/>
        </w:r>
        <w:r>
          <w:fldChar w:fldCharType="begin"/>
        </w:r>
        <w:r>
          <w:instrText xml:space="preserve"> PAGEREF _Toc29702 \h </w:instrText>
        </w:r>
        <w:r>
          <w:fldChar w:fldCharType="separate"/>
        </w:r>
        <w:r>
          <w:t>54</w:t>
        </w:r>
        <w:r>
          <w:fldChar w:fldCharType="end"/>
        </w:r>
      </w:hyperlink>
    </w:p>
    <w:p>
      <w:pPr>
        <w:pStyle w:val="TOC2"/>
        <w:tabs>
          <w:tab w:val="right" w:leader="dot" w:pos="8306"/>
        </w:tabs>
      </w:pPr>
      <w:hyperlink w:anchor="_Toc19746" w:history="1">
        <w:r>
          <w:rPr>
            <w:rFonts w:ascii="仿宋" w:eastAsia="仿宋" w:hAnsi="仿宋" w:cs="仿宋" w:hint="eastAsia"/>
            <w:lang w:eastAsia="zh-CN"/>
          </w:rPr>
          <w:t>(三)、质量管理体系文件</w:t>
        </w:r>
        <w:r>
          <w:tab/>
        </w:r>
        <w:r>
          <w:fldChar w:fldCharType="begin"/>
        </w:r>
        <w:r>
          <w:instrText xml:space="preserve"> PAGEREF _Toc19746 \h </w:instrText>
        </w:r>
        <w:r>
          <w:fldChar w:fldCharType="separate"/>
        </w:r>
        <w:r>
          <w:t>55</w:t>
        </w:r>
        <w:r>
          <w:fldChar w:fldCharType="end"/>
        </w:r>
      </w:hyperlink>
    </w:p>
    <w:p>
      <w:pPr>
        <w:pStyle w:val="TOC2"/>
        <w:tabs>
          <w:tab w:val="right" w:leader="dot" w:pos="8306"/>
        </w:tabs>
      </w:pPr>
      <w:hyperlink w:anchor="_Toc2310" w:history="1">
        <w:r>
          <w:rPr>
            <w:rFonts w:ascii="仿宋" w:eastAsia="仿宋" w:hAnsi="仿宋" w:cs="仿宋" w:hint="eastAsia"/>
            <w:lang w:eastAsia="zh-CN"/>
          </w:rPr>
          <w:t>(四)、质量培训与教育</w:t>
        </w:r>
        <w:r>
          <w:tab/>
        </w:r>
        <w:r>
          <w:fldChar w:fldCharType="begin"/>
        </w:r>
        <w:r>
          <w:instrText xml:space="preserve"> PAGEREF _Toc2310 \h </w:instrText>
        </w:r>
        <w:r>
          <w:fldChar w:fldCharType="separate"/>
        </w:r>
        <w:r>
          <w:t>57</w:t>
        </w:r>
        <w:r>
          <w:fldChar w:fldCharType="end"/>
        </w:r>
      </w:hyperlink>
    </w:p>
    <w:p>
      <w:pPr>
        <w:pStyle w:val="TOC2"/>
        <w:tabs>
          <w:tab w:val="right" w:leader="dot" w:pos="8306"/>
        </w:tabs>
      </w:pPr>
      <w:hyperlink w:anchor="_Toc13795" w:history="1">
        <w:r>
          <w:rPr>
            <w:rFonts w:ascii="仿宋" w:eastAsia="仿宋" w:hAnsi="仿宋" w:cs="仿宋" w:hint="eastAsia"/>
            <w:lang w:eastAsia="zh-CN"/>
          </w:rPr>
          <w:t>(五)、质量审核与评价</w:t>
        </w:r>
        <w:r>
          <w:tab/>
        </w:r>
        <w:r>
          <w:fldChar w:fldCharType="begin"/>
        </w:r>
        <w:r>
          <w:instrText xml:space="preserve"> PAGEREF _Toc13795 \h </w:instrText>
        </w:r>
        <w:r>
          <w:fldChar w:fldCharType="separate"/>
        </w:r>
        <w:r>
          <w:t>58</w:t>
        </w:r>
        <w:r>
          <w:fldChar w:fldCharType="end"/>
        </w:r>
      </w:hyperlink>
    </w:p>
    <w:p>
      <w:pPr>
        <w:pStyle w:val="TOC2"/>
        <w:tabs>
          <w:tab w:val="right" w:leader="dot" w:pos="8306"/>
        </w:tabs>
      </w:pPr>
      <w:hyperlink w:anchor="_Toc11042" w:history="1">
        <w:r>
          <w:rPr>
            <w:rFonts w:ascii="仿宋" w:eastAsia="仿宋" w:hAnsi="仿宋" w:cs="仿宋" w:hint="eastAsia"/>
            <w:lang w:eastAsia="zh-CN"/>
          </w:rPr>
          <w:t>(六)、不符合与纠正措施</w:t>
        </w:r>
        <w:r>
          <w:tab/>
        </w:r>
        <w:r>
          <w:fldChar w:fldCharType="begin"/>
        </w:r>
        <w:r>
          <w:instrText xml:space="preserve"> PAGEREF _Toc11042 \h </w:instrText>
        </w:r>
        <w:r>
          <w:fldChar w:fldCharType="separate"/>
        </w:r>
        <w:r>
          <w:t>59</w:t>
        </w:r>
        <w:r>
          <w:fldChar w:fldCharType="end"/>
        </w:r>
      </w:hyperlink>
    </w:p>
    <w:p>
      <w:pPr>
        <w:pStyle w:val="TOC1"/>
        <w:tabs>
          <w:tab w:val="right" w:leader="dot" w:pos="8306"/>
        </w:tabs>
      </w:pPr>
      <w:hyperlink w:anchor="_Toc16272" w:history="1">
        <w:r>
          <w:rPr>
            <w:rFonts w:ascii="仿宋" w:eastAsia="仿宋" w:hAnsi="仿宋" w:cs="仿宋" w:hint="eastAsia"/>
            <w:lang w:eastAsia="zh-CN"/>
          </w:rPr>
          <w:t>十四、营销与推广策略</w:t>
        </w:r>
        <w:r>
          <w:tab/>
        </w:r>
        <w:r>
          <w:fldChar w:fldCharType="begin"/>
        </w:r>
        <w:r>
          <w:instrText xml:space="preserve"> PAGEREF _Toc16272 \h </w:instrText>
        </w:r>
        <w:r>
          <w:fldChar w:fldCharType="separate"/>
        </w:r>
        <w:r>
          <w:t>61</w:t>
        </w:r>
        <w:r>
          <w:fldChar w:fldCharType="end"/>
        </w:r>
      </w:hyperlink>
    </w:p>
    <w:p>
      <w:pPr>
        <w:pStyle w:val="TOC2"/>
        <w:tabs>
          <w:tab w:val="right" w:leader="dot" w:pos="8306"/>
        </w:tabs>
      </w:pPr>
      <w:hyperlink w:anchor="_Toc11950" w:history="1">
        <w:r>
          <w:rPr>
            <w:rFonts w:ascii="仿宋" w:eastAsia="仿宋" w:hAnsi="仿宋" w:cs="仿宋" w:hint="eastAsia"/>
            <w:lang w:eastAsia="zh-CN"/>
          </w:rPr>
          <w:t>(一)、产品/服务定位与特点</w:t>
        </w:r>
        <w:r>
          <w:tab/>
        </w:r>
        <w:r>
          <w:fldChar w:fldCharType="begin"/>
        </w:r>
        <w:r>
          <w:instrText xml:space="preserve"> PAGEREF _Toc11950 \h </w:instrText>
        </w:r>
        <w:r>
          <w:fldChar w:fldCharType="separate"/>
        </w:r>
        <w:r>
          <w:t>61</w:t>
        </w:r>
        <w:r>
          <w:fldChar w:fldCharType="end"/>
        </w:r>
      </w:hyperlink>
    </w:p>
    <w:p>
      <w:pPr>
        <w:pStyle w:val="TOC2"/>
        <w:tabs>
          <w:tab w:val="right" w:leader="dot" w:pos="8306"/>
        </w:tabs>
      </w:pPr>
      <w:hyperlink w:anchor="_Toc335" w:history="1">
        <w:r>
          <w:rPr>
            <w:rFonts w:ascii="仿宋" w:eastAsia="仿宋" w:hAnsi="仿宋" w:cs="仿宋" w:hint="eastAsia"/>
            <w:lang w:eastAsia="zh-CN"/>
          </w:rPr>
          <w:t>(二)、市场定位与竞争分析</w:t>
        </w:r>
        <w:r>
          <w:tab/>
        </w:r>
        <w:r>
          <w:fldChar w:fldCharType="begin"/>
        </w:r>
        <w:r>
          <w:instrText xml:space="preserve"> PAGEREF _Toc335 \h </w:instrText>
        </w:r>
        <w:r>
          <w:fldChar w:fldCharType="separate"/>
        </w:r>
        <w:r>
          <w:t>62</w:t>
        </w:r>
        <w:r>
          <w:fldChar w:fldCharType="end"/>
        </w:r>
      </w:hyperlink>
    </w:p>
    <w:p>
      <w:pPr>
        <w:pStyle w:val="TOC2"/>
        <w:tabs>
          <w:tab w:val="right" w:leader="dot" w:pos="8306"/>
        </w:tabs>
      </w:pPr>
      <w:hyperlink w:anchor="_Toc31217" w:history="1">
        <w:r>
          <w:rPr>
            <w:rFonts w:ascii="仿宋" w:eastAsia="仿宋" w:hAnsi="仿宋" w:cs="仿宋" w:hint="eastAsia"/>
            <w:lang w:eastAsia="zh-CN"/>
          </w:rPr>
          <w:t>(三)、营销渠道与策略</w:t>
        </w:r>
        <w:r>
          <w:tab/>
        </w:r>
        <w:r>
          <w:fldChar w:fldCharType="begin"/>
        </w:r>
        <w:r>
          <w:instrText xml:space="preserve"> PAGEREF _Toc31217 \h </w:instrText>
        </w:r>
        <w:r>
          <w:fldChar w:fldCharType="separate"/>
        </w:r>
        <w:r>
          <w:t>63</w:t>
        </w:r>
        <w:r>
          <w:fldChar w:fldCharType="end"/>
        </w:r>
      </w:hyperlink>
    </w:p>
    <w:p>
      <w:pPr>
        <w:pStyle w:val="TOC2"/>
        <w:tabs>
          <w:tab w:val="right" w:leader="dot" w:pos="8306"/>
        </w:tabs>
      </w:pPr>
      <w:hyperlink w:anchor="_Toc3375" w:history="1">
        <w:r>
          <w:rPr>
            <w:rFonts w:ascii="仿宋" w:eastAsia="仿宋" w:hAnsi="仿宋" w:cs="仿宋" w:hint="eastAsia"/>
            <w:lang w:eastAsia="zh-CN"/>
          </w:rPr>
          <w:t>(四)、推广与宣传活动</w:t>
        </w:r>
        <w:r>
          <w:tab/>
        </w:r>
        <w:r>
          <w:fldChar w:fldCharType="begin"/>
        </w:r>
        <w:r>
          <w:instrText xml:space="preserve"> PAGEREF _Toc3375 \h </w:instrText>
        </w:r>
        <w:r>
          <w:fldChar w:fldCharType="separate"/>
        </w:r>
        <w:r>
          <w:t>64</w:t>
        </w:r>
        <w:r>
          <w:fldChar w:fldCharType="end"/>
        </w:r>
      </w:hyperlink>
    </w:p>
    <w:p>
      <w:pPr>
        <w:pStyle w:val="TOC1"/>
        <w:tabs>
          <w:tab w:val="right" w:leader="dot" w:pos="8306"/>
        </w:tabs>
      </w:pPr>
      <w:hyperlink w:anchor="_Toc12280" w:history="1">
        <w:r>
          <w:rPr>
            <w:rFonts w:ascii="仿宋" w:eastAsia="仿宋" w:hAnsi="仿宋" w:cs="仿宋" w:hint="eastAsia"/>
            <w:lang w:eastAsia="zh-CN"/>
          </w:rPr>
          <w:t>十五、薄膜电容器项目实施时间节点</w:t>
        </w:r>
        <w:r>
          <w:tab/>
        </w:r>
        <w:r>
          <w:fldChar w:fldCharType="begin"/>
        </w:r>
        <w:r>
          <w:instrText xml:space="preserve"> PAGEREF _Toc12280 \h </w:instrText>
        </w:r>
        <w:r>
          <w:fldChar w:fldCharType="separate"/>
        </w:r>
        <w:r>
          <w:t>70</w:t>
        </w:r>
        <w:r>
          <w:fldChar w:fldCharType="end"/>
        </w:r>
      </w:hyperlink>
    </w:p>
    <w:p>
      <w:pPr>
        <w:pStyle w:val="TOC2"/>
        <w:tabs>
          <w:tab w:val="right" w:leader="dot" w:pos="8306"/>
        </w:tabs>
      </w:pPr>
      <w:hyperlink w:anchor="_Toc30273" w:history="1">
        <w:r>
          <w:rPr>
            <w:rFonts w:ascii="仿宋" w:eastAsia="仿宋" w:hAnsi="仿宋" w:cs="仿宋" w:hint="eastAsia"/>
            <w:lang w:eastAsia="zh-CN"/>
          </w:rPr>
          <w:t>(一)、薄膜电容器项目启动阶段时间节点</w:t>
        </w:r>
        <w:r>
          <w:tab/>
        </w:r>
        <w:r>
          <w:fldChar w:fldCharType="begin"/>
        </w:r>
        <w:r>
          <w:instrText xml:space="preserve"> PAGEREF _Toc30273 \h </w:instrText>
        </w:r>
        <w:r>
          <w:fldChar w:fldCharType="separate"/>
        </w:r>
        <w:r>
          <w:t>70</w:t>
        </w:r>
        <w:r>
          <w:fldChar w:fldCharType="end"/>
        </w:r>
      </w:hyperlink>
    </w:p>
    <w:p>
      <w:pPr>
        <w:pStyle w:val="TOC2"/>
        <w:tabs>
          <w:tab w:val="right" w:leader="dot" w:pos="8306"/>
        </w:tabs>
      </w:pPr>
      <w:hyperlink w:anchor="_Toc2789" w:history="1">
        <w:r>
          <w:rPr>
            <w:rFonts w:ascii="仿宋" w:eastAsia="仿宋" w:hAnsi="仿宋" w:cs="仿宋" w:hint="eastAsia"/>
            <w:lang w:eastAsia="zh-CN"/>
          </w:rPr>
          <w:t>(二)、薄膜电容器项目执行阶段时间节点</w:t>
        </w:r>
        <w:r>
          <w:tab/>
        </w:r>
        <w:r>
          <w:fldChar w:fldCharType="begin"/>
        </w:r>
        <w:r>
          <w:instrText xml:space="preserve"> PAGEREF _Toc2789 \h </w:instrText>
        </w:r>
        <w:r>
          <w:fldChar w:fldCharType="separate"/>
        </w:r>
        <w:r>
          <w:t>71</w:t>
        </w:r>
        <w:r>
          <w:fldChar w:fldCharType="end"/>
        </w:r>
      </w:hyperlink>
    </w:p>
    <w:p>
      <w:pPr>
        <w:pStyle w:val="TOC2"/>
        <w:tabs>
          <w:tab w:val="right" w:leader="dot" w:pos="8306"/>
        </w:tabs>
      </w:pPr>
      <w:hyperlink w:anchor="_Toc31792" w:history="1">
        <w:r>
          <w:rPr>
            <w:rFonts w:ascii="仿宋" w:eastAsia="仿宋" w:hAnsi="仿宋" w:cs="仿宋" w:hint="eastAsia"/>
            <w:lang w:eastAsia="zh-CN"/>
          </w:rPr>
          <w:t>(三)、薄膜电容器项目完成阶段时间节点</w:t>
        </w:r>
        <w:r>
          <w:tab/>
        </w:r>
        <w:r>
          <w:fldChar w:fldCharType="begin"/>
        </w:r>
        <w:r>
          <w:instrText xml:space="preserve"> PAGEREF _Toc31792 \h </w:instrText>
        </w:r>
        <w:r>
          <w:fldChar w:fldCharType="separate"/>
        </w:r>
        <w:r>
          <w:t>72</w:t>
        </w:r>
        <w:r>
          <w:fldChar w:fldCharType="end"/>
        </w:r>
      </w:hyperlink>
    </w:p>
    <w:p>
      <w:pPr>
        <w:pStyle w:val="TOC1"/>
        <w:tabs>
          <w:tab w:val="right" w:leader="dot" w:pos="8306"/>
        </w:tabs>
      </w:pPr>
      <w:hyperlink w:anchor="_Toc10650" w:history="1">
        <w:r>
          <w:rPr>
            <w:rFonts w:ascii="仿宋" w:eastAsia="仿宋" w:hAnsi="仿宋" w:cs="仿宋" w:hint="eastAsia"/>
            <w:lang w:eastAsia="zh-CN"/>
          </w:rPr>
          <w:t>十六、薄膜电容器项目变更管理</w:t>
        </w:r>
        <w:r>
          <w:tab/>
        </w:r>
        <w:r>
          <w:fldChar w:fldCharType="begin"/>
        </w:r>
        <w:r>
          <w:instrText xml:space="preserve"> PAGEREF _Toc10650 \h </w:instrText>
        </w:r>
        <w:r>
          <w:fldChar w:fldCharType="separate"/>
        </w:r>
        <w:r>
          <w:t>73</w:t>
        </w:r>
        <w:r>
          <w:fldChar w:fldCharType="end"/>
        </w:r>
      </w:hyperlink>
    </w:p>
    <w:p>
      <w:pPr>
        <w:pStyle w:val="TOC2"/>
        <w:tabs>
          <w:tab w:val="right" w:leader="dot" w:pos="8306"/>
        </w:tabs>
      </w:pPr>
      <w:hyperlink w:anchor="_Toc12458" w:history="1">
        <w:r>
          <w:rPr>
            <w:rFonts w:ascii="仿宋" w:eastAsia="仿宋" w:hAnsi="仿宋" w:cs="仿宋" w:hint="eastAsia"/>
            <w:lang w:eastAsia="zh-CN"/>
          </w:rPr>
          <w:t>(一)、变更申请与评估</w:t>
        </w:r>
        <w:r>
          <w:tab/>
        </w:r>
        <w:r>
          <w:fldChar w:fldCharType="begin"/>
        </w:r>
        <w:r>
          <w:instrText xml:space="preserve"> PAGEREF _Toc12458 \h </w:instrText>
        </w:r>
        <w:r>
          <w:fldChar w:fldCharType="separate"/>
        </w:r>
        <w:r>
          <w:t>73</w:t>
        </w:r>
        <w:r>
          <w:fldChar w:fldCharType="end"/>
        </w:r>
      </w:hyperlink>
    </w:p>
    <w:p>
      <w:pPr>
        <w:pStyle w:val="TOC2"/>
        <w:tabs>
          <w:tab w:val="right" w:leader="dot" w:pos="8306"/>
        </w:tabs>
      </w:pPr>
      <w:hyperlink w:anchor="_Toc29695" w:history="1">
        <w:r>
          <w:rPr>
            <w:rFonts w:ascii="仿宋" w:eastAsia="仿宋" w:hAnsi="仿宋" w:cs="仿宋" w:hint="eastAsia"/>
            <w:lang w:eastAsia="zh-CN"/>
          </w:rPr>
          <w:t>(二)、变更实施与控制</w:t>
        </w:r>
        <w:r>
          <w:tab/>
        </w:r>
        <w:r>
          <w:fldChar w:fldCharType="begin"/>
        </w:r>
        <w:r>
          <w:instrText xml:space="preserve"> PAGEREF _Toc29695 \h </w:instrText>
        </w:r>
        <w:r>
          <w:fldChar w:fldCharType="separate"/>
        </w:r>
        <w:r>
          <w:t>73</w:t>
        </w:r>
        <w:r>
          <w:fldChar w:fldCharType="end"/>
        </w:r>
      </w:hyperlink>
    </w:p>
    <w:p>
      <w:pPr>
        <w:pStyle w:val="TOC1"/>
        <w:tabs>
          <w:tab w:val="right" w:leader="dot" w:pos="8306"/>
        </w:tabs>
      </w:pPr>
      <w:hyperlink w:anchor="_Toc19750" w:history="1">
        <w:r>
          <w:rPr>
            <w:rFonts w:ascii="仿宋" w:eastAsia="仿宋" w:hAnsi="仿宋" w:cs="仿宋" w:hint="eastAsia"/>
            <w:lang w:eastAsia="zh-CN"/>
          </w:rPr>
          <w:t>十七、薄膜电容器项目实施保障措施</w:t>
        </w:r>
        <w:r>
          <w:tab/>
        </w:r>
        <w:r>
          <w:fldChar w:fldCharType="begin"/>
        </w:r>
        <w:r>
          <w:instrText xml:space="preserve"> PAGEREF _Toc19750 \h </w:instrText>
        </w:r>
        <w:r>
          <w:fldChar w:fldCharType="separate"/>
        </w:r>
        <w:r>
          <w:t>74</w:t>
        </w:r>
        <w:r>
          <w:fldChar w:fldCharType="end"/>
        </w:r>
      </w:hyperlink>
    </w:p>
    <w:p>
      <w:pPr>
        <w:pStyle w:val="TOC2"/>
        <w:tabs>
          <w:tab w:val="right" w:leader="dot" w:pos="8306"/>
        </w:tabs>
      </w:pPr>
      <w:hyperlink w:anchor="_Toc4654" w:history="1">
        <w:r>
          <w:rPr>
            <w:rFonts w:ascii="仿宋" w:eastAsia="仿宋" w:hAnsi="仿宋" w:cs="仿宋" w:hint="eastAsia"/>
            <w:lang w:eastAsia="zh-CN"/>
          </w:rPr>
          <w:t>(一)、薄膜电容器项目实施保障机制</w:t>
        </w:r>
        <w:r>
          <w:tab/>
        </w:r>
        <w:r>
          <w:fldChar w:fldCharType="begin"/>
        </w:r>
        <w:r>
          <w:instrText xml:space="preserve"> PAGEREF _Toc4654 \h </w:instrText>
        </w:r>
        <w:r>
          <w:fldChar w:fldCharType="separate"/>
        </w:r>
        <w:r>
          <w:t>74</w:t>
        </w:r>
        <w:r>
          <w:fldChar w:fldCharType="end"/>
        </w:r>
      </w:hyperlink>
    </w:p>
    <w:p>
      <w:pPr>
        <w:pStyle w:val="TOC2"/>
        <w:tabs>
          <w:tab w:val="right" w:leader="dot" w:pos="8306"/>
        </w:tabs>
      </w:pPr>
      <w:hyperlink w:anchor="_Toc25546" w:history="1">
        <w:r>
          <w:rPr>
            <w:rFonts w:ascii="仿宋" w:eastAsia="仿宋" w:hAnsi="仿宋" w:cs="仿宋" w:hint="eastAsia"/>
            <w:lang w:eastAsia="zh-CN"/>
          </w:rPr>
          <w:t>(二)、薄膜电容器项目法律合规要求</w:t>
        </w:r>
        <w:r>
          <w:tab/>
        </w:r>
        <w:r>
          <w:fldChar w:fldCharType="begin"/>
        </w:r>
        <w:r>
          <w:instrText xml:space="preserve"> PAGEREF _Toc25546 \h </w:instrText>
        </w:r>
        <w:r>
          <w:fldChar w:fldCharType="separate"/>
        </w:r>
        <w:r>
          <w:t>78</w:t>
        </w:r>
        <w:r>
          <w:fldChar w:fldCharType="end"/>
        </w:r>
      </w:hyperlink>
    </w:p>
    <w:p>
      <w:pPr>
        <w:pStyle w:val="TOC2"/>
        <w:tabs>
          <w:tab w:val="right" w:leader="dot" w:pos="8306"/>
        </w:tabs>
      </w:pPr>
      <w:hyperlink w:anchor="_Toc5708" w:history="1">
        <w:r>
          <w:rPr>
            <w:rFonts w:ascii="仿宋" w:eastAsia="仿宋" w:hAnsi="仿宋" w:cs="仿宋" w:hint="eastAsia"/>
            <w:lang w:eastAsia="zh-CN"/>
          </w:rPr>
          <w:t>(三)、薄膜电容器项目合同管理与法律事务</w:t>
        </w:r>
        <w:r>
          <w:tab/>
        </w:r>
        <w:r>
          <w:fldChar w:fldCharType="begin"/>
        </w:r>
        <w:r>
          <w:instrText xml:space="preserve"> PAGEREF _Toc5708 \h </w:instrText>
        </w:r>
        <w:r>
          <w:fldChar w:fldCharType="separate"/>
        </w:r>
        <w:r>
          <w:t>82</w:t>
        </w:r>
        <w:r>
          <w:fldChar w:fldCharType="end"/>
        </w:r>
      </w:hyperlink>
    </w:p>
    <w:p>
      <w:pPr>
        <w:pStyle w:val="TOC2"/>
        <w:tabs>
          <w:tab w:val="right" w:leader="dot" w:pos="8306"/>
        </w:tabs>
      </w:pPr>
      <w:hyperlink w:anchor="_Toc11382" w:history="1">
        <w:r>
          <w:rPr>
            <w:rFonts w:ascii="仿宋" w:eastAsia="仿宋" w:hAnsi="仿宋" w:cs="仿宋" w:hint="eastAsia"/>
            <w:lang w:eastAsia="zh-CN"/>
          </w:rPr>
          <w:t>(四)、薄膜电容器项目知识产权保护策略</w:t>
        </w:r>
        <w:r>
          <w:tab/>
        </w:r>
        <w:r>
          <w:fldChar w:fldCharType="begin"/>
        </w:r>
        <w:r>
          <w:instrText xml:space="preserve"> PAGEREF _Toc11382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04"/>
      <w:r>
        <w:rPr>
          <w:rFonts w:ascii="仿宋" w:eastAsia="仿宋" w:hAnsi="仿宋" w:cs="仿宋" w:hint="eastAsia"/>
          <w:sz w:val="28"/>
          <w:lang w:eastAsia="zh-CN"/>
        </w:rPr>
        <w:t>一、薄膜电容器项目土建工程</w:t>
      </w:r>
      <w:bookmarkEnd w:id="2"/>
    </w:p>
    <w:p>
      <w:pPr>
        <w:pStyle w:val="Heading2"/>
        <w:rPr>
          <w:rFonts w:ascii="仿宋" w:eastAsia="仿宋" w:hAnsi="仿宋" w:cs="仿宋" w:hint="eastAsia"/>
          <w:lang w:eastAsia="zh-CN"/>
        </w:rPr>
      </w:pPr>
      <w:bookmarkStart w:id="3" w:name="_Toc117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在薄膜电容器项目的建筑工程设计中，我们将秉承一系列重要的设计原则，以确保薄膜电容器项目建筑在功能、美观、可持续性等方面达到最佳效果。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首要原则是确保建筑的功能性得到最大化的发挥。我们将充分理解薄膜电容器项目的实际需求，合理布局各个功能区域，保证建筑在满足业务需求的同时，提供高效的工作环境。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在建筑设计中，我们将综合考虑建设和运营成本。通过精细的经济效益分析，确保设计方案在高效利用资源的同时，对薄膜电容器项目的长期盈利能力有积极的贡献。</w:t>
      </w:r>
    </w:p>
    <w:p>
      <w:pPr>
        <w:pStyle w:val="Heading2"/>
        <w:ind w:firstLine="560" w:firstLineChars="200"/>
        <w:rPr>
          <w:rFonts w:ascii="仿宋" w:eastAsia="仿宋" w:hAnsi="仿宋" w:cs="仿宋" w:hint="eastAsia"/>
          <w:sz w:val="28"/>
          <w:lang w:eastAsia="zh-CN"/>
        </w:rPr>
      </w:pPr>
      <w:bookmarkStart w:id="4" w:name="_Toc208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电容器项目的土建工程设计中，我们将精准设定设计年限，结合薄膜电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薄膜电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2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薄膜电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薄膜电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薄膜电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7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本期工程薄膜电容器项目预计总建筑面积XXX平方米，其中：计容建筑面积XXX平方米，计划建筑工程投资XX万元，占薄膜电容器项目总投资的XX%。</w:t>
      </w:r>
    </w:p>
    <w:p>
      <w:pPr>
        <w:pStyle w:val="Heading1"/>
        <w:ind w:firstLine="560" w:firstLineChars="200"/>
        <w:rPr>
          <w:rFonts w:ascii="仿宋" w:eastAsia="仿宋" w:hAnsi="仿宋" w:cs="仿宋" w:hint="eastAsia"/>
          <w:sz w:val="28"/>
          <w:lang w:eastAsia="zh-CN"/>
        </w:rPr>
      </w:pPr>
      <w:bookmarkStart w:id="7" w:name="_Toc7078"/>
      <w:r>
        <w:rPr>
          <w:rFonts w:ascii="仿宋" w:eastAsia="仿宋" w:hAnsi="仿宋" w:cs="仿宋" w:hint="eastAsia"/>
          <w:sz w:val="28"/>
          <w:lang w:eastAsia="zh-CN"/>
        </w:rPr>
        <w:t>二、薄膜电容器项目可持续发展</w:t>
      </w:r>
      <w:bookmarkEnd w:id="7"/>
    </w:p>
    <w:p>
      <w:pPr>
        <w:pStyle w:val="Heading2"/>
        <w:rPr>
          <w:rFonts w:ascii="仿宋" w:eastAsia="仿宋" w:hAnsi="仿宋" w:cs="仿宋" w:hint="eastAsia"/>
          <w:lang w:eastAsia="zh-CN"/>
        </w:rPr>
      </w:pPr>
      <w:bookmarkStart w:id="8" w:name="_Toc637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薄膜电容器项目中，薄膜电容器项目团队着眼于未来，明确了可持续发展的战略方向。制定的具体可持续发展目标包括降低资源使用、采用环保技术、最大化社会效益等。这一步骤不仅有助于薄膜电容器项目在环保和社会责任方面达到最高标准，也为未来提供了明确的指引，确保薄膜电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可持续实践的融入薄膜电容器项目管理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薄膜电容器项目管理周期。从薄膜电容器项目规划开始，薄膜电容器项目团队就考虑了环境和社会的因素。在执行阶段，薄膜电容器项目团队积极推动绿色技术的应用，优化资源利用。此外，关注员工的社会责任，通过培训和沟通活动提高员工对可持续发展的认知，使他们能够在日常工作中践行可持续实践。这些举措不仅为薄膜电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66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扎根于薄膜电容器项目的可持续发展理念，我们深信环保与社会责任是薄膜电容器项目成功的关键支柱。在薄膜电容器项目的每一步，我们都致力于通过创新和实践，履行对环境和社会的坚定责任。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电容器项目团队通过引入先进的环保技术、建立高效的废物处理系统以及推动能源节约措施，积极履行环保责任。定期的环保监测和评估确保薄膜电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电容器项目不仅致力于自身可持续发展，还注重对社会的回馈。通过支持社区薄膜电容器项目、参与慈善事业、提供培训机会等方式，薄膜电容器项目积极履行社会责任。与当地社区建立积极互动，关注员工的工作与生活平衡，以及员工的身心健康，是薄膜电容器项目在社会责任层面的关键举措。这样的实践不仅增强了薄膜电容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749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277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薄膜电容器项目的技术管理特点体现在其创新导向。通过引入最先进的技术趋势和解决方案，薄膜电容器项目致力于提升科技含量、提高质量和效率水平。这意味着我们将采用最新的工具和方法，确保薄膜电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薄膜电容器项目技术管理的显著特征。通过整合不同领域的技术资源，我们实现了跨学科的协同工作。这有助于优化技术架构，提高整体效能。此外，整合性策略还促进了不同技术团队之间的紧密沟通和高效合作，确保薄膜电容器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薄膜电容器项目所采用的技术。通过不断优化技术方案，薄膜电容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薄膜电容器项目团队将在薄膜电容器项目初期识别可能的技术风险，并采取相应的预防和应对措施。通过建立健全的风险评估机制，薄膜电容器项目能够在实施过程中及时发现并解决潜在的技术问题，保障薄膜电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薄膜电容器项目中，技术将成为薄膜电容器项目成功的有力支持。这一深度剖析揭示了技术管理在薄膜电容器项目实施中的关键作用，为薄膜电容器项目的技术基础奠定了坚实的基础。</w:t>
      </w:r>
    </w:p>
    <w:p>
      <w:pPr>
        <w:pStyle w:val="Heading2"/>
        <w:ind w:firstLine="560" w:firstLineChars="200"/>
        <w:rPr>
          <w:rFonts w:ascii="仿宋" w:eastAsia="仿宋" w:hAnsi="仿宋" w:cs="仿宋" w:hint="eastAsia"/>
          <w:sz w:val="28"/>
          <w:lang w:eastAsia="zh-CN"/>
        </w:rPr>
      </w:pPr>
      <w:bookmarkStart w:id="12" w:name="_Toc19049"/>
      <w:r>
        <w:rPr>
          <w:rFonts w:ascii="仿宋" w:eastAsia="仿宋" w:hAnsi="仿宋" w:cs="仿宋" w:hint="eastAsia"/>
          <w:sz w:val="28"/>
          <w:lang w:eastAsia="zh-CN"/>
        </w:rPr>
        <w:t>(二)、薄膜电容器项目工艺技术设计方案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薄膜电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薄膜电容器项目将严格按照相关行业规范要求进行组织。通过有效控制产品质量，薄膜电容器项目将致力于为顾客提供优质的薄膜电容器项目产品和良好的服务。这体现了薄膜电容器项目对于生产活动合规性和质量标准的高度重视，为薄膜电容器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薄膜电容器项目注重生态效益和清洁生产原则。薄膜电容器项目建设将紧密结合地方特色经济发展，与社会经济发展规划和区域环境保护规划方案相协调一致。通过与当地区域自然生态系统的结合，薄膜电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薄膜电容器项目产品具有多样化的客户需求和个性化的特点。因此，薄膜电容器项目产品规格品种多样，且单批生产数量较小。为满足这一特点，薄膜电容器项目承办单位将建设先进的柔性制造生产线。通过广泛应用柔性制造技术，薄膜电容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薄膜电容器项目采用的技术具有较高的技术含量和自动化水平，处于国内先进水平。这一技术选用不仅体现了对生产效率、质量和环境友好性的高标准要求，同时为薄膜电容器项目的可持续发展奠定了坚实的基础。</w:t>
      </w:r>
    </w:p>
    <w:p>
      <w:pPr>
        <w:pStyle w:val="Heading2"/>
        <w:ind w:firstLine="560" w:firstLineChars="200"/>
        <w:rPr>
          <w:rFonts w:ascii="仿宋" w:eastAsia="仿宋" w:hAnsi="仿宋" w:cs="仿宋" w:hint="eastAsia"/>
          <w:sz w:val="28"/>
          <w:lang w:eastAsia="zh-CN"/>
        </w:rPr>
      </w:pPr>
      <w:bookmarkStart w:id="13" w:name="_Toc2917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为确保薄膜电容器项目的高效生产和技术实施，我们制定了一套精心设计的设备选型方案，以满足薄膜电容器项目生产、质量和环保的要求。该方案的主要特点如下：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薄膜电容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针对薄膜电容器项目产品的多样性和小批量生产的特点，我们将建设柔性制造生产线。通过在设备选型中考虑柔性制造技术，可以灵活应对不同产品规格和生产需求，实现生产线的高度灵活性和适应性。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0717"/>
      <w:r>
        <w:rPr>
          <w:rFonts w:ascii="仿宋" w:eastAsia="仿宋" w:hAnsi="仿宋" w:cs="仿宋" w:hint="eastAsia"/>
          <w:sz w:val="28"/>
          <w:lang w:eastAsia="zh-CN"/>
        </w:rPr>
        <w:t>四、薄膜电容器项目选址可行性分析</w:t>
      </w:r>
      <w:bookmarkEnd w:id="14"/>
    </w:p>
    <w:p>
      <w:pPr>
        <w:pStyle w:val="Heading2"/>
        <w:rPr>
          <w:rFonts w:ascii="仿宋" w:eastAsia="仿宋" w:hAnsi="仿宋" w:cs="仿宋" w:hint="eastAsia"/>
          <w:lang w:eastAsia="zh-CN"/>
        </w:rPr>
      </w:pPr>
      <w:bookmarkStart w:id="15" w:name="_Toc20468"/>
      <w:r>
        <w:rPr>
          <w:rFonts w:ascii="仿宋" w:eastAsia="仿宋" w:hAnsi="仿宋" w:cs="仿宋" w:hint="eastAsia"/>
          <w:lang w:eastAsia="zh-CN"/>
        </w:rPr>
        <w:t>(一)、薄膜电容器项目选址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该薄膜电容器项目选址位于XX省XX市XX区XXX街道</w:t>
      </w:r>
    </w:p>
    <w:p>
      <w:pPr>
        <w:pStyle w:val="Heading2"/>
        <w:ind w:firstLine="560" w:firstLineChars="200"/>
        <w:rPr>
          <w:rFonts w:ascii="仿宋" w:eastAsia="仿宋" w:hAnsi="仿宋" w:cs="仿宋" w:hint="eastAsia"/>
          <w:sz w:val="28"/>
          <w:lang w:eastAsia="zh-CN"/>
        </w:rPr>
      </w:pPr>
      <w:bookmarkStart w:id="16" w:name="_Toc1019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薄膜电容器项目的征地面积将根据薄膜电容器项目的实际规模和需求进行精确规划。具体面积XXX平方米，旨在确保薄膜电容器项目不仅能够满足当前的发展需求，还能够预留空间以适应未来的扩展。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净用地面积是在征地面积基础上去除不可利用面积后的实际可开发用地。具体面积XXX平方米，考虑到环保、交通、安全等多方面因素，以确保薄膜电容器项目在整体利用效率上达到最优。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薄膜电容器项目计划建设的建筑总规模具体面积XXX平方米。这一规模的确定综合考虑了薄膜电容器项目的性质、规模，以及城市规划的相关要求，确保建筑布局与周边环境协调一致。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绿地率是薄膜电容器项目用地中被规划为绿地的比例。具体面积XXX平方米，旨在通过合理规划绿地，改善薄膜电容器项目周边环境，提升居民生活质量，并符合城市整体绿化规划。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容积率是用地上可以建设的建筑总体积与用地面积之比。具体面积XXX，通过合理的容积率规划，确保薄膜电容器项目建筑规模与周边环境和谐共生。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薄膜电容器项目选址与当地城市规划相一致，具体面积XXX平方米。通过与城市规划部门深入沟通，确保薄膜电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薄膜电容器项目选址符合当地产业政策，具体面积XXX平方米。这包括薄膜电容器项目对当地经济的促进作用，以及对相关产业的带动效应，确保薄膜电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用地总体要求必须符合环保和可持续发展的原则，具体面积XXX平方米。通过采用绿色建筑设计、节能减排等措施，确保薄膜电容器项目在建设和运营过程中对环境的影响最小化，达到可持续发展的要求。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确保薄膜电容器项目选址具备必要的公共设施配套，具体面积XXX平方米。这包括交通便利性、教育、医疗等基础设施，以提高居民生活品质，使得薄膜电容器项目选址更具吸引力。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考虑用地总体要求对当地社会稳定性的影响，具体面积XXX平方米。通过深入了解当地社区反馈，确保薄膜电容器项目的选址和建设过程对当地社会和谐稳定产生积极作用。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薄膜电容器项目选址不仅符合法规和规划，还在实际操作中具有可行性。这一全面规划将为薄膜电容器项目的成功实施提供坚实的基础，确保薄膜电容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29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电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薄膜电容器项目的设备规划和空间设计中，我们将采取灵活设备布局的措施。设备布局将根据实际需求进行灵活设计，避免不必要的浪费。通过合理规划设备摆放位置，我们将提高设备的利用率，减少设备间距，以确保薄膜电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薄膜电容器项目内部引入共享设施的概念，例如共享会议室、办公区等。通过这种方式，我们可以减少对资源的重复建设，提高资源共享效率，从而减小薄膜电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16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薄膜电容器项目的总图布置中，我们将不同功能区域进行明确的规划，以最大程度满足薄膜电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438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薄膜电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薄膜电容器项目对环境的影响是综合评价的重要因素之一。我们将详细考虑选址周边的自然环境、生态保护区、水源地等情况，确保薄膜电容器项目的建设和运营对环境影响最小化，并符合当地的环保法规标准。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对选址的评价还需充分考虑当地政府的产业政策和法规。我们将详细了解薄膜电容器项目所在地的相关政策，确保薄膜电容器项目的规划和运营与当地法规相符，降低不必要的法律风险。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https://d.book118.com/006030012214010032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薄膜电容器项目规划设计方案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11433"/>
    <w:rsid w:val="02B114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300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2024-01-08T05:44:00Z</dcterms:created>
  <dcterms:modified xsi:type="dcterms:W3CDTF">2024-01-08T05:44:59Z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EBAA8D9653F747BEB0F10D711CB5B8AA_11</vt:lpwstr>
  </property>
  <property fmtid="{D5CDD505-2E9C-101B-9397-08002B2CF9AE}" pid="3" name="KSOProductBuildVer">
    <vt:lpwstr>2052-12.1.0.16120</vt:lpwstr>
  </property>
</Properties>
</file>