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除尘设备项目合作计划书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61" w:history="1">
        <w:r>
          <w:rPr>
            <w:rFonts w:ascii="仿宋" w:eastAsia="仿宋" w:hAnsi="仿宋" w:cs="仿宋" w:hint="eastAsia"/>
            <w:lang w:eastAsia="zh-CN"/>
          </w:rPr>
          <w:t>前言</w:t>
        </w:r>
        <w:r>
          <w:tab/>
        </w:r>
        <w:r>
          <w:fldChar w:fldCharType="begin"/>
        </w:r>
        <w:r>
          <w:instrText xml:space="preserve"> PAGEREF _Toc18061 \h </w:instrText>
        </w:r>
        <w:r>
          <w:fldChar w:fldCharType="separate"/>
        </w:r>
        <w:r>
          <w:t>3</w:t>
        </w:r>
        <w:r>
          <w:fldChar w:fldCharType="end"/>
        </w:r>
      </w:hyperlink>
    </w:p>
    <w:p>
      <w:pPr>
        <w:pStyle w:val="TOC1"/>
        <w:tabs>
          <w:tab w:val="right" w:leader="dot" w:pos="8306"/>
        </w:tabs>
      </w:pPr>
      <w:hyperlink w:anchor="_Toc26907" w:history="1">
        <w:r>
          <w:rPr>
            <w:rFonts w:ascii="仿宋" w:eastAsia="仿宋" w:hAnsi="仿宋" w:cs="仿宋" w:hint="eastAsia"/>
            <w:lang w:eastAsia="zh-CN"/>
          </w:rPr>
          <w:t>一、工程设计说明</w:t>
        </w:r>
        <w:r>
          <w:tab/>
        </w:r>
        <w:r>
          <w:fldChar w:fldCharType="begin"/>
        </w:r>
        <w:r>
          <w:instrText xml:space="preserve"> PAGEREF _Toc26907 \h </w:instrText>
        </w:r>
        <w:r>
          <w:fldChar w:fldCharType="separate"/>
        </w:r>
        <w:r>
          <w:t>3</w:t>
        </w:r>
        <w:r>
          <w:fldChar w:fldCharType="end"/>
        </w:r>
      </w:hyperlink>
    </w:p>
    <w:p>
      <w:pPr>
        <w:pStyle w:val="TOC2"/>
        <w:tabs>
          <w:tab w:val="right" w:leader="dot" w:pos="8306"/>
        </w:tabs>
      </w:pPr>
      <w:hyperlink w:anchor="_Toc2211" w:history="1">
        <w:r>
          <w:rPr>
            <w:rFonts w:ascii="仿宋" w:eastAsia="仿宋" w:hAnsi="仿宋" w:cs="仿宋" w:hint="eastAsia"/>
            <w:lang w:eastAsia="zh-CN"/>
          </w:rPr>
          <w:t>(一)、建筑工程设计原则</w:t>
        </w:r>
        <w:r>
          <w:tab/>
        </w:r>
        <w:r>
          <w:fldChar w:fldCharType="begin"/>
        </w:r>
        <w:r>
          <w:instrText xml:space="preserve"> PAGEREF _Toc2211 \h </w:instrText>
        </w:r>
        <w:r>
          <w:fldChar w:fldCharType="separate"/>
        </w:r>
        <w:r>
          <w:t>3</w:t>
        </w:r>
        <w:r>
          <w:fldChar w:fldCharType="end"/>
        </w:r>
      </w:hyperlink>
    </w:p>
    <w:p>
      <w:pPr>
        <w:pStyle w:val="TOC2"/>
        <w:tabs>
          <w:tab w:val="right" w:leader="dot" w:pos="8306"/>
        </w:tabs>
      </w:pPr>
      <w:hyperlink w:anchor="_Toc20968" w:history="1">
        <w:r>
          <w:rPr>
            <w:rFonts w:ascii="仿宋" w:eastAsia="仿宋" w:hAnsi="仿宋" w:cs="仿宋" w:hint="eastAsia"/>
            <w:lang w:eastAsia="zh-CN"/>
          </w:rPr>
          <w:t>(二)、除尘设备项目工程建设标准规范</w:t>
        </w:r>
        <w:r>
          <w:tab/>
        </w:r>
        <w:r>
          <w:fldChar w:fldCharType="begin"/>
        </w:r>
        <w:r>
          <w:instrText xml:space="preserve"> PAGEREF _Toc20968 \h </w:instrText>
        </w:r>
        <w:r>
          <w:fldChar w:fldCharType="separate"/>
        </w:r>
        <w:r>
          <w:t>3</w:t>
        </w:r>
        <w:r>
          <w:fldChar w:fldCharType="end"/>
        </w:r>
      </w:hyperlink>
    </w:p>
    <w:p>
      <w:pPr>
        <w:pStyle w:val="TOC2"/>
        <w:tabs>
          <w:tab w:val="right" w:leader="dot" w:pos="8306"/>
        </w:tabs>
      </w:pPr>
      <w:hyperlink w:anchor="_Toc1581" w:history="1">
        <w:r>
          <w:rPr>
            <w:rFonts w:ascii="仿宋" w:eastAsia="仿宋" w:hAnsi="仿宋" w:cs="仿宋" w:hint="eastAsia"/>
            <w:lang w:eastAsia="zh-CN"/>
          </w:rPr>
          <w:t>(三)、除尘设备项目总平面设计要求</w:t>
        </w:r>
        <w:r>
          <w:tab/>
        </w:r>
        <w:r>
          <w:fldChar w:fldCharType="begin"/>
        </w:r>
        <w:r>
          <w:instrText xml:space="preserve"> PAGEREF _Toc1581 \h </w:instrText>
        </w:r>
        <w:r>
          <w:fldChar w:fldCharType="separate"/>
        </w:r>
        <w:r>
          <w:t>4</w:t>
        </w:r>
        <w:r>
          <w:fldChar w:fldCharType="end"/>
        </w:r>
      </w:hyperlink>
    </w:p>
    <w:p>
      <w:pPr>
        <w:pStyle w:val="TOC2"/>
        <w:tabs>
          <w:tab w:val="right" w:leader="dot" w:pos="8306"/>
        </w:tabs>
      </w:pPr>
      <w:hyperlink w:anchor="_Toc25103" w:history="1">
        <w:r>
          <w:rPr>
            <w:rFonts w:ascii="仿宋" w:eastAsia="仿宋" w:hAnsi="仿宋" w:cs="仿宋" w:hint="eastAsia"/>
            <w:lang w:eastAsia="zh-CN"/>
          </w:rPr>
          <w:t>(四)、建筑设计规范和标准</w:t>
        </w:r>
        <w:r>
          <w:tab/>
        </w:r>
        <w:r>
          <w:fldChar w:fldCharType="begin"/>
        </w:r>
        <w:r>
          <w:instrText xml:space="preserve"> PAGEREF _Toc25103 \h </w:instrText>
        </w:r>
        <w:r>
          <w:fldChar w:fldCharType="separate"/>
        </w:r>
        <w:r>
          <w:t>4</w:t>
        </w:r>
        <w:r>
          <w:fldChar w:fldCharType="end"/>
        </w:r>
      </w:hyperlink>
    </w:p>
    <w:p>
      <w:pPr>
        <w:pStyle w:val="TOC2"/>
        <w:tabs>
          <w:tab w:val="right" w:leader="dot" w:pos="8306"/>
        </w:tabs>
      </w:pPr>
      <w:hyperlink w:anchor="_Toc10634" w:history="1">
        <w:r>
          <w:rPr>
            <w:rFonts w:ascii="仿宋" w:eastAsia="仿宋" w:hAnsi="仿宋" w:cs="仿宋" w:hint="eastAsia"/>
            <w:lang w:eastAsia="zh-CN"/>
          </w:rPr>
          <w:t>(五)、土建工程设计年限及安全等级</w:t>
        </w:r>
        <w:r>
          <w:tab/>
        </w:r>
        <w:r>
          <w:fldChar w:fldCharType="begin"/>
        </w:r>
        <w:r>
          <w:instrText xml:space="preserve"> PAGEREF _Toc10634 \h </w:instrText>
        </w:r>
        <w:r>
          <w:fldChar w:fldCharType="separate"/>
        </w:r>
        <w:r>
          <w:t>4</w:t>
        </w:r>
        <w:r>
          <w:fldChar w:fldCharType="end"/>
        </w:r>
      </w:hyperlink>
    </w:p>
    <w:p>
      <w:pPr>
        <w:pStyle w:val="TOC2"/>
        <w:tabs>
          <w:tab w:val="right" w:leader="dot" w:pos="8306"/>
        </w:tabs>
      </w:pPr>
      <w:hyperlink w:anchor="_Toc12838" w:history="1">
        <w:r>
          <w:rPr>
            <w:rFonts w:ascii="仿宋" w:eastAsia="仿宋" w:hAnsi="仿宋" w:cs="仿宋" w:hint="eastAsia"/>
            <w:lang w:eastAsia="zh-CN"/>
          </w:rPr>
          <w:t>(六)、建筑工程设计总体要求</w:t>
        </w:r>
        <w:r>
          <w:tab/>
        </w:r>
        <w:r>
          <w:fldChar w:fldCharType="begin"/>
        </w:r>
        <w:r>
          <w:instrText xml:space="preserve"> PAGEREF _Toc12838 \h </w:instrText>
        </w:r>
        <w:r>
          <w:fldChar w:fldCharType="separate"/>
        </w:r>
        <w:r>
          <w:t>4</w:t>
        </w:r>
        <w:r>
          <w:fldChar w:fldCharType="end"/>
        </w:r>
      </w:hyperlink>
    </w:p>
    <w:p>
      <w:pPr>
        <w:pStyle w:val="TOC1"/>
        <w:tabs>
          <w:tab w:val="right" w:leader="dot" w:pos="8306"/>
        </w:tabs>
      </w:pPr>
      <w:hyperlink w:anchor="_Toc27102" w:history="1">
        <w:r>
          <w:rPr>
            <w:rFonts w:ascii="仿宋" w:eastAsia="仿宋" w:hAnsi="仿宋" w:cs="仿宋" w:hint="eastAsia"/>
            <w:lang w:eastAsia="zh-CN"/>
          </w:rPr>
          <w:t>二、工艺先进性</w:t>
        </w:r>
        <w:r>
          <w:tab/>
        </w:r>
        <w:r>
          <w:fldChar w:fldCharType="begin"/>
        </w:r>
        <w:r>
          <w:instrText xml:space="preserve"> PAGEREF _Toc27102 \h </w:instrText>
        </w:r>
        <w:r>
          <w:fldChar w:fldCharType="separate"/>
        </w:r>
        <w:r>
          <w:t>5</w:t>
        </w:r>
        <w:r>
          <w:fldChar w:fldCharType="end"/>
        </w:r>
      </w:hyperlink>
    </w:p>
    <w:p>
      <w:pPr>
        <w:pStyle w:val="TOC2"/>
        <w:tabs>
          <w:tab w:val="right" w:leader="dot" w:pos="8306"/>
        </w:tabs>
      </w:pPr>
      <w:hyperlink w:anchor="_Toc16897" w:history="1">
        <w:r>
          <w:rPr>
            <w:rFonts w:ascii="仿宋" w:eastAsia="仿宋" w:hAnsi="仿宋" w:cs="仿宋" w:hint="eastAsia"/>
            <w:lang w:eastAsia="zh-CN"/>
          </w:rPr>
          <w:t>(一)、除尘设备项目建设期的原辅材料保障</w:t>
        </w:r>
        <w:r>
          <w:tab/>
        </w:r>
        <w:r>
          <w:fldChar w:fldCharType="begin"/>
        </w:r>
        <w:r>
          <w:instrText xml:space="preserve"> PAGEREF _Toc16897 \h </w:instrText>
        </w:r>
        <w:r>
          <w:fldChar w:fldCharType="separate"/>
        </w:r>
        <w:r>
          <w:t>5</w:t>
        </w:r>
        <w:r>
          <w:fldChar w:fldCharType="end"/>
        </w:r>
      </w:hyperlink>
    </w:p>
    <w:p>
      <w:pPr>
        <w:pStyle w:val="TOC2"/>
        <w:tabs>
          <w:tab w:val="right" w:leader="dot" w:pos="8306"/>
        </w:tabs>
      </w:pPr>
      <w:hyperlink w:anchor="_Toc8164" w:history="1">
        <w:r>
          <w:rPr>
            <w:rFonts w:ascii="仿宋" w:eastAsia="仿宋" w:hAnsi="仿宋" w:cs="仿宋" w:hint="eastAsia"/>
            <w:lang w:eastAsia="zh-CN"/>
          </w:rPr>
          <w:t>(二)、除尘设备项目运营期的原辅材料采购与管理</w:t>
        </w:r>
        <w:r>
          <w:tab/>
        </w:r>
        <w:r>
          <w:fldChar w:fldCharType="begin"/>
        </w:r>
        <w:r>
          <w:instrText xml:space="preserve"> PAGEREF _Toc8164 \h </w:instrText>
        </w:r>
        <w:r>
          <w:fldChar w:fldCharType="separate"/>
        </w:r>
        <w:r>
          <w:t>5</w:t>
        </w:r>
        <w:r>
          <w:fldChar w:fldCharType="end"/>
        </w:r>
      </w:hyperlink>
    </w:p>
    <w:p>
      <w:pPr>
        <w:pStyle w:val="TOC2"/>
        <w:tabs>
          <w:tab w:val="right" w:leader="dot" w:pos="8306"/>
        </w:tabs>
      </w:pPr>
      <w:hyperlink w:anchor="_Toc26305" w:history="1">
        <w:r>
          <w:rPr>
            <w:rFonts w:ascii="仿宋" w:eastAsia="仿宋" w:hAnsi="仿宋" w:cs="仿宋" w:hint="eastAsia"/>
            <w:lang w:eastAsia="zh-CN"/>
          </w:rPr>
          <w:t>(三)、技术管理的独特特色</w:t>
        </w:r>
        <w:r>
          <w:tab/>
        </w:r>
        <w:r>
          <w:fldChar w:fldCharType="begin"/>
        </w:r>
        <w:r>
          <w:instrText xml:space="preserve"> PAGEREF _Toc26305 \h </w:instrText>
        </w:r>
        <w:r>
          <w:fldChar w:fldCharType="separate"/>
        </w:r>
        <w:r>
          <w:t>7</w:t>
        </w:r>
        <w:r>
          <w:fldChar w:fldCharType="end"/>
        </w:r>
      </w:hyperlink>
    </w:p>
    <w:p>
      <w:pPr>
        <w:pStyle w:val="TOC2"/>
        <w:tabs>
          <w:tab w:val="right" w:leader="dot" w:pos="8306"/>
        </w:tabs>
      </w:pPr>
      <w:hyperlink w:anchor="_Toc30283" w:history="1">
        <w:r>
          <w:rPr>
            <w:rFonts w:ascii="仿宋" w:eastAsia="仿宋" w:hAnsi="仿宋" w:cs="仿宋" w:hint="eastAsia"/>
            <w:lang w:eastAsia="zh-CN"/>
          </w:rPr>
          <w:t>(四)、除尘设备项目工艺技术设计方案</w:t>
        </w:r>
        <w:r>
          <w:tab/>
        </w:r>
        <w:r>
          <w:fldChar w:fldCharType="begin"/>
        </w:r>
        <w:r>
          <w:instrText xml:space="preserve"> PAGEREF _Toc30283 \h </w:instrText>
        </w:r>
        <w:r>
          <w:fldChar w:fldCharType="separate"/>
        </w:r>
        <w:r>
          <w:t>8</w:t>
        </w:r>
        <w:r>
          <w:fldChar w:fldCharType="end"/>
        </w:r>
      </w:hyperlink>
    </w:p>
    <w:p>
      <w:pPr>
        <w:pStyle w:val="TOC2"/>
        <w:tabs>
          <w:tab w:val="right" w:leader="dot" w:pos="8306"/>
        </w:tabs>
      </w:pPr>
      <w:hyperlink w:anchor="_Toc19007" w:history="1">
        <w:r>
          <w:rPr>
            <w:rFonts w:ascii="仿宋" w:eastAsia="仿宋" w:hAnsi="仿宋" w:cs="仿宋" w:hint="eastAsia"/>
            <w:lang w:eastAsia="zh-CN"/>
          </w:rPr>
          <w:t>(五)、设备选型的智能化方案</w:t>
        </w:r>
        <w:r>
          <w:tab/>
        </w:r>
        <w:r>
          <w:fldChar w:fldCharType="begin"/>
        </w:r>
        <w:r>
          <w:instrText xml:space="preserve"> PAGEREF _Toc19007 \h </w:instrText>
        </w:r>
        <w:r>
          <w:fldChar w:fldCharType="separate"/>
        </w:r>
        <w:r>
          <w:t>9</w:t>
        </w:r>
        <w:r>
          <w:fldChar w:fldCharType="end"/>
        </w:r>
      </w:hyperlink>
    </w:p>
    <w:p>
      <w:pPr>
        <w:pStyle w:val="TOC1"/>
        <w:tabs>
          <w:tab w:val="right" w:leader="dot" w:pos="8306"/>
        </w:tabs>
      </w:pPr>
      <w:hyperlink w:anchor="_Toc31195" w:history="1">
        <w:r>
          <w:rPr>
            <w:rFonts w:ascii="仿宋" w:eastAsia="仿宋" w:hAnsi="仿宋" w:cs="仿宋" w:hint="eastAsia"/>
            <w:lang w:eastAsia="zh-CN"/>
          </w:rPr>
          <w:t>三、建设规划分析</w:t>
        </w:r>
        <w:r>
          <w:tab/>
        </w:r>
        <w:r>
          <w:fldChar w:fldCharType="begin"/>
        </w:r>
        <w:r>
          <w:instrText xml:space="preserve"> PAGEREF _Toc31195 \h </w:instrText>
        </w:r>
        <w:r>
          <w:fldChar w:fldCharType="separate"/>
        </w:r>
        <w:r>
          <w:t>10</w:t>
        </w:r>
        <w:r>
          <w:fldChar w:fldCharType="end"/>
        </w:r>
      </w:hyperlink>
    </w:p>
    <w:p>
      <w:pPr>
        <w:pStyle w:val="TOC2"/>
        <w:tabs>
          <w:tab w:val="right" w:leader="dot" w:pos="8306"/>
        </w:tabs>
      </w:pPr>
      <w:hyperlink w:anchor="_Toc3856" w:history="1">
        <w:r>
          <w:rPr>
            <w:rFonts w:ascii="仿宋" w:eastAsia="仿宋" w:hAnsi="仿宋" w:cs="仿宋" w:hint="eastAsia"/>
            <w:lang w:eastAsia="zh-CN"/>
          </w:rPr>
          <w:t>(一)、产品规划</w:t>
        </w:r>
        <w:r>
          <w:tab/>
        </w:r>
        <w:r>
          <w:fldChar w:fldCharType="begin"/>
        </w:r>
        <w:r>
          <w:instrText xml:space="preserve"> PAGEREF _Toc3856 \h </w:instrText>
        </w:r>
        <w:r>
          <w:fldChar w:fldCharType="separate"/>
        </w:r>
        <w:r>
          <w:t>10</w:t>
        </w:r>
        <w:r>
          <w:fldChar w:fldCharType="end"/>
        </w:r>
      </w:hyperlink>
    </w:p>
    <w:p>
      <w:pPr>
        <w:pStyle w:val="TOC2"/>
        <w:tabs>
          <w:tab w:val="right" w:leader="dot" w:pos="8306"/>
        </w:tabs>
      </w:pPr>
      <w:hyperlink w:anchor="_Toc12287" w:history="1">
        <w:r>
          <w:rPr>
            <w:rFonts w:ascii="仿宋" w:eastAsia="仿宋" w:hAnsi="仿宋" w:cs="仿宋" w:hint="eastAsia"/>
            <w:lang w:eastAsia="zh-CN"/>
          </w:rPr>
          <w:t>(二)、建设规模</w:t>
        </w:r>
        <w:r>
          <w:tab/>
        </w:r>
        <w:r>
          <w:fldChar w:fldCharType="begin"/>
        </w:r>
        <w:r>
          <w:instrText xml:space="preserve"> PAGEREF _Toc12287 \h </w:instrText>
        </w:r>
        <w:r>
          <w:fldChar w:fldCharType="separate"/>
        </w:r>
        <w:r>
          <w:t>11</w:t>
        </w:r>
        <w:r>
          <w:fldChar w:fldCharType="end"/>
        </w:r>
      </w:hyperlink>
    </w:p>
    <w:p>
      <w:pPr>
        <w:pStyle w:val="TOC1"/>
        <w:tabs>
          <w:tab w:val="right" w:leader="dot" w:pos="8306"/>
        </w:tabs>
      </w:pPr>
      <w:hyperlink w:anchor="_Toc1401" w:history="1">
        <w:r>
          <w:rPr>
            <w:rFonts w:ascii="仿宋" w:eastAsia="仿宋" w:hAnsi="仿宋" w:cs="仿宋" w:hint="eastAsia"/>
            <w:lang w:eastAsia="zh-CN"/>
          </w:rPr>
          <w:t>四、除尘设备项目概论</w:t>
        </w:r>
        <w:r>
          <w:tab/>
        </w:r>
        <w:r>
          <w:fldChar w:fldCharType="begin"/>
        </w:r>
        <w:r>
          <w:instrText xml:space="preserve"> PAGEREF _Toc1401 \h </w:instrText>
        </w:r>
        <w:r>
          <w:fldChar w:fldCharType="separate"/>
        </w:r>
        <w:r>
          <w:t>12</w:t>
        </w:r>
        <w:r>
          <w:fldChar w:fldCharType="end"/>
        </w:r>
      </w:hyperlink>
    </w:p>
    <w:p>
      <w:pPr>
        <w:pStyle w:val="TOC2"/>
        <w:tabs>
          <w:tab w:val="right" w:leader="dot" w:pos="8306"/>
        </w:tabs>
      </w:pPr>
      <w:hyperlink w:anchor="_Toc3687" w:history="1">
        <w:r>
          <w:rPr>
            <w:rFonts w:ascii="仿宋" w:eastAsia="仿宋" w:hAnsi="仿宋" w:cs="仿宋" w:hint="eastAsia"/>
            <w:lang w:eastAsia="zh-CN"/>
          </w:rPr>
          <w:t>(一)、创新计划及除尘设备项目性质</w:t>
        </w:r>
        <w:r>
          <w:tab/>
        </w:r>
        <w:r>
          <w:fldChar w:fldCharType="begin"/>
        </w:r>
        <w:r>
          <w:instrText xml:space="preserve"> PAGEREF _Toc3687 \h </w:instrText>
        </w:r>
        <w:r>
          <w:fldChar w:fldCharType="separate"/>
        </w:r>
        <w:r>
          <w:t>12</w:t>
        </w:r>
        <w:r>
          <w:fldChar w:fldCharType="end"/>
        </w:r>
      </w:hyperlink>
    </w:p>
    <w:p>
      <w:pPr>
        <w:pStyle w:val="TOC2"/>
        <w:tabs>
          <w:tab w:val="right" w:leader="dot" w:pos="8306"/>
        </w:tabs>
      </w:pPr>
      <w:hyperlink w:anchor="_Toc251" w:history="1">
        <w:r>
          <w:rPr>
            <w:rFonts w:ascii="仿宋" w:eastAsia="仿宋" w:hAnsi="仿宋" w:cs="仿宋" w:hint="eastAsia"/>
            <w:lang w:eastAsia="zh-CN"/>
          </w:rPr>
          <w:t>(二)、主管单位与除尘设备项目执行方</w:t>
        </w:r>
        <w:r>
          <w:tab/>
        </w:r>
        <w:r>
          <w:fldChar w:fldCharType="begin"/>
        </w:r>
        <w:r>
          <w:instrText xml:space="preserve"> PAGEREF _Toc251 \h </w:instrText>
        </w:r>
        <w:r>
          <w:fldChar w:fldCharType="separate"/>
        </w:r>
        <w:r>
          <w:t>12</w:t>
        </w:r>
        <w:r>
          <w:fldChar w:fldCharType="end"/>
        </w:r>
      </w:hyperlink>
    </w:p>
    <w:p>
      <w:pPr>
        <w:pStyle w:val="TOC2"/>
        <w:tabs>
          <w:tab w:val="right" w:leader="dot" w:pos="8306"/>
        </w:tabs>
      </w:pPr>
      <w:hyperlink w:anchor="_Toc17622" w:history="1">
        <w:r>
          <w:rPr>
            <w:rFonts w:ascii="仿宋" w:eastAsia="仿宋" w:hAnsi="仿宋" w:cs="仿宋" w:hint="eastAsia"/>
            <w:lang w:eastAsia="zh-CN"/>
          </w:rPr>
          <w:t>(三)、战略协作伙伴</w:t>
        </w:r>
        <w:r>
          <w:tab/>
        </w:r>
        <w:r>
          <w:fldChar w:fldCharType="begin"/>
        </w:r>
        <w:r>
          <w:instrText xml:space="preserve"> PAGEREF _Toc17622 \h </w:instrText>
        </w:r>
        <w:r>
          <w:fldChar w:fldCharType="separate"/>
        </w:r>
        <w:r>
          <w:t>13</w:t>
        </w:r>
        <w:r>
          <w:fldChar w:fldCharType="end"/>
        </w:r>
      </w:hyperlink>
    </w:p>
    <w:p>
      <w:pPr>
        <w:pStyle w:val="TOC2"/>
        <w:tabs>
          <w:tab w:val="right" w:leader="dot" w:pos="8306"/>
        </w:tabs>
      </w:pPr>
      <w:hyperlink w:anchor="_Toc7021" w:history="1">
        <w:r>
          <w:rPr>
            <w:rFonts w:ascii="仿宋" w:eastAsia="仿宋" w:hAnsi="仿宋" w:cs="仿宋" w:hint="eastAsia"/>
            <w:lang w:eastAsia="zh-CN"/>
          </w:rPr>
          <w:t>(四)、除尘设备项目提出背景和合理性</w:t>
        </w:r>
        <w:r>
          <w:tab/>
        </w:r>
        <w:r>
          <w:fldChar w:fldCharType="begin"/>
        </w:r>
        <w:r>
          <w:instrText xml:space="preserve"> PAGEREF _Toc7021 \h </w:instrText>
        </w:r>
        <w:r>
          <w:fldChar w:fldCharType="separate"/>
        </w:r>
        <w:r>
          <w:t>14</w:t>
        </w:r>
        <w:r>
          <w:fldChar w:fldCharType="end"/>
        </w:r>
      </w:hyperlink>
    </w:p>
    <w:p>
      <w:pPr>
        <w:pStyle w:val="TOC2"/>
        <w:tabs>
          <w:tab w:val="right" w:leader="dot" w:pos="8306"/>
        </w:tabs>
      </w:pPr>
      <w:hyperlink w:anchor="_Toc4707" w:history="1">
        <w:r>
          <w:rPr>
            <w:rFonts w:ascii="仿宋" w:eastAsia="仿宋" w:hAnsi="仿宋" w:cs="仿宋" w:hint="eastAsia"/>
            <w:lang w:eastAsia="zh-CN"/>
          </w:rPr>
          <w:t>(五)、除尘设备项目选址和土地综合评估</w:t>
        </w:r>
        <w:r>
          <w:tab/>
        </w:r>
        <w:r>
          <w:fldChar w:fldCharType="begin"/>
        </w:r>
        <w:r>
          <w:instrText xml:space="preserve"> PAGEREF _Toc4707 \h </w:instrText>
        </w:r>
        <w:r>
          <w:fldChar w:fldCharType="separate"/>
        </w:r>
        <w:r>
          <w:t>16</w:t>
        </w:r>
        <w:r>
          <w:fldChar w:fldCharType="end"/>
        </w:r>
      </w:hyperlink>
    </w:p>
    <w:p>
      <w:pPr>
        <w:pStyle w:val="TOC2"/>
        <w:tabs>
          <w:tab w:val="right" w:leader="dot" w:pos="8306"/>
        </w:tabs>
      </w:pPr>
      <w:hyperlink w:anchor="_Toc22972" w:history="1">
        <w:r>
          <w:rPr>
            <w:rFonts w:ascii="仿宋" w:eastAsia="仿宋" w:hAnsi="仿宋" w:cs="仿宋" w:hint="eastAsia"/>
            <w:lang w:eastAsia="zh-CN"/>
          </w:rPr>
          <w:t>(六)、土木工程建设目标</w:t>
        </w:r>
        <w:r>
          <w:tab/>
        </w:r>
        <w:r>
          <w:fldChar w:fldCharType="begin"/>
        </w:r>
        <w:r>
          <w:instrText xml:space="preserve"> PAGEREF _Toc22972 \h </w:instrText>
        </w:r>
        <w:r>
          <w:fldChar w:fldCharType="separate"/>
        </w:r>
        <w:r>
          <w:t>17</w:t>
        </w:r>
        <w:r>
          <w:fldChar w:fldCharType="end"/>
        </w:r>
      </w:hyperlink>
    </w:p>
    <w:p>
      <w:pPr>
        <w:pStyle w:val="TOC2"/>
        <w:tabs>
          <w:tab w:val="right" w:leader="dot" w:pos="8306"/>
        </w:tabs>
      </w:pPr>
      <w:hyperlink w:anchor="_Toc27057" w:history="1">
        <w:r>
          <w:rPr>
            <w:rFonts w:ascii="仿宋" w:eastAsia="仿宋" w:hAnsi="仿宋" w:cs="仿宋" w:hint="eastAsia"/>
            <w:lang w:eastAsia="zh-CN"/>
          </w:rPr>
          <w:t>(七)、设备采购计划</w:t>
        </w:r>
        <w:r>
          <w:tab/>
        </w:r>
        <w:r>
          <w:fldChar w:fldCharType="begin"/>
        </w:r>
        <w:r>
          <w:instrText xml:space="preserve"> PAGEREF _Toc27057 \h </w:instrText>
        </w:r>
        <w:r>
          <w:fldChar w:fldCharType="separate"/>
        </w:r>
        <w:r>
          <w:t>17</w:t>
        </w:r>
        <w:r>
          <w:fldChar w:fldCharType="end"/>
        </w:r>
      </w:hyperlink>
    </w:p>
    <w:p>
      <w:pPr>
        <w:pStyle w:val="TOC2"/>
        <w:tabs>
          <w:tab w:val="right" w:leader="dot" w:pos="8306"/>
        </w:tabs>
      </w:pPr>
      <w:hyperlink w:anchor="_Toc1988" w:history="1">
        <w:r>
          <w:rPr>
            <w:rFonts w:ascii="仿宋" w:eastAsia="仿宋" w:hAnsi="仿宋" w:cs="仿宋" w:hint="eastAsia"/>
            <w:lang w:eastAsia="zh-CN"/>
          </w:rPr>
          <w:t>(八)、产品规划与开发方案</w:t>
        </w:r>
        <w:r>
          <w:tab/>
        </w:r>
        <w:r>
          <w:fldChar w:fldCharType="begin"/>
        </w:r>
        <w:r>
          <w:instrText xml:space="preserve"> PAGEREF _Toc1988 \h </w:instrText>
        </w:r>
        <w:r>
          <w:fldChar w:fldCharType="separate"/>
        </w:r>
        <w:r>
          <w:t>17</w:t>
        </w:r>
        <w:r>
          <w:fldChar w:fldCharType="end"/>
        </w:r>
      </w:hyperlink>
    </w:p>
    <w:p>
      <w:pPr>
        <w:pStyle w:val="TOC2"/>
        <w:tabs>
          <w:tab w:val="right" w:leader="dot" w:pos="8306"/>
        </w:tabs>
      </w:pPr>
      <w:hyperlink w:anchor="_Toc998" w:history="1">
        <w:r>
          <w:rPr>
            <w:rFonts w:ascii="仿宋" w:eastAsia="仿宋" w:hAnsi="仿宋" w:cs="仿宋" w:hint="eastAsia"/>
            <w:lang w:eastAsia="zh-CN"/>
          </w:rPr>
          <w:t>(九)、原材料供应保障</w:t>
        </w:r>
        <w:r>
          <w:tab/>
        </w:r>
        <w:r>
          <w:fldChar w:fldCharType="begin"/>
        </w:r>
        <w:r>
          <w:instrText xml:space="preserve"> PAGEREF _Toc998 \h </w:instrText>
        </w:r>
        <w:r>
          <w:fldChar w:fldCharType="separate"/>
        </w:r>
        <w:r>
          <w:t>18</w:t>
        </w:r>
        <w:r>
          <w:fldChar w:fldCharType="end"/>
        </w:r>
      </w:hyperlink>
    </w:p>
    <w:p>
      <w:pPr>
        <w:pStyle w:val="TOC2"/>
        <w:tabs>
          <w:tab w:val="right" w:leader="dot" w:pos="8306"/>
        </w:tabs>
      </w:pPr>
      <w:hyperlink w:anchor="_Toc3043" w:history="1">
        <w:r>
          <w:rPr>
            <w:rFonts w:ascii="仿宋" w:eastAsia="仿宋" w:hAnsi="仿宋" w:cs="仿宋" w:hint="eastAsia"/>
            <w:lang w:eastAsia="zh-CN"/>
          </w:rPr>
          <w:t>(十)、除尘设备项目能源消耗分析</w:t>
        </w:r>
        <w:r>
          <w:tab/>
        </w:r>
        <w:r>
          <w:fldChar w:fldCharType="begin"/>
        </w:r>
        <w:r>
          <w:instrText xml:space="preserve"> PAGEREF _Toc3043 \h </w:instrText>
        </w:r>
        <w:r>
          <w:fldChar w:fldCharType="separate"/>
        </w:r>
        <w:r>
          <w:t>19</w:t>
        </w:r>
        <w:r>
          <w:fldChar w:fldCharType="end"/>
        </w:r>
      </w:hyperlink>
    </w:p>
    <w:p>
      <w:pPr>
        <w:pStyle w:val="TOC2"/>
        <w:tabs>
          <w:tab w:val="right" w:leader="dot" w:pos="8306"/>
        </w:tabs>
      </w:pPr>
      <w:hyperlink w:anchor="_Toc16494" w:history="1">
        <w:r>
          <w:rPr>
            <w:rFonts w:ascii="仿宋" w:eastAsia="仿宋" w:hAnsi="仿宋" w:cs="仿宋" w:hint="eastAsia"/>
            <w:lang w:eastAsia="zh-CN"/>
          </w:rPr>
          <w:t>(十一)、环境保护</w:t>
        </w:r>
        <w:r>
          <w:tab/>
        </w:r>
        <w:r>
          <w:fldChar w:fldCharType="begin"/>
        </w:r>
        <w:r>
          <w:instrText xml:space="preserve"> PAGEREF _Toc16494 \h </w:instrText>
        </w:r>
        <w:r>
          <w:fldChar w:fldCharType="separate"/>
        </w:r>
        <w:r>
          <w:t>20</w:t>
        </w:r>
        <w:r>
          <w:fldChar w:fldCharType="end"/>
        </w:r>
      </w:hyperlink>
    </w:p>
    <w:p>
      <w:pPr>
        <w:pStyle w:val="TOC2"/>
        <w:tabs>
          <w:tab w:val="right" w:leader="dot" w:pos="8306"/>
        </w:tabs>
      </w:pPr>
      <w:hyperlink w:anchor="_Toc14390" w:history="1">
        <w:r>
          <w:rPr>
            <w:rFonts w:ascii="仿宋" w:eastAsia="仿宋" w:hAnsi="仿宋" w:cs="仿宋" w:hint="eastAsia"/>
            <w:lang w:eastAsia="zh-CN"/>
          </w:rPr>
          <w:t>(十二)、除尘设备项目进度规划与执行</w:t>
        </w:r>
        <w:r>
          <w:tab/>
        </w:r>
        <w:r>
          <w:fldChar w:fldCharType="begin"/>
        </w:r>
        <w:r>
          <w:instrText xml:space="preserve"> PAGEREF _Toc14390 \h </w:instrText>
        </w:r>
        <w:r>
          <w:fldChar w:fldCharType="separate"/>
        </w:r>
        <w:r>
          <w:t>20</w:t>
        </w:r>
        <w:r>
          <w:fldChar w:fldCharType="end"/>
        </w:r>
      </w:hyperlink>
    </w:p>
    <w:p>
      <w:pPr>
        <w:pStyle w:val="TOC2"/>
        <w:tabs>
          <w:tab w:val="right" w:leader="dot" w:pos="8306"/>
        </w:tabs>
      </w:pPr>
      <w:hyperlink w:anchor="_Toc24528" w:history="1">
        <w:r>
          <w:rPr>
            <w:rFonts w:ascii="仿宋" w:eastAsia="仿宋" w:hAnsi="仿宋" w:cs="仿宋" w:hint="eastAsia"/>
            <w:lang w:eastAsia="zh-CN"/>
          </w:rPr>
          <w:t>(十三)、经济效益分析与投资预估</w:t>
        </w:r>
        <w:r>
          <w:tab/>
        </w:r>
        <w:r>
          <w:fldChar w:fldCharType="begin"/>
        </w:r>
        <w:r>
          <w:instrText xml:space="preserve"> PAGEREF _Toc24528 \h </w:instrText>
        </w:r>
        <w:r>
          <w:fldChar w:fldCharType="separate"/>
        </w:r>
        <w:r>
          <w:t>21</w:t>
        </w:r>
        <w:r>
          <w:fldChar w:fldCharType="end"/>
        </w:r>
      </w:hyperlink>
    </w:p>
    <w:p>
      <w:pPr>
        <w:pStyle w:val="TOC2"/>
        <w:tabs>
          <w:tab w:val="right" w:leader="dot" w:pos="8306"/>
        </w:tabs>
      </w:pPr>
      <w:hyperlink w:anchor="_Toc3741" w:history="1">
        <w:r>
          <w:rPr>
            <w:rFonts w:ascii="仿宋" w:eastAsia="仿宋" w:hAnsi="仿宋" w:cs="仿宋" w:hint="eastAsia"/>
            <w:lang w:eastAsia="zh-CN"/>
          </w:rPr>
          <w:t>(十四)、报告详解与解释</w:t>
        </w:r>
        <w:r>
          <w:tab/>
        </w:r>
        <w:r>
          <w:fldChar w:fldCharType="begin"/>
        </w:r>
        <w:r>
          <w:instrText xml:space="preserve"> PAGEREF _Toc3741 \h </w:instrText>
        </w:r>
        <w:r>
          <w:fldChar w:fldCharType="separate"/>
        </w:r>
        <w:r>
          <w:t>22</w:t>
        </w:r>
        <w:r>
          <w:fldChar w:fldCharType="end"/>
        </w:r>
      </w:hyperlink>
    </w:p>
    <w:p>
      <w:pPr>
        <w:pStyle w:val="TOC1"/>
        <w:tabs>
          <w:tab w:val="right" w:leader="dot" w:pos="8306"/>
        </w:tabs>
      </w:pPr>
      <w:hyperlink w:anchor="_Toc23064" w:history="1">
        <w:r>
          <w:rPr>
            <w:rFonts w:ascii="仿宋" w:eastAsia="仿宋" w:hAnsi="仿宋" w:cs="仿宋" w:hint="eastAsia"/>
            <w:lang w:eastAsia="zh-CN"/>
          </w:rPr>
          <w:t>五、除尘设备项目落地与推广</w:t>
        </w:r>
        <w:r>
          <w:tab/>
        </w:r>
        <w:r>
          <w:fldChar w:fldCharType="begin"/>
        </w:r>
        <w:r>
          <w:instrText xml:space="preserve"> PAGEREF _Toc23064 \h </w:instrText>
        </w:r>
        <w:r>
          <w:fldChar w:fldCharType="separate"/>
        </w:r>
        <w:r>
          <w:t>24</w:t>
        </w:r>
        <w:r>
          <w:fldChar w:fldCharType="end"/>
        </w:r>
      </w:hyperlink>
    </w:p>
    <w:p>
      <w:pPr>
        <w:pStyle w:val="TOC2"/>
        <w:tabs>
          <w:tab w:val="right" w:leader="dot" w:pos="8306"/>
        </w:tabs>
      </w:pPr>
      <w:hyperlink w:anchor="_Toc22005" w:history="1">
        <w:r>
          <w:rPr>
            <w:rFonts w:ascii="仿宋" w:eastAsia="仿宋" w:hAnsi="仿宋" w:cs="仿宋" w:hint="eastAsia"/>
            <w:lang w:eastAsia="zh-CN"/>
          </w:rPr>
          <w:t>(一)、除尘设备项目推广计划</w:t>
        </w:r>
        <w:r>
          <w:tab/>
        </w:r>
        <w:r>
          <w:fldChar w:fldCharType="begin"/>
        </w:r>
        <w:r>
          <w:instrText xml:space="preserve"> PAGEREF _Toc22005 \h </w:instrText>
        </w:r>
        <w:r>
          <w:fldChar w:fldCharType="separate"/>
        </w:r>
        <w:r>
          <w:t>24</w:t>
        </w:r>
        <w:r>
          <w:fldChar w:fldCharType="end"/>
        </w:r>
      </w:hyperlink>
    </w:p>
    <w:p>
      <w:pPr>
        <w:pStyle w:val="TOC2"/>
        <w:tabs>
          <w:tab w:val="right" w:leader="dot" w:pos="8306"/>
        </w:tabs>
      </w:pPr>
      <w:hyperlink w:anchor="_Toc21923" w:history="1">
        <w:r>
          <w:rPr>
            <w:rFonts w:ascii="仿宋" w:eastAsia="仿宋" w:hAnsi="仿宋" w:cs="仿宋" w:hint="eastAsia"/>
            <w:lang w:eastAsia="zh-CN"/>
          </w:rPr>
          <w:t>(二)、地方政府支持与合作</w:t>
        </w:r>
        <w:r>
          <w:tab/>
        </w:r>
        <w:r>
          <w:fldChar w:fldCharType="begin"/>
        </w:r>
        <w:r>
          <w:instrText xml:space="preserve"> PAGEREF _Toc21923 \h </w:instrText>
        </w:r>
        <w:r>
          <w:fldChar w:fldCharType="separate"/>
        </w:r>
        <w:r>
          <w:t>25</w:t>
        </w:r>
        <w:r>
          <w:fldChar w:fldCharType="end"/>
        </w:r>
      </w:hyperlink>
    </w:p>
    <w:p>
      <w:pPr>
        <w:pStyle w:val="TOC2"/>
        <w:tabs>
          <w:tab w:val="right" w:leader="dot" w:pos="8306"/>
        </w:tabs>
      </w:pPr>
      <w:hyperlink w:anchor="_Toc4661" w:history="1">
        <w:r>
          <w:rPr>
            <w:rFonts w:ascii="仿宋" w:eastAsia="仿宋" w:hAnsi="仿宋" w:cs="仿宋" w:hint="eastAsia"/>
            <w:lang w:eastAsia="zh-CN"/>
          </w:rPr>
          <w:t>(三)、市场推广与品牌建设</w:t>
        </w:r>
        <w:r>
          <w:tab/>
        </w:r>
        <w:r>
          <w:fldChar w:fldCharType="begin"/>
        </w:r>
        <w:r>
          <w:instrText xml:space="preserve"> PAGEREF _Toc4661 \h </w:instrText>
        </w:r>
        <w:r>
          <w:fldChar w:fldCharType="separate"/>
        </w:r>
        <w:r>
          <w:t>25</w:t>
        </w:r>
        <w:r>
          <w:fldChar w:fldCharType="end"/>
        </w:r>
      </w:hyperlink>
    </w:p>
    <w:p>
      <w:pPr>
        <w:pStyle w:val="TOC2"/>
        <w:tabs>
          <w:tab w:val="right" w:leader="dot" w:pos="8306"/>
        </w:tabs>
      </w:pPr>
      <w:hyperlink w:anchor="_Toc10586" w:history="1">
        <w:r>
          <w:rPr>
            <w:rFonts w:ascii="仿宋" w:eastAsia="仿宋" w:hAnsi="仿宋" w:cs="仿宋" w:hint="eastAsia"/>
            <w:lang w:eastAsia="zh-CN"/>
          </w:rPr>
          <w:t>(四)、社会参与与共享机制</w:t>
        </w:r>
        <w:r>
          <w:tab/>
        </w:r>
        <w:r>
          <w:fldChar w:fldCharType="begin"/>
        </w:r>
        <w:r>
          <w:instrText xml:space="preserve"> PAGEREF _Toc10586 \h </w:instrText>
        </w:r>
        <w:r>
          <w:fldChar w:fldCharType="separate"/>
        </w:r>
        <w:r>
          <w:t>26</w:t>
        </w:r>
        <w:r>
          <w:fldChar w:fldCharType="end"/>
        </w:r>
      </w:hyperlink>
    </w:p>
    <w:p>
      <w:pPr>
        <w:pStyle w:val="TOC1"/>
        <w:tabs>
          <w:tab w:val="right" w:leader="dot" w:pos="8306"/>
        </w:tabs>
      </w:pPr>
      <w:hyperlink w:anchor="_Toc15945" w:history="1">
        <w:r>
          <w:rPr>
            <w:rFonts w:ascii="仿宋" w:eastAsia="仿宋" w:hAnsi="仿宋" w:cs="仿宋" w:hint="eastAsia"/>
            <w:lang w:eastAsia="zh-CN"/>
          </w:rPr>
          <w:t>六、除尘设备项目收尾与总结</w:t>
        </w:r>
        <w:r>
          <w:tab/>
        </w:r>
        <w:r>
          <w:fldChar w:fldCharType="begin"/>
        </w:r>
        <w:r>
          <w:instrText xml:space="preserve"> PAGEREF _Toc15945 \h </w:instrText>
        </w:r>
        <w:r>
          <w:fldChar w:fldCharType="separate"/>
        </w:r>
        <w:r>
          <w:t>27</w:t>
        </w:r>
        <w:r>
          <w:fldChar w:fldCharType="end"/>
        </w:r>
      </w:hyperlink>
    </w:p>
    <w:p>
      <w:pPr>
        <w:pStyle w:val="TOC2"/>
        <w:tabs>
          <w:tab w:val="right" w:leader="dot" w:pos="8306"/>
        </w:tabs>
      </w:pPr>
      <w:hyperlink w:anchor="_Toc28053" w:history="1">
        <w:r>
          <w:rPr>
            <w:rFonts w:ascii="仿宋" w:eastAsia="仿宋" w:hAnsi="仿宋" w:cs="仿宋" w:hint="eastAsia"/>
            <w:lang w:eastAsia="zh-CN"/>
          </w:rPr>
          <w:t>(一)、除尘设备项目总结与经验分享</w:t>
        </w:r>
        <w:r>
          <w:tab/>
        </w:r>
        <w:r>
          <w:fldChar w:fldCharType="begin"/>
        </w:r>
        <w:r>
          <w:instrText xml:space="preserve"> PAGEREF _Toc28053 \h </w:instrText>
        </w:r>
        <w:r>
          <w:fldChar w:fldCharType="separate"/>
        </w:r>
        <w:r>
          <w:t>27</w:t>
        </w:r>
        <w:r>
          <w:fldChar w:fldCharType="end"/>
        </w:r>
      </w:hyperlink>
    </w:p>
    <w:p>
      <w:pPr>
        <w:pStyle w:val="TOC2"/>
        <w:tabs>
          <w:tab w:val="right" w:leader="dot" w:pos="8306"/>
        </w:tabs>
      </w:pPr>
      <w:hyperlink w:anchor="_Toc24027" w:history="1">
        <w:r>
          <w:rPr>
            <w:rFonts w:ascii="仿宋" w:eastAsia="仿宋" w:hAnsi="仿宋" w:cs="仿宋" w:hint="eastAsia"/>
            <w:lang w:eastAsia="zh-CN"/>
          </w:rPr>
          <w:t>(二)、除尘设备项目报告与归档</w:t>
        </w:r>
        <w:r>
          <w:tab/>
        </w:r>
        <w:r>
          <w:fldChar w:fldCharType="begin"/>
        </w:r>
        <w:r>
          <w:instrText xml:space="preserve"> PAGEREF _Toc24027 \h </w:instrText>
        </w:r>
        <w:r>
          <w:fldChar w:fldCharType="separate"/>
        </w:r>
        <w:r>
          <w:t>30</w:t>
        </w:r>
        <w:r>
          <w:fldChar w:fldCharType="end"/>
        </w:r>
      </w:hyperlink>
    </w:p>
    <w:p>
      <w:pPr>
        <w:pStyle w:val="TOC2"/>
        <w:tabs>
          <w:tab w:val="right" w:leader="dot" w:pos="8306"/>
        </w:tabs>
      </w:pPr>
      <w:hyperlink w:anchor="_Toc31034" w:history="1">
        <w:r>
          <w:rPr>
            <w:rFonts w:ascii="仿宋" w:eastAsia="仿宋" w:hAnsi="仿宋" w:cs="仿宋" w:hint="eastAsia"/>
            <w:lang w:eastAsia="zh-CN"/>
          </w:rPr>
          <w:t>(三)、除尘设备项目收尾与结算</w:t>
        </w:r>
        <w:r>
          <w:tab/>
        </w:r>
        <w:r>
          <w:fldChar w:fldCharType="begin"/>
        </w:r>
        <w:r>
          <w:instrText xml:space="preserve"> PAGEREF _Toc31034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79" w:history="1">
        <w:r>
          <w:rPr>
            <w:rFonts w:ascii="仿宋" w:eastAsia="仿宋" w:hAnsi="仿宋" w:cs="仿宋" w:hint="eastAsia"/>
            <w:lang w:eastAsia="zh-CN"/>
          </w:rPr>
          <w:t>(四)、团队人员调整与反馈</w:t>
        </w:r>
        <w:r>
          <w:tab/>
        </w:r>
        <w:r>
          <w:fldChar w:fldCharType="begin"/>
        </w:r>
        <w:r>
          <w:instrText xml:space="preserve"> PAGEREF _Toc28279 \h </w:instrText>
        </w:r>
        <w:r>
          <w:fldChar w:fldCharType="separate"/>
        </w:r>
        <w:r>
          <w:t>33</w:t>
        </w:r>
        <w:r>
          <w:fldChar w:fldCharType="end"/>
        </w:r>
      </w:hyperlink>
    </w:p>
    <w:p>
      <w:pPr>
        <w:pStyle w:val="TOC1"/>
        <w:tabs>
          <w:tab w:val="right" w:leader="dot" w:pos="8306"/>
        </w:tabs>
      </w:pPr>
      <w:hyperlink w:anchor="_Toc21731" w:history="1">
        <w:r>
          <w:rPr>
            <w:rFonts w:ascii="仿宋" w:eastAsia="仿宋" w:hAnsi="仿宋" w:cs="仿宋" w:hint="eastAsia"/>
            <w:lang w:eastAsia="zh-CN"/>
          </w:rPr>
          <w:t>七、质量管理与监督</w:t>
        </w:r>
        <w:r>
          <w:tab/>
        </w:r>
        <w:r>
          <w:fldChar w:fldCharType="begin"/>
        </w:r>
        <w:r>
          <w:instrText xml:space="preserve"> PAGEREF _Toc21731 \h </w:instrText>
        </w:r>
        <w:r>
          <w:fldChar w:fldCharType="separate"/>
        </w:r>
        <w:r>
          <w:t>34</w:t>
        </w:r>
        <w:r>
          <w:fldChar w:fldCharType="end"/>
        </w:r>
      </w:hyperlink>
    </w:p>
    <w:p>
      <w:pPr>
        <w:pStyle w:val="TOC2"/>
        <w:tabs>
          <w:tab w:val="right" w:leader="dot" w:pos="8306"/>
        </w:tabs>
      </w:pPr>
      <w:hyperlink w:anchor="_Toc15013" w:history="1">
        <w:r>
          <w:rPr>
            <w:rFonts w:ascii="仿宋" w:eastAsia="仿宋" w:hAnsi="仿宋" w:cs="仿宋" w:hint="eastAsia"/>
            <w:lang w:eastAsia="zh-CN"/>
          </w:rPr>
          <w:t>(一)、质量管理原则</w:t>
        </w:r>
        <w:r>
          <w:tab/>
        </w:r>
        <w:r>
          <w:fldChar w:fldCharType="begin"/>
        </w:r>
        <w:r>
          <w:instrText xml:space="preserve"> PAGEREF _Toc15013 \h </w:instrText>
        </w:r>
        <w:r>
          <w:fldChar w:fldCharType="separate"/>
        </w:r>
        <w:r>
          <w:t>34</w:t>
        </w:r>
        <w:r>
          <w:fldChar w:fldCharType="end"/>
        </w:r>
      </w:hyperlink>
    </w:p>
    <w:p>
      <w:pPr>
        <w:pStyle w:val="TOC2"/>
        <w:tabs>
          <w:tab w:val="right" w:leader="dot" w:pos="8306"/>
        </w:tabs>
      </w:pPr>
      <w:hyperlink w:anchor="_Toc15364" w:history="1">
        <w:r>
          <w:rPr>
            <w:rFonts w:ascii="仿宋" w:eastAsia="仿宋" w:hAnsi="仿宋" w:cs="仿宋" w:hint="eastAsia"/>
            <w:lang w:eastAsia="zh-CN"/>
          </w:rPr>
          <w:t>(二)、质量控制措施</w:t>
        </w:r>
        <w:r>
          <w:tab/>
        </w:r>
        <w:r>
          <w:fldChar w:fldCharType="begin"/>
        </w:r>
        <w:r>
          <w:instrText xml:space="preserve"> PAGEREF _Toc15364 \h </w:instrText>
        </w:r>
        <w:r>
          <w:fldChar w:fldCharType="separate"/>
        </w:r>
        <w:r>
          <w:t>36</w:t>
        </w:r>
        <w:r>
          <w:fldChar w:fldCharType="end"/>
        </w:r>
      </w:hyperlink>
    </w:p>
    <w:p>
      <w:pPr>
        <w:pStyle w:val="TOC2"/>
        <w:tabs>
          <w:tab w:val="right" w:leader="dot" w:pos="8306"/>
        </w:tabs>
      </w:pPr>
      <w:hyperlink w:anchor="_Toc26344" w:history="1">
        <w:r>
          <w:rPr>
            <w:rFonts w:ascii="仿宋" w:eastAsia="仿宋" w:hAnsi="仿宋" w:cs="仿宋" w:hint="eastAsia"/>
            <w:lang w:eastAsia="zh-CN"/>
          </w:rPr>
          <w:t>(三)、监督与评估机制</w:t>
        </w:r>
        <w:r>
          <w:tab/>
        </w:r>
        <w:r>
          <w:fldChar w:fldCharType="begin"/>
        </w:r>
        <w:r>
          <w:instrText xml:space="preserve"> PAGEREF _Toc26344 \h </w:instrText>
        </w:r>
        <w:r>
          <w:fldChar w:fldCharType="separate"/>
        </w:r>
        <w:r>
          <w:t>37</w:t>
        </w:r>
        <w:r>
          <w:fldChar w:fldCharType="end"/>
        </w:r>
      </w:hyperlink>
    </w:p>
    <w:p>
      <w:pPr>
        <w:pStyle w:val="TOC2"/>
        <w:tabs>
          <w:tab w:val="right" w:leader="dot" w:pos="8306"/>
        </w:tabs>
      </w:pPr>
      <w:hyperlink w:anchor="_Toc17511" w:history="1">
        <w:r>
          <w:rPr>
            <w:rFonts w:ascii="仿宋" w:eastAsia="仿宋" w:hAnsi="仿宋" w:cs="仿宋" w:hint="eastAsia"/>
            <w:lang w:eastAsia="zh-CN"/>
          </w:rPr>
          <w:t>(四)、持续改进与反馈</w:t>
        </w:r>
        <w:r>
          <w:tab/>
        </w:r>
        <w:r>
          <w:fldChar w:fldCharType="begin"/>
        </w:r>
        <w:r>
          <w:instrText xml:space="preserve"> PAGEREF _Toc17511 \h </w:instrText>
        </w:r>
        <w:r>
          <w:fldChar w:fldCharType="separate"/>
        </w:r>
        <w:r>
          <w:t>39</w:t>
        </w:r>
        <w:r>
          <w:fldChar w:fldCharType="end"/>
        </w:r>
      </w:hyperlink>
    </w:p>
    <w:p>
      <w:pPr>
        <w:pStyle w:val="TOC1"/>
        <w:tabs>
          <w:tab w:val="right" w:leader="dot" w:pos="8306"/>
        </w:tabs>
      </w:pPr>
      <w:hyperlink w:anchor="_Toc4051" w:history="1">
        <w:r>
          <w:rPr>
            <w:rFonts w:ascii="仿宋" w:eastAsia="仿宋" w:hAnsi="仿宋" w:cs="仿宋" w:hint="eastAsia"/>
            <w:lang w:eastAsia="zh-CN"/>
          </w:rPr>
          <w:t>八、人员培训与发展</w:t>
        </w:r>
        <w:r>
          <w:tab/>
        </w:r>
        <w:r>
          <w:fldChar w:fldCharType="begin"/>
        </w:r>
        <w:r>
          <w:instrText xml:space="preserve"> PAGEREF _Toc4051 \h </w:instrText>
        </w:r>
        <w:r>
          <w:fldChar w:fldCharType="separate"/>
        </w:r>
        <w:r>
          <w:t>42</w:t>
        </w:r>
        <w:r>
          <w:fldChar w:fldCharType="end"/>
        </w:r>
      </w:hyperlink>
    </w:p>
    <w:p>
      <w:pPr>
        <w:pStyle w:val="TOC2"/>
        <w:tabs>
          <w:tab w:val="right" w:leader="dot" w:pos="8306"/>
        </w:tabs>
      </w:pPr>
      <w:hyperlink w:anchor="_Toc18051" w:history="1">
        <w:r>
          <w:rPr>
            <w:rFonts w:ascii="仿宋" w:eastAsia="仿宋" w:hAnsi="仿宋" w:cs="仿宋" w:hint="eastAsia"/>
            <w:lang w:eastAsia="zh-CN"/>
          </w:rPr>
          <w:t>(一)、培训需求分析</w:t>
        </w:r>
        <w:r>
          <w:tab/>
        </w:r>
        <w:r>
          <w:fldChar w:fldCharType="begin"/>
        </w:r>
        <w:r>
          <w:instrText xml:space="preserve"> PAGEREF _Toc18051 \h </w:instrText>
        </w:r>
        <w:r>
          <w:fldChar w:fldCharType="separate"/>
        </w:r>
        <w:r>
          <w:t>42</w:t>
        </w:r>
        <w:r>
          <w:fldChar w:fldCharType="end"/>
        </w:r>
      </w:hyperlink>
    </w:p>
    <w:p>
      <w:pPr>
        <w:pStyle w:val="TOC2"/>
        <w:tabs>
          <w:tab w:val="right" w:leader="dot" w:pos="8306"/>
        </w:tabs>
      </w:pPr>
      <w:hyperlink w:anchor="_Toc18823" w:history="1">
        <w:r>
          <w:rPr>
            <w:rFonts w:ascii="仿宋" w:eastAsia="仿宋" w:hAnsi="仿宋" w:cs="仿宋" w:hint="eastAsia"/>
            <w:lang w:eastAsia="zh-CN"/>
          </w:rPr>
          <w:t>(二)、培训计划制定</w:t>
        </w:r>
        <w:r>
          <w:tab/>
        </w:r>
        <w:r>
          <w:fldChar w:fldCharType="begin"/>
        </w:r>
        <w:r>
          <w:instrText xml:space="preserve"> PAGEREF _Toc18823 \h </w:instrText>
        </w:r>
        <w:r>
          <w:fldChar w:fldCharType="separate"/>
        </w:r>
        <w:r>
          <w:t>43</w:t>
        </w:r>
        <w:r>
          <w:fldChar w:fldCharType="end"/>
        </w:r>
      </w:hyperlink>
    </w:p>
    <w:p>
      <w:pPr>
        <w:pStyle w:val="TOC2"/>
        <w:tabs>
          <w:tab w:val="right" w:leader="dot" w:pos="8306"/>
        </w:tabs>
      </w:pPr>
      <w:hyperlink w:anchor="_Toc13677" w:history="1">
        <w:r>
          <w:rPr>
            <w:rFonts w:ascii="仿宋" w:eastAsia="仿宋" w:hAnsi="仿宋" w:cs="仿宋" w:hint="eastAsia"/>
            <w:lang w:eastAsia="zh-CN"/>
          </w:rPr>
          <w:t>(三)、培训执行与评估</w:t>
        </w:r>
        <w:r>
          <w:tab/>
        </w:r>
        <w:r>
          <w:fldChar w:fldCharType="begin"/>
        </w:r>
        <w:r>
          <w:instrText xml:space="preserve"> PAGEREF _Toc13677 \h </w:instrText>
        </w:r>
        <w:r>
          <w:fldChar w:fldCharType="separate"/>
        </w:r>
        <w:r>
          <w:t>44</w:t>
        </w:r>
        <w:r>
          <w:fldChar w:fldCharType="end"/>
        </w:r>
      </w:hyperlink>
    </w:p>
    <w:p>
      <w:pPr>
        <w:pStyle w:val="TOC2"/>
        <w:tabs>
          <w:tab w:val="right" w:leader="dot" w:pos="8306"/>
        </w:tabs>
      </w:pPr>
      <w:hyperlink w:anchor="_Toc5207" w:history="1">
        <w:r>
          <w:rPr>
            <w:rFonts w:ascii="仿宋" w:eastAsia="仿宋" w:hAnsi="仿宋" w:cs="仿宋" w:hint="eastAsia"/>
            <w:lang w:eastAsia="zh-CN"/>
          </w:rPr>
          <w:t>(四)、员工职业发展规划</w:t>
        </w:r>
        <w:r>
          <w:tab/>
        </w:r>
        <w:r>
          <w:fldChar w:fldCharType="begin"/>
        </w:r>
        <w:r>
          <w:instrText xml:space="preserve"> PAGEREF _Toc5207 \h </w:instrText>
        </w:r>
        <w:r>
          <w:fldChar w:fldCharType="separate"/>
        </w:r>
        <w:r>
          <w:t>45</w:t>
        </w:r>
        <w:r>
          <w:fldChar w:fldCharType="end"/>
        </w:r>
      </w:hyperlink>
    </w:p>
    <w:p>
      <w:pPr>
        <w:pStyle w:val="TOC1"/>
        <w:tabs>
          <w:tab w:val="right" w:leader="dot" w:pos="8306"/>
        </w:tabs>
      </w:pPr>
      <w:hyperlink w:anchor="_Toc19319" w:history="1">
        <w:r>
          <w:rPr>
            <w:rFonts w:ascii="仿宋" w:eastAsia="仿宋" w:hAnsi="仿宋" w:cs="仿宋" w:hint="eastAsia"/>
            <w:lang w:eastAsia="zh-CN"/>
          </w:rPr>
          <w:t>九、合规与风险管理</w:t>
        </w:r>
        <w:r>
          <w:tab/>
        </w:r>
        <w:r>
          <w:fldChar w:fldCharType="begin"/>
        </w:r>
        <w:r>
          <w:instrText xml:space="preserve"> PAGEREF _Toc19319 \h </w:instrText>
        </w:r>
        <w:r>
          <w:fldChar w:fldCharType="separate"/>
        </w:r>
        <w:r>
          <w:t>47</w:t>
        </w:r>
        <w:r>
          <w:fldChar w:fldCharType="end"/>
        </w:r>
      </w:hyperlink>
    </w:p>
    <w:p>
      <w:pPr>
        <w:pStyle w:val="TOC2"/>
        <w:tabs>
          <w:tab w:val="right" w:leader="dot" w:pos="8306"/>
        </w:tabs>
      </w:pPr>
      <w:hyperlink w:anchor="_Toc14187" w:history="1">
        <w:r>
          <w:rPr>
            <w:rFonts w:ascii="仿宋" w:eastAsia="仿宋" w:hAnsi="仿宋" w:cs="仿宋" w:hint="eastAsia"/>
            <w:lang w:eastAsia="zh-CN"/>
          </w:rPr>
          <w:t>(一)、法律法规合规体系</w:t>
        </w:r>
        <w:r>
          <w:tab/>
        </w:r>
        <w:r>
          <w:fldChar w:fldCharType="begin"/>
        </w:r>
        <w:r>
          <w:instrText xml:space="preserve"> PAGEREF _Toc14187 \h </w:instrText>
        </w:r>
        <w:r>
          <w:fldChar w:fldCharType="separate"/>
        </w:r>
        <w:r>
          <w:t>47</w:t>
        </w:r>
        <w:r>
          <w:fldChar w:fldCharType="end"/>
        </w:r>
      </w:hyperlink>
    </w:p>
    <w:p>
      <w:pPr>
        <w:pStyle w:val="TOC2"/>
        <w:tabs>
          <w:tab w:val="right" w:leader="dot" w:pos="8306"/>
        </w:tabs>
      </w:pPr>
      <w:hyperlink w:anchor="_Toc22723" w:history="1">
        <w:r>
          <w:rPr>
            <w:rFonts w:ascii="仿宋" w:eastAsia="仿宋" w:hAnsi="仿宋" w:cs="仿宋" w:hint="eastAsia"/>
            <w:lang w:eastAsia="zh-CN"/>
          </w:rPr>
          <w:t>(二)、内部控制与风险评估</w:t>
        </w:r>
        <w:r>
          <w:tab/>
        </w:r>
        <w:r>
          <w:fldChar w:fldCharType="begin"/>
        </w:r>
        <w:r>
          <w:instrText xml:space="preserve"> PAGEREF _Toc22723 \h </w:instrText>
        </w:r>
        <w:r>
          <w:fldChar w:fldCharType="separate"/>
        </w:r>
        <w:r>
          <w:t>48</w:t>
        </w:r>
        <w:r>
          <w:fldChar w:fldCharType="end"/>
        </w:r>
      </w:hyperlink>
    </w:p>
    <w:p>
      <w:pPr>
        <w:pStyle w:val="TOC2"/>
        <w:tabs>
          <w:tab w:val="right" w:leader="dot" w:pos="8306"/>
        </w:tabs>
      </w:pPr>
      <w:hyperlink w:anchor="_Toc14741" w:history="1">
        <w:r>
          <w:rPr>
            <w:rFonts w:ascii="仿宋" w:eastAsia="仿宋" w:hAnsi="仿宋" w:cs="仿宋" w:hint="eastAsia"/>
            <w:lang w:eastAsia="zh-CN"/>
          </w:rPr>
          <w:t>(三)、合规培训与执行</w:t>
        </w:r>
        <w:r>
          <w:tab/>
        </w:r>
        <w:r>
          <w:fldChar w:fldCharType="begin"/>
        </w:r>
        <w:r>
          <w:instrText xml:space="preserve"> PAGEREF _Toc14741 \h </w:instrText>
        </w:r>
        <w:r>
          <w:fldChar w:fldCharType="separate"/>
        </w:r>
        <w:r>
          <w:t>49</w:t>
        </w:r>
        <w:r>
          <w:fldChar w:fldCharType="end"/>
        </w:r>
      </w:hyperlink>
    </w:p>
    <w:p>
      <w:pPr>
        <w:pStyle w:val="TOC2"/>
        <w:tabs>
          <w:tab w:val="right" w:leader="dot" w:pos="8306"/>
        </w:tabs>
      </w:pPr>
      <w:hyperlink w:anchor="_Toc11076" w:history="1">
        <w:r>
          <w:rPr>
            <w:rFonts w:ascii="仿宋" w:eastAsia="仿宋" w:hAnsi="仿宋" w:cs="仿宋" w:hint="eastAsia"/>
            <w:lang w:eastAsia="zh-CN"/>
          </w:rPr>
          <w:t>(四)、合规监测与修正机制</w:t>
        </w:r>
        <w:r>
          <w:tab/>
        </w:r>
        <w:r>
          <w:fldChar w:fldCharType="begin"/>
        </w:r>
        <w:r>
          <w:instrText xml:space="preserve"> PAGEREF _Toc11076 \h </w:instrText>
        </w:r>
        <w:r>
          <w:fldChar w:fldCharType="separate"/>
        </w:r>
        <w:r>
          <w:t>50</w:t>
        </w:r>
        <w:r>
          <w:fldChar w:fldCharType="end"/>
        </w:r>
      </w:hyperlink>
    </w:p>
    <w:p>
      <w:pPr>
        <w:pStyle w:val="TOC1"/>
        <w:tabs>
          <w:tab w:val="right" w:leader="dot" w:pos="8306"/>
        </w:tabs>
      </w:pPr>
      <w:hyperlink w:anchor="_Toc12726" w:history="1">
        <w:r>
          <w:rPr>
            <w:rFonts w:ascii="仿宋" w:eastAsia="仿宋" w:hAnsi="仿宋" w:cs="仿宋" w:hint="eastAsia"/>
            <w:lang w:eastAsia="zh-CN"/>
          </w:rPr>
          <w:t>十、危机管理与应急响应</w:t>
        </w:r>
        <w:r>
          <w:tab/>
        </w:r>
        <w:r>
          <w:fldChar w:fldCharType="begin"/>
        </w:r>
        <w:r>
          <w:instrText xml:space="preserve"> PAGEREF _Toc12726 \h </w:instrText>
        </w:r>
        <w:r>
          <w:fldChar w:fldCharType="separate"/>
        </w:r>
        <w:r>
          <w:t>52</w:t>
        </w:r>
        <w:r>
          <w:fldChar w:fldCharType="end"/>
        </w:r>
      </w:hyperlink>
    </w:p>
    <w:p>
      <w:pPr>
        <w:pStyle w:val="TOC2"/>
        <w:tabs>
          <w:tab w:val="right" w:leader="dot" w:pos="8306"/>
        </w:tabs>
      </w:pPr>
      <w:hyperlink w:anchor="_Toc1039" w:history="1">
        <w:r>
          <w:rPr>
            <w:rFonts w:ascii="仿宋" w:eastAsia="仿宋" w:hAnsi="仿宋" w:cs="仿宋" w:hint="eastAsia"/>
            <w:lang w:eastAsia="zh-CN"/>
          </w:rPr>
          <w:t>(一)、危机预警机制</w:t>
        </w:r>
        <w:r>
          <w:tab/>
        </w:r>
        <w:r>
          <w:fldChar w:fldCharType="begin"/>
        </w:r>
        <w:r>
          <w:instrText xml:space="preserve"> PAGEREF _Toc1039 \h </w:instrText>
        </w:r>
        <w:r>
          <w:fldChar w:fldCharType="separate"/>
        </w:r>
        <w:r>
          <w:t>52</w:t>
        </w:r>
        <w:r>
          <w:fldChar w:fldCharType="end"/>
        </w:r>
      </w:hyperlink>
    </w:p>
    <w:p>
      <w:pPr>
        <w:pStyle w:val="TOC2"/>
        <w:tabs>
          <w:tab w:val="right" w:leader="dot" w:pos="8306"/>
        </w:tabs>
      </w:pPr>
      <w:hyperlink w:anchor="_Toc13159" w:history="1">
        <w:r>
          <w:rPr>
            <w:rFonts w:ascii="仿宋" w:eastAsia="仿宋" w:hAnsi="仿宋" w:cs="仿宋" w:hint="eastAsia"/>
            <w:lang w:eastAsia="zh-CN"/>
          </w:rPr>
          <w:t>(二)、应急预案与演练</w:t>
        </w:r>
        <w:r>
          <w:tab/>
        </w:r>
        <w:r>
          <w:fldChar w:fldCharType="begin"/>
        </w:r>
        <w:r>
          <w:instrText xml:space="preserve"> PAGEREF _Toc13159 \h </w:instrText>
        </w:r>
        <w:r>
          <w:fldChar w:fldCharType="separate"/>
        </w:r>
        <w:r>
          <w:t>53</w:t>
        </w:r>
        <w:r>
          <w:fldChar w:fldCharType="end"/>
        </w:r>
      </w:hyperlink>
    </w:p>
    <w:p>
      <w:pPr>
        <w:pStyle w:val="TOC2"/>
        <w:tabs>
          <w:tab w:val="right" w:leader="dot" w:pos="8306"/>
        </w:tabs>
      </w:pPr>
      <w:hyperlink w:anchor="_Toc27624" w:history="1">
        <w:r>
          <w:rPr>
            <w:rFonts w:ascii="仿宋" w:eastAsia="仿宋" w:hAnsi="仿宋" w:cs="仿宋" w:hint="eastAsia"/>
            <w:lang w:eastAsia="zh-CN"/>
          </w:rPr>
          <w:t>(三)、公关与舆情管理</w:t>
        </w:r>
        <w:r>
          <w:tab/>
        </w:r>
        <w:r>
          <w:fldChar w:fldCharType="begin"/>
        </w:r>
        <w:r>
          <w:instrText xml:space="preserve"> PAGEREF _Toc27624 \h </w:instrText>
        </w:r>
        <w:r>
          <w:fldChar w:fldCharType="separate"/>
        </w:r>
        <w:r>
          <w:t>55</w:t>
        </w:r>
        <w:r>
          <w:fldChar w:fldCharType="end"/>
        </w:r>
      </w:hyperlink>
    </w:p>
    <w:p>
      <w:pPr>
        <w:pStyle w:val="TOC2"/>
        <w:tabs>
          <w:tab w:val="right" w:leader="dot" w:pos="8306"/>
        </w:tabs>
      </w:pPr>
      <w:hyperlink w:anchor="_Toc445" w:history="1">
        <w:r>
          <w:rPr>
            <w:rFonts w:ascii="仿宋" w:eastAsia="仿宋" w:hAnsi="仿宋" w:cs="仿宋" w:hint="eastAsia"/>
            <w:lang w:eastAsia="zh-CN"/>
          </w:rPr>
          <w:t>(四)、危机后期修复与改进</w:t>
        </w:r>
        <w:r>
          <w:tab/>
        </w:r>
        <w:r>
          <w:fldChar w:fldCharType="begin"/>
        </w:r>
        <w:r>
          <w:instrText xml:space="preserve"> PAGEREF _Toc445 \h </w:instrText>
        </w:r>
        <w:r>
          <w:fldChar w:fldCharType="separate"/>
        </w:r>
        <w:r>
          <w:t>57</w:t>
        </w:r>
        <w:r>
          <w:fldChar w:fldCharType="end"/>
        </w:r>
      </w:hyperlink>
    </w:p>
    <w:p>
      <w:pPr>
        <w:pStyle w:val="TOC1"/>
        <w:tabs>
          <w:tab w:val="right" w:leader="dot" w:pos="8306"/>
        </w:tabs>
      </w:pPr>
      <w:hyperlink w:anchor="_Toc2405" w:history="1">
        <w:r>
          <w:rPr>
            <w:rFonts w:ascii="仿宋" w:eastAsia="仿宋" w:hAnsi="仿宋" w:cs="仿宋" w:hint="eastAsia"/>
            <w:lang w:eastAsia="zh-CN"/>
          </w:rPr>
          <w:t>十一、成本控制与效益提升</w:t>
        </w:r>
        <w:r>
          <w:tab/>
        </w:r>
        <w:r>
          <w:fldChar w:fldCharType="begin"/>
        </w:r>
        <w:r>
          <w:instrText xml:space="preserve"> PAGEREF _Toc2405 \h </w:instrText>
        </w:r>
        <w:r>
          <w:fldChar w:fldCharType="separate"/>
        </w:r>
        <w:r>
          <w:t>58</w:t>
        </w:r>
        <w:r>
          <w:fldChar w:fldCharType="end"/>
        </w:r>
      </w:hyperlink>
    </w:p>
    <w:p>
      <w:pPr>
        <w:pStyle w:val="TOC2"/>
        <w:tabs>
          <w:tab w:val="right" w:leader="dot" w:pos="8306"/>
        </w:tabs>
      </w:pPr>
      <w:hyperlink w:anchor="_Toc16740" w:history="1">
        <w:r>
          <w:rPr>
            <w:rFonts w:ascii="仿宋" w:eastAsia="仿宋" w:hAnsi="仿宋" w:cs="仿宋" w:hint="eastAsia"/>
            <w:lang w:eastAsia="zh-CN"/>
          </w:rPr>
          <w:t>(一)、成本核算与预算管理</w:t>
        </w:r>
        <w:r>
          <w:tab/>
        </w:r>
        <w:r>
          <w:fldChar w:fldCharType="begin"/>
        </w:r>
        <w:r>
          <w:instrText xml:space="preserve"> PAGEREF _Toc16740 \h </w:instrText>
        </w:r>
        <w:r>
          <w:fldChar w:fldCharType="separate"/>
        </w:r>
        <w:r>
          <w:t>58</w:t>
        </w:r>
        <w:r>
          <w:fldChar w:fldCharType="end"/>
        </w:r>
      </w:hyperlink>
    </w:p>
    <w:p>
      <w:pPr>
        <w:pStyle w:val="TOC2"/>
        <w:tabs>
          <w:tab w:val="right" w:leader="dot" w:pos="8306"/>
        </w:tabs>
      </w:pPr>
      <w:hyperlink w:anchor="_Toc27951" w:history="1">
        <w:r>
          <w:rPr>
            <w:rFonts w:ascii="仿宋" w:eastAsia="仿宋" w:hAnsi="仿宋" w:cs="仿宋" w:hint="eastAsia"/>
            <w:lang w:eastAsia="zh-CN"/>
          </w:rPr>
          <w:t>(二)、资源利用效率评估</w:t>
        </w:r>
        <w:r>
          <w:tab/>
        </w:r>
        <w:r>
          <w:fldChar w:fldCharType="begin"/>
        </w:r>
        <w:r>
          <w:instrText xml:space="preserve"> PAGEREF _Toc27951 \h </w:instrText>
        </w:r>
        <w:r>
          <w:fldChar w:fldCharType="separate"/>
        </w:r>
        <w:r>
          <w:t>60</w:t>
        </w:r>
        <w:r>
          <w:fldChar w:fldCharType="end"/>
        </w:r>
      </w:hyperlink>
    </w:p>
    <w:p>
      <w:pPr>
        <w:pStyle w:val="TOC2"/>
        <w:tabs>
          <w:tab w:val="right" w:leader="dot" w:pos="8306"/>
        </w:tabs>
      </w:pPr>
      <w:hyperlink w:anchor="_Toc27753" w:history="1">
        <w:r>
          <w:rPr>
            <w:rFonts w:ascii="仿宋" w:eastAsia="仿宋" w:hAnsi="仿宋" w:cs="仿宋" w:hint="eastAsia"/>
            <w:lang w:eastAsia="zh-CN"/>
          </w:rPr>
          <w:t>(三)、降本增效的具体措施</w:t>
        </w:r>
        <w:r>
          <w:tab/>
        </w:r>
        <w:r>
          <w:fldChar w:fldCharType="begin"/>
        </w:r>
        <w:r>
          <w:instrText xml:space="preserve"> PAGEREF _Toc27753 \h </w:instrText>
        </w:r>
        <w:r>
          <w:fldChar w:fldCharType="separate"/>
        </w:r>
        <w:r>
          <w:t>62</w:t>
        </w:r>
        <w:r>
          <w:fldChar w:fldCharType="end"/>
        </w:r>
      </w:hyperlink>
    </w:p>
    <w:p>
      <w:pPr>
        <w:pStyle w:val="TOC2"/>
        <w:tabs>
          <w:tab w:val="right" w:leader="dot" w:pos="8306"/>
        </w:tabs>
      </w:pPr>
      <w:hyperlink w:anchor="_Toc11545" w:history="1">
        <w:r>
          <w:rPr>
            <w:rFonts w:ascii="仿宋" w:eastAsia="仿宋" w:hAnsi="仿宋" w:cs="仿宋" w:hint="eastAsia"/>
            <w:lang w:eastAsia="zh-CN"/>
          </w:rPr>
          <w:t>(四)、成本与效益的平衡策略</w:t>
        </w:r>
        <w:r>
          <w:tab/>
        </w:r>
        <w:r>
          <w:fldChar w:fldCharType="begin"/>
        </w:r>
        <w:r>
          <w:instrText xml:space="preserve"> PAGEREF _Toc11545 \h </w:instrText>
        </w:r>
        <w:r>
          <w:fldChar w:fldCharType="separate"/>
        </w:r>
        <w:r>
          <w:t>64</w:t>
        </w:r>
        <w:r>
          <w:fldChar w:fldCharType="end"/>
        </w:r>
      </w:hyperlink>
    </w:p>
    <w:p>
      <w:pPr>
        <w:pStyle w:val="TOC1"/>
        <w:tabs>
          <w:tab w:val="right" w:leader="dot" w:pos="8306"/>
        </w:tabs>
      </w:pPr>
      <w:hyperlink w:anchor="_Toc7522" w:history="1">
        <w:r>
          <w:rPr>
            <w:rFonts w:ascii="仿宋" w:eastAsia="仿宋" w:hAnsi="仿宋" w:cs="仿宋" w:hint="eastAsia"/>
            <w:lang w:eastAsia="zh-CN"/>
          </w:rPr>
          <w:t>十二、供应链管理</w:t>
        </w:r>
        <w:r>
          <w:tab/>
        </w:r>
        <w:r>
          <w:fldChar w:fldCharType="begin"/>
        </w:r>
        <w:r>
          <w:instrText xml:space="preserve"> PAGEREF _Toc7522 \h </w:instrText>
        </w:r>
        <w:r>
          <w:fldChar w:fldCharType="separate"/>
        </w:r>
        <w:r>
          <w:t>65</w:t>
        </w:r>
        <w:r>
          <w:fldChar w:fldCharType="end"/>
        </w:r>
      </w:hyperlink>
    </w:p>
    <w:p>
      <w:pPr>
        <w:pStyle w:val="TOC2"/>
        <w:tabs>
          <w:tab w:val="right" w:leader="dot" w:pos="8306"/>
        </w:tabs>
      </w:pPr>
      <w:hyperlink w:anchor="_Toc11562" w:history="1">
        <w:r>
          <w:rPr>
            <w:rFonts w:ascii="仿宋" w:eastAsia="仿宋" w:hAnsi="仿宋" w:cs="仿宋" w:hint="eastAsia"/>
            <w:lang w:eastAsia="zh-CN"/>
          </w:rPr>
          <w:t>(一)、供应链战略规划</w:t>
        </w:r>
        <w:r>
          <w:tab/>
        </w:r>
        <w:r>
          <w:fldChar w:fldCharType="begin"/>
        </w:r>
        <w:r>
          <w:instrText xml:space="preserve"> PAGEREF _Toc11562 \h </w:instrText>
        </w:r>
        <w:r>
          <w:fldChar w:fldCharType="separate"/>
        </w:r>
        <w:r>
          <w:t>65</w:t>
        </w:r>
        <w:r>
          <w:fldChar w:fldCharType="end"/>
        </w:r>
      </w:hyperlink>
    </w:p>
    <w:p>
      <w:pPr>
        <w:pStyle w:val="TOC2"/>
        <w:tabs>
          <w:tab w:val="right" w:leader="dot" w:pos="8306"/>
        </w:tabs>
      </w:pPr>
      <w:hyperlink w:anchor="_Toc13533" w:history="1">
        <w:r>
          <w:rPr>
            <w:rFonts w:ascii="仿宋" w:eastAsia="仿宋" w:hAnsi="仿宋" w:cs="仿宋" w:hint="eastAsia"/>
            <w:lang w:eastAsia="zh-CN"/>
          </w:rPr>
          <w:t>(二)、供应商选择与评估</w:t>
        </w:r>
        <w:r>
          <w:tab/>
        </w:r>
        <w:r>
          <w:fldChar w:fldCharType="begin"/>
        </w:r>
        <w:r>
          <w:instrText xml:space="preserve"> PAGEREF _Toc13533 \h </w:instrText>
        </w:r>
        <w:r>
          <w:fldChar w:fldCharType="separate"/>
        </w:r>
        <w:r>
          <w:t>66</w:t>
        </w:r>
        <w:r>
          <w:fldChar w:fldCharType="end"/>
        </w:r>
      </w:hyperlink>
    </w:p>
    <w:p>
      <w:pPr>
        <w:pStyle w:val="TOC2"/>
        <w:tabs>
          <w:tab w:val="right" w:leader="dot" w:pos="8306"/>
        </w:tabs>
      </w:pPr>
      <w:hyperlink w:anchor="_Toc11730" w:history="1">
        <w:r>
          <w:rPr>
            <w:rFonts w:ascii="仿宋" w:eastAsia="仿宋" w:hAnsi="仿宋" w:cs="仿宋" w:hint="eastAsia"/>
            <w:lang w:eastAsia="zh-CN"/>
          </w:rPr>
          <w:t>(三)、物流与库存管理</w:t>
        </w:r>
        <w:r>
          <w:tab/>
        </w:r>
        <w:r>
          <w:fldChar w:fldCharType="begin"/>
        </w:r>
        <w:r>
          <w:instrText xml:space="preserve"> PAGEREF _Toc11730 \h </w:instrText>
        </w:r>
        <w:r>
          <w:fldChar w:fldCharType="separate"/>
        </w:r>
        <w:r>
          <w:t>67</w:t>
        </w:r>
        <w:r>
          <w:fldChar w:fldCharType="end"/>
        </w:r>
      </w:hyperlink>
    </w:p>
    <w:p>
      <w:pPr>
        <w:pStyle w:val="TOC2"/>
        <w:tabs>
          <w:tab w:val="right" w:leader="dot" w:pos="8306"/>
        </w:tabs>
      </w:pPr>
      <w:hyperlink w:anchor="_Toc13113" w:history="1">
        <w:r>
          <w:rPr>
            <w:rFonts w:ascii="仿宋" w:eastAsia="仿宋" w:hAnsi="仿宋" w:cs="仿宋" w:hint="eastAsia"/>
            <w:lang w:eastAsia="zh-CN"/>
          </w:rPr>
          <w:t>(四)、供应链风险管理</w:t>
        </w:r>
        <w:r>
          <w:tab/>
        </w:r>
        <w:r>
          <w:fldChar w:fldCharType="begin"/>
        </w:r>
        <w:r>
          <w:instrText xml:space="preserve"> PAGEREF _Toc13113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26907"/>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221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20968"/>
      <w:r>
        <w:rPr>
          <w:rFonts w:ascii="仿宋" w:eastAsia="仿宋" w:hAnsi="仿宋" w:cs="仿宋" w:hint="eastAsia"/>
          <w:sz w:val="28"/>
          <w:lang w:eastAsia="zh-CN"/>
        </w:rPr>
        <w:t>(二)、除尘设备项目工程建设标准规范</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除尘设备项目的建设需要符合国家和地方的相关标准规范，确保施工过程和建成后的设施符合安全、环保、质量等方面的要求。各项建设标准规范将在设计中得到充分考虑和遵循。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1581"/>
      <w:r>
        <w:rPr>
          <w:rFonts w:ascii="仿宋" w:eastAsia="仿宋" w:hAnsi="仿宋" w:cs="仿宋" w:hint="eastAsia"/>
          <w:sz w:val="28"/>
          <w:lang w:eastAsia="zh-CN"/>
        </w:rPr>
        <w:t>(三)、除尘设备项目总平面设计要求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除尘设备项目总平面设计要求将包括对除尘设备项目用地的科学规划，确保合理的场地利用和各功能区域的合理布局。这涉及到交通流线、景观绿化、建筑分布等方面的综合考虑。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25103"/>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10634"/>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12838"/>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27102"/>
      <w:r>
        <w:rPr>
          <w:rFonts w:ascii="仿宋" w:eastAsia="仿宋" w:hAnsi="仿宋" w:cs="仿宋" w:hint="eastAsia"/>
          <w:sz w:val="28"/>
          <w:lang w:eastAsia="zh-CN"/>
        </w:rPr>
        <w:t>二、工艺先进性</w:t>
      </w:r>
      <w:bookmarkEnd w:id="9"/>
    </w:p>
    <w:p>
      <w:pPr>
        <w:pStyle w:val="Heading2"/>
        <w:rPr>
          <w:rFonts w:ascii="仿宋" w:eastAsia="仿宋" w:hAnsi="仿宋" w:cs="仿宋" w:hint="eastAsia"/>
          <w:lang w:eastAsia="zh-CN"/>
        </w:rPr>
      </w:pPr>
      <w:bookmarkStart w:id="10" w:name="_Toc16897"/>
      <w:r>
        <w:rPr>
          <w:rFonts w:ascii="仿宋" w:eastAsia="仿宋" w:hAnsi="仿宋" w:cs="仿宋" w:hint="eastAsia"/>
          <w:lang w:eastAsia="zh-CN"/>
        </w:rPr>
        <w:t>(一)、除尘设备项目建设期的原辅材料保障</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XX除尘设备项目在施工期间的原辅材料采购主要涵盖以下几个方面：钢材、木材、水泥以及各种建筑和装饰材料。除尘设备项目所在地周边市场拥有丰富的供应资源，有多家供货厂家和商户，能够满足除尘设备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除尘设备项目施工不可或缺的主要材料之一，涵盖结构钢、型钢等多个种类，市场上存在多家专业生产厂家，提供了多样化的选择。木材作为建筑和装饰的重要原材料，周边供应商可提供各类木材品种，以满足除尘设备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除尘设备项目所在地区有多家水泥生产厂家，保障了除尘设备项目对水泥的供应。此外，各种建筑及装饰材料，如砖瓦、涂料、地板等，也能在周边市场找到丰富的品种和供应商，确保除尘设备项目在施工过程中有足够的选择空间。</w:t>
      </w:r>
    </w:p>
    <w:p>
      <w:pPr>
        <w:pStyle w:val="Heading2"/>
        <w:ind w:firstLine="560" w:firstLineChars="200"/>
        <w:rPr>
          <w:rFonts w:ascii="仿宋" w:eastAsia="仿宋" w:hAnsi="仿宋" w:cs="仿宋" w:hint="eastAsia"/>
          <w:sz w:val="28"/>
          <w:lang w:eastAsia="zh-CN"/>
        </w:rPr>
      </w:pPr>
      <w:bookmarkStart w:id="11" w:name="_Toc8164"/>
      <w:r>
        <w:rPr>
          <w:rFonts w:ascii="仿宋" w:eastAsia="仿宋" w:hAnsi="仿宋" w:cs="仿宋" w:hint="eastAsia"/>
          <w:sz w:val="28"/>
          <w:lang w:eastAsia="zh-CN"/>
        </w:rPr>
        <w:t>(二)、除尘设备项目运营期的原辅材料采购与管理</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除尘设备项目承办单位将建立健全IS09000质量管理和质量保证体系，确保物料的质量控制和管理符合国际标准。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除尘设备项目在建设时应确保原料来源的稳定可靠，建立长期合作关系，确保建成后原料的质量和连续供应。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2" w:name="_Toc26305"/>
      <w:r>
        <w:rPr>
          <w:rFonts w:ascii="仿宋" w:eastAsia="仿宋" w:hAnsi="仿宋" w:cs="仿宋" w:hint="eastAsia"/>
          <w:sz w:val="28"/>
          <w:lang w:eastAsia="zh-CN"/>
        </w:rPr>
        <w:t>(三)、技术管理的独特特色</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制定并执行符合环保法规的排放标准，确保除尘设备项目不对周边环境造成污染。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实施定期的能耗评估，优化生产流程，确保除尘设备项目运行成本最低化。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二、除尘设备项目技术优势分析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投资除尘设备项目具备明显的技术优势，主要体现在以下方面：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除尘设备项目采用先进的节能设施，具备多规格产品转换能力，灵活适应市场需求，运行成本相对较低。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投资除尘设备项目所采用的技术与国内资源条件相适应，具有良好的技术适应性。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除尘设备项目采用的技术工艺路线在国内生产实践中已经得到验证，证明技术成熟可行。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技术支援条件良好，具备较强的可靠性，有助于确保除尘设备项目的平稳运行和高效生产。</w:t>
      </w:r>
    </w:p>
    <w:p>
      <w:pPr>
        <w:pStyle w:val="Heading2"/>
        <w:ind w:firstLine="560" w:firstLineChars="200"/>
        <w:rPr>
          <w:rFonts w:ascii="仿宋" w:eastAsia="仿宋" w:hAnsi="仿宋" w:cs="仿宋" w:hint="eastAsia"/>
          <w:sz w:val="28"/>
          <w:lang w:eastAsia="zh-CN"/>
        </w:rPr>
      </w:pPr>
      <w:bookmarkStart w:id="13" w:name="_Toc30283"/>
      <w:r>
        <w:rPr>
          <w:rFonts w:ascii="仿宋" w:eastAsia="仿宋" w:hAnsi="仿宋" w:cs="仿宋" w:hint="eastAsia"/>
          <w:sz w:val="28"/>
          <w:lang w:eastAsia="zh-CN"/>
        </w:rPr>
        <w:t>(四)、除尘设备项目工艺技术设计方案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的建设和实施过程中，我们坚定贯彻执行“三同时”原则，即环境保护、职业安全卫生、消防及节能的原则。我们注重遵循与环境保护、职业安全卫生、消防及节能相关的法律法规，并全面贯彻各项措施，确保除尘设备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除尘设备项目技术优势分析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在技术方面拥有独特的优势。首先，我们的节能设施是先进的，并具备多规格产品转换的能力，从而确保除尘设备项目在运行过程中能够适应市场需求的变化，具备较低的运行成本。其次，投资除尘设备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除尘设备项目提供了强大的技术支持，使其具备了较强的可靠性。在技术方面，除尘设备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4" w:name="_Toc19007"/>
      <w:r>
        <w:rPr>
          <w:rFonts w:ascii="仿宋" w:eastAsia="仿宋" w:hAnsi="仿宋" w:cs="仿宋" w:hint="eastAsia"/>
          <w:sz w:val="28"/>
          <w:lang w:eastAsia="zh-CN"/>
        </w:rPr>
        <w:t>(五)、设备选型的智能化方案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除尘设备项目的正常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除尘设备项目投资风险，我们将力求选择设备生产厂家，其设备交货期、售后服务、安装调试等方面表现优越，以确保除尘设备项目的顺利进行。我们主要选用国产设备，以减少除尘设备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万元。通过以上措施，我们将确保除尘设备项目在设备采购方面达到最佳性能和效益。</w:t>
      </w:r>
    </w:p>
    <w:p>
      <w:pPr>
        <w:pStyle w:val="Heading1"/>
        <w:ind w:firstLine="560" w:firstLineChars="200"/>
        <w:rPr>
          <w:rFonts w:ascii="仿宋" w:eastAsia="仿宋" w:hAnsi="仿宋" w:cs="仿宋" w:hint="eastAsia"/>
          <w:sz w:val="28"/>
          <w:lang w:eastAsia="zh-CN"/>
        </w:rPr>
      </w:pPr>
      <w:bookmarkStart w:id="15" w:name="_Toc31195"/>
      <w:r>
        <w:rPr>
          <w:rFonts w:ascii="仿宋" w:eastAsia="仿宋" w:hAnsi="仿宋" w:cs="仿宋" w:hint="eastAsia"/>
          <w:sz w:val="28"/>
          <w:lang w:eastAsia="zh-CN"/>
        </w:rPr>
        <w:t>三、建设规划分析</w:t>
      </w:r>
      <w:bookmarkEnd w:id="15"/>
    </w:p>
    <w:p>
      <w:pPr>
        <w:pStyle w:val="Heading2"/>
        <w:rPr>
          <w:rFonts w:ascii="仿宋" w:eastAsia="仿宋" w:hAnsi="仿宋" w:cs="仿宋" w:hint="eastAsia"/>
          <w:lang w:eastAsia="zh-CN"/>
        </w:rPr>
      </w:pPr>
      <w:bookmarkStart w:id="16" w:name="_Toc385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产品方案的确定是基于多方面因素的综合考虑。我们充分考虑了国家及地方产业发展政策、市场需求状况、资源供应情况、企业资金筹措能力、生产工艺技术水平的先进程度以及除尘设备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除尘设备项目产品需求市场作为出发点和落脚点。根据市场的动态变化，我们将灵活调整产品结构，真正做到市场需求决定产品生产。市场热点在哪里，我们的创新工作就紧随其后。为了适应市场需求的变化，我们将合理确定除尘设备项目产品生产方案，并通过增加产品高附加值的方式，满足人们对除尘设备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7" w:name="_Toc1228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除尘设备项目总征地面积为XX平方米，相当于约XX亩，其中净用地面积为XX平方米，处于红线范围内，折合约XX亩。除尘设备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除尘设备项目的计划总投资为XX万元，预计年实现的营业收入将达到XX万元。这一投资将为除尘设备项目提供充足的资金支持，确保除尘设备项目能够高效运营并实现可观的经济效益。</w:t>
      </w:r>
    </w:p>
    <w:p>
      <w:pPr>
        <w:pStyle w:val="Heading1"/>
        <w:ind w:firstLine="560" w:firstLineChars="200"/>
        <w:rPr>
          <w:rFonts w:ascii="仿宋" w:eastAsia="仿宋" w:hAnsi="仿宋" w:cs="仿宋" w:hint="eastAsia"/>
          <w:sz w:val="28"/>
          <w:lang w:eastAsia="zh-CN"/>
        </w:rPr>
      </w:pPr>
      <w:bookmarkStart w:id="18" w:name="_Toc1401"/>
      <w:r>
        <w:rPr>
          <w:rFonts w:ascii="仿宋" w:eastAsia="仿宋" w:hAnsi="仿宋" w:cs="仿宋" w:hint="eastAsia"/>
          <w:sz w:val="28"/>
          <w:lang w:eastAsia="zh-CN"/>
        </w:rPr>
        <w:t>四、除尘设备项目概论</w:t>
      </w:r>
      <w:bookmarkEnd w:id="18"/>
    </w:p>
    <w:p>
      <w:pPr>
        <w:pStyle w:val="Heading2"/>
        <w:rPr>
          <w:rFonts w:ascii="仿宋" w:eastAsia="仿宋" w:hAnsi="仿宋" w:cs="仿宋" w:hint="eastAsia"/>
          <w:lang w:eastAsia="zh-CN"/>
        </w:rPr>
      </w:pPr>
      <w:bookmarkStart w:id="19" w:name="_Toc3687"/>
      <w:r>
        <w:rPr>
          <w:rFonts w:ascii="仿宋" w:eastAsia="仿宋" w:hAnsi="仿宋" w:cs="仿宋" w:hint="eastAsia"/>
          <w:lang w:eastAsia="zh-CN"/>
        </w:rPr>
        <w:t>(一)、创新计划及除尘设备项目性质</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XX除尘设备项目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除尘设备项目建设性质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除尘设备项目为新建除尘设备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20" w:name="_Toc251"/>
      <w:r>
        <w:rPr>
          <w:rFonts w:ascii="仿宋" w:eastAsia="仿宋" w:hAnsi="仿宋" w:cs="仿宋" w:hint="eastAsia"/>
          <w:sz w:val="28"/>
          <w:lang w:eastAsia="zh-CN"/>
        </w:rPr>
        <w:t>(二)、主管单位与除尘设备项目执行方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集团以多元化经营为主导，涵盖了广泛的行业领域。主要业务包括但不限于制造业、服务业、科技创新等。通过多领域的布局，XXX</w:t>
      </w:r>
      <w:r>
        <w:rPr>
          <w:rFonts w:ascii="仿宋" w:eastAsia="仿宋" w:hAnsi="仿宋" w:cs="仿宋" w:hint="eastAsia"/>
          <w:sz w:val="28"/>
          <w:lang w:eastAsia="zh-CN"/>
        </w:rPr>
        <w:t xml:space="preserve">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1" w:name="_Toc17622"/>
      <w:r>
        <w:rPr>
          <w:rFonts w:ascii="仿宋" w:eastAsia="仿宋" w:hAnsi="仿宋" w:cs="仿宋" w:hint="eastAsia"/>
          <w:sz w:val="28"/>
          <w:lang w:eastAsia="zh-CN"/>
        </w:rPr>
        <w:t>(三)、战略协作伙伴</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战略合作单位XXX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集团是我公司重要的合作伙伴之一。基于双方在多个领域的共同价值观和业务目标，我们建立了紧密的战略合作关系。XXX</w:t>
      </w:r>
      <w:r>
        <w:rPr>
          <w:rFonts w:ascii="仿宋" w:eastAsia="仿宋" w:hAnsi="仿宋" w:cs="仿宋" w:hint="eastAsia"/>
          <w:sz w:val="28"/>
          <w:lang w:eastAsia="zh-CN"/>
        </w:rPr>
        <w:t xml:space="preserve">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2" w:name="_Toc7021"/>
      <w:r>
        <w:rPr>
          <w:rFonts w:ascii="仿宋" w:eastAsia="仿宋" w:hAnsi="仿宋" w:cs="仿宋" w:hint="eastAsia"/>
          <w:sz w:val="28"/>
          <w:lang w:eastAsia="zh-CN"/>
        </w:rPr>
        <w:t>(四)、除尘设备项目提出背景和合理性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除尘设备项目背景分析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除尘设备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除尘设备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除尘设备项目中取得显著的业绩。除尘设备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提出之前，公司进行了全面的市场调研和前期验证工作。这包括对潜在市场的需求分析、竞争对手的情报搜集、潜在客户的反馈等。通过这些工作，我们确信除尘设备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公司的战略规划和业务布局对除尘设备项目提出起到了指导作用。除尘设备项目的提出是为了实现公司更广泛的战略目标，强化在特定领域的竞争实力，实现战略的有序推进和全面实施。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23" w:name="_Toc4707"/>
      <w:r>
        <w:rPr>
          <w:rFonts w:ascii="仿宋" w:eastAsia="仿宋" w:hAnsi="仿宋" w:cs="仿宋" w:hint="eastAsia"/>
          <w:sz w:val="28"/>
          <w:lang w:eastAsia="zh-CN"/>
        </w:rPr>
        <w:t>(五)、除尘设备项目选址和土地综合评估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除尘设备项目选址于xxx区，该区地理位置优越，便于物流和人员流动。地处交通枢纽，对于物资运输和市场覆盖都有明显的优势。同时，该区自然环境优美，有利于除尘设备项目的可持续发展。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xxx区具备繁荣的经济环境，市场需求旺盛，为除尘设备项目提供了广阔的发展空间。区域内产业结构合理，对相关产业的支持和引导政策积极，为除尘设备项目的发展提供了有力支持。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除尘设备项目选址用地面积为XXXX平方米，用地状况平整且面积充足，为除尘设备项目建设提供了良好的条件。规划布局合理，充分考虑了未来的扩展和发展需求，确保除尘设备项目具备可持续经营的空间。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除尘设备项目充分考虑生态环保和社会责任。通过采取现代化的环保技术和管理手段，确保除尘设备项目对周边生态环境的影响最小。除尘设备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考虑到xxx区的地理位置、区域经济环境、用地状况等因素，该用地选址为除尘设备项目提供了得天独厚的优势。用地规模适中，布局合理，有望成为除尘设备项目长期稳健发展的有力支持。</w:t>
      </w:r>
    </w:p>
    <w:p>
      <w:pPr>
        <w:pStyle w:val="Heading2"/>
        <w:ind w:firstLine="560" w:firstLineChars="200"/>
        <w:rPr>
          <w:rFonts w:ascii="仿宋" w:eastAsia="仿宋" w:hAnsi="仿宋" w:cs="仿宋" w:hint="eastAsia"/>
          <w:sz w:val="28"/>
          <w:lang w:eastAsia="zh-CN"/>
        </w:rPr>
      </w:pPr>
      <w:bookmarkStart w:id="24" w:name="_Toc22972"/>
      <w:r>
        <w:rPr>
          <w:rFonts w:ascii="仿宋" w:eastAsia="仿宋" w:hAnsi="仿宋" w:cs="仿宋" w:hint="eastAsia"/>
          <w:sz w:val="28"/>
          <w:lang w:eastAsia="zh-CN"/>
        </w:rPr>
        <w:t>(六)、土木工程建设目标</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净用地面积为XXX平方米，建筑物基底占地面积XXX平方米，总建筑面积达到XXX平方米。其中，规划建设主体工程占地XXXX平方米，为除尘设备项目的核心建设区域。此外，除尘设备项目规划绿化面积为XXX平方米，通过合理规划和设计，将注重打造绿色、生态友好的除尘设备项目环境。</w:t>
      </w:r>
    </w:p>
    <w:p>
      <w:pPr>
        <w:pStyle w:val="Heading2"/>
        <w:ind w:firstLine="560" w:firstLineChars="200"/>
        <w:rPr>
          <w:rFonts w:ascii="仿宋" w:eastAsia="仿宋" w:hAnsi="仿宋" w:cs="仿宋" w:hint="eastAsia"/>
          <w:sz w:val="28"/>
          <w:lang w:eastAsia="zh-CN"/>
        </w:rPr>
      </w:pPr>
      <w:bookmarkStart w:id="25" w:name="_Toc27057"/>
      <w:r>
        <w:rPr>
          <w:rFonts w:ascii="仿宋" w:eastAsia="仿宋" w:hAnsi="仿宋" w:cs="仿宋" w:hint="eastAsia"/>
          <w:sz w:val="28"/>
          <w:lang w:eastAsia="zh-CN"/>
        </w:rPr>
        <w:t>(七)、设备采购计划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除尘设备项目计划购置设备共计XXX台（套），主要包括：XXX生产线、XX设备、XX机、XX机、XXX仪等。设备购置费用为XXX万元，这些设备将在除尘设备项目实施中发挥重要作用，支持除尘设备项目的正常运营和生产。</w:t>
      </w:r>
    </w:p>
    <w:p>
      <w:pPr>
        <w:pStyle w:val="Heading2"/>
        <w:ind w:firstLine="560" w:firstLineChars="200"/>
        <w:rPr>
          <w:rFonts w:ascii="仿宋" w:eastAsia="仿宋" w:hAnsi="仿宋" w:cs="仿宋" w:hint="eastAsia"/>
          <w:sz w:val="28"/>
          <w:lang w:eastAsia="zh-CN"/>
        </w:rPr>
      </w:pPr>
      <w:bookmarkStart w:id="26" w:name="_Toc1988"/>
      <w:r>
        <w:rPr>
          <w:rFonts w:ascii="仿宋" w:eastAsia="仿宋" w:hAnsi="仿宋" w:cs="仿宋" w:hint="eastAsia"/>
          <w:sz w:val="28"/>
          <w:lang w:eastAsia="zh-CN"/>
        </w:rPr>
        <w:t>(八)、产品规划与开发方案</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根据除尘设备项目建设规划，达产年产品规划设计方案为XXX单位/年。这一方案综合考虑了XXX集团企业的发展战略、产品市场定位、资金筹措能力、产能发展需求、技术条件、销售渠道和策略、管理经验，以及相应的配套设备、人员素质，以及除尘设备项目所在地的建设条件、运输条件，以及XXX集团的投资能力和原辅材料的供应保障能力等多方面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除尘设备项目采用规模化、流水线生产方式进行布局，秉持“循序渐进、量入而出”的原则。这样的布局有助于提高生产效率，优化生产流程，确保产品质量，同时也有利于实现除尘设备项目的可持续发展。</w:t>
      </w:r>
    </w:p>
    <w:p>
      <w:pPr>
        <w:pStyle w:val="Heading2"/>
        <w:ind w:firstLine="560" w:firstLineChars="200"/>
        <w:rPr>
          <w:rFonts w:ascii="仿宋" w:eastAsia="仿宋" w:hAnsi="仿宋" w:cs="仿宋" w:hint="eastAsia"/>
          <w:sz w:val="28"/>
          <w:lang w:eastAsia="zh-CN"/>
        </w:rPr>
      </w:pPr>
      <w:bookmarkStart w:id="27" w:name="_Toc998"/>
      <w:r>
        <w:rPr>
          <w:rFonts w:ascii="仿宋" w:eastAsia="仿宋" w:hAnsi="仿宋" w:cs="仿宋" w:hint="eastAsia"/>
          <w:sz w:val="28"/>
          <w:lang w:eastAsia="zh-CN"/>
        </w:rPr>
        <w:t>(九)、原材料供应保障</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的基础依赖于一系列主要原材料及辅助材料，其中包括Xxx、xxx、xx、xxx、xx等关键成分。为了确保除尘设备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除尘设备项目对原辅材料高标准的要求。他们拥有强大的生产能力和供应链体系，能够灵活应对市场变化，确保在除尘设备项目运营过程中不会出现原材料短缺或质量波动的情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值得一提的是，Xxx集团的供货单位具备强大的资源整合能力，能够适应除尘设备项目未来扩大生产规模的需求。通过与这些供货商的密切合作，Xxx集团将确保除尘设备项目在原材料供应方面具有高度的稳定性和可持续性，为除尘设备项目的长期发展打下坚实的基础。这一战略性选择有助于提升除尘设备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8" w:name="_Toc3043"/>
      <w:r>
        <w:rPr>
          <w:rFonts w:ascii="仿宋" w:eastAsia="仿宋" w:hAnsi="仿宋" w:cs="仿宋" w:hint="eastAsia"/>
          <w:sz w:val="28"/>
          <w:lang w:eastAsia="zh-CN"/>
        </w:rPr>
        <w:t>(十)、除尘设备项目能源消耗分析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除尘设备项目能耗概况：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除尘设备项目年用电量达到XXX千瓦时，相当于消耗了XX吨标准煤。这一电力需求覆盖了XX除尘设备项目的生产、办公以及公用设施等各方面的用电需求。通过合理的电力规划，确保除尘设备项目的正常运转。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除尘设备项目用水情况：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除尘设备项目年总用水量达到XXX立方米，相当于消耗了XX吨标准煤。主要用水包括生产补给水和办公及生活用水。除尘设备项目通过连接到xxx产业示范园区的市政管网，实现了对可靠水源的充分利用。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除尘设备项目年用电量和总用水量的综合总耗能量（当量值）为XX吨标准煤/年。在达产年，除尘设备项目实现了XX吨标准煤/年的综合节能，总节能率达到了XX%。这意味着除尘设备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除尘设备项目的能源需求和使用情况，还凸显了除尘设备项目在能源管理和节能方面所取得的显著成就。通过细致的能耗统计和全面的节能措施，除尘设备项目在提高效能的同时，为实现可持续发展目标迈出了坚实的一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https://d.book118.com/006033042140010050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9A60FB"/>
    <w:rsid w:val="2CCA2C19"/>
    <w:rsid w:val="2F9A60FB"/>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0603304214001005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2024-02-02T10:39:00Z</dcterms:created>
  <dcterms:modified xsi:type="dcterms:W3CDTF">2024-02-02T10:39:30Z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5060504FED25406388BE6C9E48BF9619_11</vt:lpwstr>
  </property>
  <property fmtid="{D5CDD505-2E9C-101B-9397-08002B2CF9AE}" pid="3" name="KSOProductBuildVer">
    <vt:lpwstr>2052-12.1.0.16250</vt:lpwstr>
  </property>
</Properties>
</file>