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>
    <v:background id="_x0000_s1025" filled="t"/>
  </w:background>
  <w:body>
    <w:p w:rsidR="00707240" w:rsidRPr="006007CE">
      <w:pPr>
        <w:jc w:val="center"/>
        <w:rPr>
          <w:rFonts w:ascii="微软雅黑" w:eastAsia="微软雅黑" w:hAnsi="微软雅黑"/>
          <w:sz w:val="28"/>
          <w:szCs w:val="28"/>
        </w:rPr>
      </w:pPr>
      <w:r w:rsidR="00A40CD2">
        <w:rPr>
          <w:rFonts w:ascii="微软雅黑" w:eastAsia="微软雅黑" w:hAnsi="微软雅黑"/>
          <w:sz w:val="28"/>
          <w:szCs w:val="28"/>
        </w:rPr>
        <w:t>最新教研员工作计划和展望(十篇)</w:t>
      </w:r>
    </w:p>
    <w:p w:rsidR="00707240" w:rsidRPr="006007CE">
      <w:pPr>
        <w:rPr>
          <w:rFonts w:ascii="微软雅黑" w:eastAsia="微软雅黑" w:hAnsi="微软雅黑"/>
          <w:sz w:val="24"/>
          <w:szCs w:val="24"/>
        </w:rPr>
        <w:sectPr>
          <w:pgSz w:w="11906" w:h="16838"/>
          <w:pgMar w:top="1440" w:right="1800" w:bottom="1440" w:left="1800" w:header="851" w:footer="992" w:gutter="0"/>
          <w:cols w:space="720"/>
          <w:docGrid w:type="lines" w:linePitch="312"/>
        </w:sectPr>
      </w:pPr>
      <w:r w:rsidR="00A40CD2">
        <w:rPr>
          <w:rFonts w:ascii="微软雅黑" w:eastAsia="微软雅黑" w:hAnsi="微软雅黑"/>
          <w:sz w:val="24"/>
          <w:szCs w:val="24"/>
        </w:rPr>
        <w:t xml:space="preserve">  </w:t>
      </w:r>
      <w:r w:rsidR="00A40CD2">
        <w:rPr>
          <w:rFonts w:ascii="微软雅黑" w:eastAsia="微软雅黑" w:hAnsi="微软雅黑"/>
          <w:sz w:val="24"/>
          <w:szCs w:val="24"/>
        </w:rPr>
        <w:t xml:space="preserve"> </w:t>
      </w:r>
      <w:r w:rsidR="00A40CD2">
        <w:rPr>
          <w:rFonts w:ascii="微软雅黑" w:eastAsia="微软雅黑" w:hAnsi="微软雅黑"/>
          <w:sz w:val="24"/>
          <w:szCs w:val="24"/>
        </w:rPr>
        <w:t xml:space="preserve"> 教研员工作计划和展望篇1</w:t>
        <w:br/>
      </w:r>
      <w:r w:rsidR="00A40CD2">
        <w:rPr>
          <w:rFonts w:ascii="微软雅黑" w:eastAsia="微软雅黑" w:hAnsi="微软雅黑"/>
          <w:sz w:val="24"/>
          <w:szCs w:val="24"/>
        </w:rPr>
        <w:t xml:space="preserve"> </w:t>
      </w:r>
      <w:r w:rsidR="00A40CD2">
        <w:rPr>
          <w:rFonts w:ascii="微软雅黑" w:eastAsia="微软雅黑" w:hAnsi="微软雅黑"/>
          <w:sz w:val="24"/>
          <w:szCs w:val="24"/>
        </w:rPr>
        <w:t xml:space="preserve"> </w:t>
      </w:r>
      <w:r w:rsidR="00A40CD2">
        <w:rPr>
          <w:rFonts w:ascii="微软雅黑" w:eastAsia="微软雅黑" w:hAnsi="微软雅黑"/>
          <w:sz w:val="24"/>
          <w:szCs w:val="24"/>
        </w:rPr>
        <w:t xml:space="preserve"> </w:t>
      </w:r>
      <w:r w:rsidR="00A40CD2">
        <w:rPr>
          <w:rFonts w:ascii="微软雅黑" w:eastAsia="微软雅黑" w:hAnsi="微软雅黑"/>
          <w:sz w:val="24"/>
          <w:szCs w:val="24"/>
        </w:rPr>
        <w:t xml:space="preserve"> 一、指导思想</w:t>
        <w:br/>
      </w:r>
      <w:r w:rsidR="00A40CD2">
        <w:rPr>
          <w:rFonts w:ascii="微软雅黑" w:eastAsia="微软雅黑" w:hAnsi="微软雅黑"/>
          <w:sz w:val="24"/>
          <w:szCs w:val="24"/>
        </w:rPr>
        <w:t xml:space="preserve"> </w:t>
      </w:r>
      <w:r w:rsidR="00A40CD2">
        <w:rPr>
          <w:rFonts w:ascii="微软雅黑" w:eastAsia="微软雅黑" w:hAnsi="微软雅黑"/>
          <w:sz w:val="24"/>
          <w:szCs w:val="24"/>
        </w:rPr>
        <w:t xml:space="preserve"> </w:t>
      </w:r>
      <w:r w:rsidR="00A40CD2">
        <w:rPr>
          <w:rFonts w:ascii="微软雅黑" w:eastAsia="微软雅黑" w:hAnsi="微软雅黑"/>
          <w:sz w:val="24"/>
          <w:szCs w:val="24"/>
        </w:rPr>
        <w:t xml:space="preserve"> </w:t>
      </w:r>
      <w:r w:rsidR="00A40CD2">
        <w:rPr>
          <w:rFonts w:ascii="微软雅黑" w:eastAsia="微软雅黑" w:hAnsi="微软雅黑"/>
          <w:sz w:val="24"/>
          <w:szCs w:val="24"/>
        </w:rPr>
        <w:t xml:space="preserve"> 本学期，教科研处将继续深入贯彻建设高品质教育的方针，以我校“十三五”发展规划为指导，课堂教学改革研究为主线，以课堂教学为阵地，注重实效，创设良好的科研氛围，扎实开展教育科研，促使学校的教科研工作向常态化、规范化方向发展，以高品质教科研工作提升教育教学品质，从而在真正意义上促进学校教育教学质量的提高和教师的专业成长。</w:t>
        <w:br/>
      </w:r>
      <w:r w:rsidR="00A40CD2">
        <w:rPr>
          <w:rFonts w:ascii="微软雅黑" w:eastAsia="微软雅黑" w:hAnsi="微软雅黑"/>
          <w:sz w:val="24"/>
          <w:szCs w:val="24"/>
        </w:rPr>
        <w:t xml:space="preserve"> </w:t>
      </w:r>
      <w:r w:rsidR="00A40CD2">
        <w:rPr>
          <w:rFonts w:ascii="微软雅黑" w:eastAsia="微软雅黑" w:hAnsi="微软雅黑"/>
          <w:sz w:val="24"/>
          <w:szCs w:val="24"/>
        </w:rPr>
        <w:t xml:space="preserve"> </w:t>
      </w:r>
      <w:r w:rsidR="00A40CD2">
        <w:rPr>
          <w:rFonts w:ascii="微软雅黑" w:eastAsia="微软雅黑" w:hAnsi="微软雅黑"/>
          <w:sz w:val="24"/>
          <w:szCs w:val="24"/>
        </w:rPr>
        <w:t xml:space="preserve"> </w:t>
      </w:r>
      <w:r w:rsidR="00A40CD2">
        <w:rPr>
          <w:rFonts w:ascii="微软雅黑" w:eastAsia="微软雅黑" w:hAnsi="微软雅黑"/>
          <w:sz w:val="24"/>
          <w:szCs w:val="24"/>
        </w:rPr>
        <w:t xml:space="preserve"> 二、工作目标</w:t>
        <w:br/>
      </w:r>
      <w:r w:rsidR="00A40CD2">
        <w:rPr>
          <w:rFonts w:ascii="微软雅黑" w:eastAsia="微软雅黑" w:hAnsi="微软雅黑"/>
          <w:sz w:val="24"/>
          <w:szCs w:val="24"/>
        </w:rPr>
        <w:t xml:space="preserve"> </w:t>
      </w:r>
      <w:r w:rsidR="00A40CD2">
        <w:rPr>
          <w:rFonts w:ascii="微软雅黑" w:eastAsia="微软雅黑" w:hAnsi="微软雅黑"/>
          <w:sz w:val="24"/>
          <w:szCs w:val="24"/>
        </w:rPr>
        <w:t xml:space="preserve"> </w:t>
      </w:r>
      <w:r w:rsidR="00A40CD2">
        <w:rPr>
          <w:rFonts w:ascii="微软雅黑" w:eastAsia="微软雅黑" w:hAnsi="微软雅黑"/>
          <w:sz w:val="24"/>
          <w:szCs w:val="24"/>
        </w:rPr>
        <w:t xml:space="preserve"> </w:t>
      </w:r>
      <w:r w:rsidR="00A40CD2">
        <w:rPr>
          <w:rFonts w:ascii="微软雅黑" w:eastAsia="微软雅黑" w:hAnsi="微软雅黑"/>
          <w:sz w:val="24"/>
          <w:szCs w:val="24"/>
        </w:rPr>
        <w:t xml:space="preserve"> 立足校情，开阔思路。广泛动员全体教师人人参与教育科研活动，达到以科研凝聚队伍，以科研提高质量的目标。</w:t>
        <w:br/>
      </w:r>
      <w:r w:rsidR="00A40CD2">
        <w:rPr>
          <w:rFonts w:ascii="微软雅黑" w:eastAsia="微软雅黑" w:hAnsi="微软雅黑"/>
          <w:sz w:val="24"/>
          <w:szCs w:val="24"/>
        </w:rPr>
        <w:t xml:space="preserve"> </w:t>
      </w:r>
      <w:r w:rsidR="00A40CD2">
        <w:rPr>
          <w:rFonts w:ascii="微软雅黑" w:eastAsia="微软雅黑" w:hAnsi="微软雅黑"/>
          <w:sz w:val="24"/>
          <w:szCs w:val="24"/>
        </w:rPr>
        <w:t xml:space="preserve"> </w:t>
      </w:r>
      <w:r w:rsidR="00A40CD2">
        <w:rPr>
          <w:rFonts w:ascii="微软雅黑" w:eastAsia="微软雅黑" w:hAnsi="微软雅黑"/>
          <w:sz w:val="24"/>
          <w:szCs w:val="24"/>
        </w:rPr>
        <w:t xml:space="preserve"> </w:t>
      </w:r>
      <w:r w:rsidR="00A40CD2">
        <w:rPr>
          <w:rFonts w:ascii="微软雅黑" w:eastAsia="微软雅黑" w:hAnsi="微软雅黑"/>
          <w:sz w:val="24"/>
          <w:szCs w:val="24"/>
        </w:rPr>
        <w:t xml:space="preserve"> 1.深入开展教学案研究，以现有教学资源为基础，以小组分层合作为抓手，进一步优化教学案的内容和环节。立足学情，在不断研究中，促进教师专业成长，提升质量。</w:t>
        <w:br/>
      </w:r>
      <w:r w:rsidR="00A40CD2">
        <w:rPr>
          <w:rFonts w:ascii="微软雅黑" w:eastAsia="微软雅黑" w:hAnsi="微软雅黑"/>
          <w:sz w:val="24"/>
          <w:szCs w:val="24"/>
        </w:rPr>
        <w:t xml:space="preserve"> </w:t>
      </w:r>
      <w:r w:rsidR="00A40CD2">
        <w:rPr>
          <w:rFonts w:ascii="微软雅黑" w:eastAsia="微软雅黑" w:hAnsi="微软雅黑"/>
          <w:sz w:val="24"/>
          <w:szCs w:val="24"/>
        </w:rPr>
        <w:t xml:space="preserve"> </w:t>
      </w:r>
      <w:r w:rsidR="00A40CD2">
        <w:rPr>
          <w:rFonts w:ascii="微软雅黑" w:eastAsia="微软雅黑" w:hAnsi="微软雅黑"/>
          <w:sz w:val="24"/>
          <w:szCs w:val="24"/>
        </w:rPr>
        <w:t xml:space="preserve"> </w:t>
      </w:r>
      <w:r w:rsidR="00A40CD2">
        <w:rPr>
          <w:rFonts w:ascii="微软雅黑" w:eastAsia="微软雅黑" w:hAnsi="微软雅黑"/>
          <w:sz w:val="24"/>
          <w:szCs w:val="24"/>
        </w:rPr>
        <w:t xml:space="preserve"> 2.开展“立兴杯岗位技能大提升”系列活动，以活动为推力，以赛促教，以研促教，努力提升课堂教学质态。重点工作：一师一优课等活动开展。</w:t>
        <w:br/>
      </w:r>
      <w:r w:rsidR="00A40CD2">
        <w:rPr>
          <w:rFonts w:ascii="微软雅黑" w:eastAsia="微软雅黑" w:hAnsi="微软雅黑"/>
          <w:sz w:val="24"/>
          <w:szCs w:val="24"/>
        </w:rPr>
        <w:t xml:space="preserve"> </w:t>
      </w:r>
      <w:r w:rsidR="00A40CD2">
        <w:rPr>
          <w:rFonts w:ascii="微软雅黑" w:eastAsia="微软雅黑" w:hAnsi="微软雅黑"/>
          <w:sz w:val="24"/>
          <w:szCs w:val="24"/>
        </w:rPr>
        <w:t xml:space="preserve"> </w:t>
      </w:r>
      <w:r w:rsidR="00A40CD2">
        <w:rPr>
          <w:rFonts w:ascii="微软雅黑" w:eastAsia="微软雅黑" w:hAnsi="微软雅黑"/>
          <w:sz w:val="24"/>
          <w:szCs w:val="24"/>
        </w:rPr>
        <w:t xml:space="preserve"> </w:t>
      </w:r>
      <w:r w:rsidR="00A40CD2">
        <w:rPr>
          <w:rFonts w:ascii="微软雅黑" w:eastAsia="微软雅黑" w:hAnsi="微软雅黑"/>
          <w:sz w:val="24"/>
          <w:szCs w:val="24"/>
        </w:rPr>
        <w:t xml:space="preserve"> 3.加强师资建设。搭建市内外平台，打造骨干教师队伍;依托青年教师发展学校，提升青年教师专业水平，力争每位教师做到“六能”：能规范编写教案、学案;能熟练驾驭课堂;能准确说课评课;能有效巩固复习;能科学命题出卷;能经常总结反思。</w:t>
        <w:br/>
      </w:r>
      <w:r w:rsidR="00A40CD2">
        <w:rPr>
          <w:rFonts w:ascii="微软雅黑" w:eastAsia="微软雅黑" w:hAnsi="微软雅黑"/>
          <w:sz w:val="24"/>
          <w:szCs w:val="24"/>
        </w:rPr>
        <w:t xml:space="preserve"> </w:t>
      </w:r>
      <w:r w:rsidR="00A40CD2">
        <w:rPr>
          <w:rFonts w:ascii="微软雅黑" w:eastAsia="微软雅黑" w:hAnsi="微软雅黑"/>
          <w:sz w:val="24"/>
          <w:szCs w:val="24"/>
        </w:rPr>
        <w:t xml:space="preserve"> </w:t>
      </w:r>
      <w:r w:rsidR="00A40CD2">
        <w:rPr>
          <w:rFonts w:ascii="微软雅黑" w:eastAsia="微软雅黑" w:hAnsi="微软雅黑"/>
          <w:sz w:val="24"/>
          <w:szCs w:val="24"/>
        </w:rPr>
        <w:t xml:space="preserve"> </w:t>
      </w:r>
      <w:r w:rsidR="00A40CD2">
        <w:rPr>
          <w:rFonts w:ascii="微软雅黑" w:eastAsia="微软雅黑" w:hAnsi="微软雅黑"/>
          <w:sz w:val="24"/>
          <w:szCs w:val="24"/>
        </w:rPr>
        <w:t xml:space="preserve"> 4.突破课题为零的尴尬局面，鼓励教师自我申报课题进行立项和研究，并结合课题研究撰写论文。</w:t>
        <w:br/>
      </w:r>
    </w:p>
    <w:p w:rsidR="00707240" w:rsidRPr="006007CE">
      <w:pPr>
        <w:rPr>
          <w:rFonts w:ascii="微软雅黑" w:eastAsia="微软雅黑" w:hAnsi="微软雅黑"/>
          <w:sz w:val="24"/>
          <w:szCs w:val="24"/>
        </w:rPr>
      </w:pPr>
      <w:r w:rsidR="00A40CD2">
        <w:rPr>
          <w:rFonts w:ascii="微软雅黑" w:eastAsia="微软雅黑" w:hAnsi="微软雅黑"/>
          <w:sz w:val="24"/>
          <w:szCs w:val="24"/>
        </w:rPr>
        <w:t xml:space="preserve"> </w:t>
      </w:r>
      <w:r w:rsidR="00A40CD2">
        <w:rPr>
          <w:rFonts w:ascii="微软雅黑" w:eastAsia="微软雅黑" w:hAnsi="微软雅黑"/>
          <w:sz w:val="24"/>
          <w:szCs w:val="24"/>
        </w:rPr>
        <w:t xml:space="preserve"> </w:t>
      </w:r>
      <w:r w:rsidR="00A40CD2">
        <w:rPr>
          <w:rFonts w:ascii="微软雅黑" w:eastAsia="微软雅黑" w:hAnsi="微软雅黑"/>
          <w:sz w:val="24"/>
          <w:szCs w:val="24"/>
        </w:rPr>
        <w:t xml:space="preserve"> </w:t>
      </w:r>
      <w:r w:rsidR="00A40CD2">
        <w:rPr>
          <w:rFonts w:ascii="微软雅黑" w:eastAsia="微软雅黑" w:hAnsi="微软雅黑"/>
          <w:sz w:val="24"/>
          <w:szCs w:val="24"/>
        </w:rPr>
        <w:t xml:space="preserve"> 5.强化教学常规督查检查力度，定期或不定期对教案、学案、作业、听课笔记等进行检查，做到有检查，快反馈，促整改，再复查。</w:t>
        <w:br/>
      </w:r>
      <w:r w:rsidR="00A40CD2">
        <w:rPr>
          <w:rFonts w:ascii="微软雅黑" w:eastAsia="微软雅黑" w:hAnsi="微软雅黑"/>
          <w:sz w:val="24"/>
          <w:szCs w:val="24"/>
        </w:rPr>
        <w:t xml:space="preserve"> </w:t>
      </w:r>
      <w:r w:rsidR="00A40CD2">
        <w:rPr>
          <w:rFonts w:ascii="微软雅黑" w:eastAsia="微软雅黑" w:hAnsi="微软雅黑"/>
          <w:sz w:val="24"/>
          <w:szCs w:val="24"/>
        </w:rPr>
        <w:t xml:space="preserve"> </w:t>
      </w:r>
      <w:r w:rsidR="00A40CD2">
        <w:rPr>
          <w:rFonts w:ascii="微软雅黑" w:eastAsia="微软雅黑" w:hAnsi="微软雅黑"/>
          <w:sz w:val="24"/>
          <w:szCs w:val="24"/>
        </w:rPr>
        <w:t xml:space="preserve"> </w:t>
      </w:r>
      <w:r w:rsidR="00A40CD2">
        <w:rPr>
          <w:rFonts w:ascii="微软雅黑" w:eastAsia="微软雅黑" w:hAnsi="微软雅黑"/>
          <w:sz w:val="24"/>
          <w:szCs w:val="24"/>
        </w:rPr>
        <w:t xml:space="preserve"> 6.做好教育局、教研室各类活动的组织工作，力争教师们在课堂教学比武、省市级论文比赛、指导学生参加比赛中有更好的成绩，特别是组织教师积极参与师能百千万评比和省教育信息化比赛，并争取获奖。</w:t>
        <w:br/>
      </w:r>
      <w:r w:rsidR="00A40CD2">
        <w:rPr>
          <w:rFonts w:ascii="微软雅黑" w:eastAsia="微软雅黑" w:hAnsi="微软雅黑"/>
          <w:sz w:val="24"/>
          <w:szCs w:val="24"/>
        </w:rPr>
        <w:t xml:space="preserve"> </w:t>
      </w:r>
      <w:r w:rsidR="00A40CD2">
        <w:rPr>
          <w:rFonts w:ascii="微软雅黑" w:eastAsia="微软雅黑" w:hAnsi="微软雅黑"/>
          <w:sz w:val="24"/>
          <w:szCs w:val="24"/>
        </w:rPr>
        <w:t xml:space="preserve"> </w:t>
      </w:r>
      <w:r w:rsidR="00A40CD2">
        <w:rPr>
          <w:rFonts w:ascii="微软雅黑" w:eastAsia="微软雅黑" w:hAnsi="微软雅黑"/>
          <w:sz w:val="24"/>
          <w:szCs w:val="24"/>
        </w:rPr>
        <w:t xml:space="preserve"> </w:t>
      </w:r>
      <w:r w:rsidR="00A40CD2">
        <w:rPr>
          <w:rFonts w:ascii="微软雅黑" w:eastAsia="微软雅黑" w:hAnsi="微软雅黑"/>
          <w:sz w:val="24"/>
          <w:szCs w:val="24"/>
        </w:rPr>
        <w:t xml:space="preserve"> 三、具体措施</w:t>
        <w:br/>
      </w:r>
      <w:r w:rsidR="00A40CD2">
        <w:rPr>
          <w:rFonts w:ascii="微软雅黑" w:eastAsia="微软雅黑" w:hAnsi="微软雅黑"/>
          <w:sz w:val="24"/>
          <w:szCs w:val="24"/>
        </w:rPr>
        <w:t xml:space="preserve"> </w:t>
      </w:r>
      <w:r w:rsidR="00A40CD2">
        <w:rPr>
          <w:rFonts w:ascii="微软雅黑" w:eastAsia="微软雅黑" w:hAnsi="微软雅黑"/>
          <w:sz w:val="24"/>
          <w:szCs w:val="24"/>
        </w:rPr>
        <w:t xml:space="preserve"> </w:t>
      </w:r>
      <w:r w:rsidR="00A40CD2">
        <w:rPr>
          <w:rFonts w:ascii="微软雅黑" w:eastAsia="微软雅黑" w:hAnsi="微软雅黑"/>
          <w:sz w:val="24"/>
          <w:szCs w:val="24"/>
        </w:rPr>
        <w:t xml:space="preserve"> </w:t>
      </w:r>
      <w:r w:rsidR="00A40CD2">
        <w:rPr>
          <w:rFonts w:ascii="微软雅黑" w:eastAsia="微软雅黑" w:hAnsi="微软雅黑"/>
          <w:sz w:val="24"/>
          <w:szCs w:val="24"/>
        </w:rPr>
        <w:t xml:space="preserve"> (一)依托校本教研，提升教师科研素养</w:t>
        <w:br/>
      </w:r>
      <w:r w:rsidR="00A40CD2">
        <w:rPr>
          <w:rFonts w:ascii="微软雅黑" w:eastAsia="微软雅黑" w:hAnsi="微软雅黑"/>
          <w:sz w:val="24"/>
          <w:szCs w:val="24"/>
        </w:rPr>
        <w:t xml:space="preserve"> </w:t>
      </w:r>
      <w:r w:rsidR="00A40CD2">
        <w:rPr>
          <w:rFonts w:ascii="微软雅黑" w:eastAsia="微软雅黑" w:hAnsi="微软雅黑"/>
          <w:sz w:val="24"/>
          <w:szCs w:val="24"/>
        </w:rPr>
        <w:t xml:space="preserve"> </w:t>
      </w:r>
      <w:r w:rsidR="00A40CD2">
        <w:rPr>
          <w:rFonts w:ascii="微软雅黑" w:eastAsia="微软雅黑" w:hAnsi="微软雅黑"/>
          <w:sz w:val="24"/>
          <w:szCs w:val="24"/>
        </w:rPr>
        <w:t xml:space="preserve"> </w:t>
      </w:r>
      <w:r w:rsidR="00A40CD2">
        <w:rPr>
          <w:rFonts w:ascii="微软雅黑" w:eastAsia="微软雅黑" w:hAnsi="微软雅黑"/>
          <w:sz w:val="24"/>
          <w:szCs w:val="24"/>
        </w:rPr>
        <w:t xml:space="preserve"> 以教师的专业发展和学科能力建设为重点，积极创造条件，利用跟岗活动、校际教研等活动加强教学经验交流，结合各级各类部门开展的优质课评比、选拔活动及我校校本教研活动，以丰富多彩的活动，促进教师专业成长。以市级骨干教师考核为契机，争取参加考核的教师中有4—8位获得优秀。开展校本教研，提高专业素养。积极开展校本研修工作，让校本研修真正为“有效教学”服务。以教研组、备课组为基本教研活动单位，开展组内、组间互学、优化教学案，以研究氛围的营造促进校本研修的落实，提升教师研修水平。积极组织教师参加校内外各类培训，确保教师培训学时达标率再提升。组织教师认真参与市教研活动，鼓励争取机会、争取平台并有出色表现。</w:t>
        <w:br/>
      </w:r>
      <w:r w:rsidR="00A40CD2">
        <w:rPr>
          <w:rFonts w:ascii="微软雅黑" w:eastAsia="微软雅黑" w:hAnsi="微软雅黑"/>
          <w:sz w:val="24"/>
          <w:szCs w:val="24"/>
        </w:rPr>
        <w:t xml:space="preserve"> </w:t>
      </w:r>
      <w:r w:rsidR="00A40CD2">
        <w:rPr>
          <w:rFonts w:ascii="微软雅黑" w:eastAsia="微软雅黑" w:hAnsi="微软雅黑"/>
          <w:sz w:val="24"/>
          <w:szCs w:val="24"/>
        </w:rPr>
        <w:t xml:space="preserve"> </w:t>
      </w:r>
      <w:r w:rsidR="00A40CD2">
        <w:rPr>
          <w:rFonts w:ascii="微软雅黑" w:eastAsia="微软雅黑" w:hAnsi="微软雅黑"/>
          <w:sz w:val="24"/>
          <w:szCs w:val="24"/>
        </w:rPr>
        <w:t xml:space="preserve"> </w:t>
      </w:r>
      <w:r w:rsidR="00A40CD2">
        <w:rPr>
          <w:rFonts w:ascii="微软雅黑" w:eastAsia="微软雅黑" w:hAnsi="微软雅黑"/>
          <w:sz w:val="24"/>
          <w:szCs w:val="24"/>
        </w:rPr>
        <w:t xml:space="preserve"> (二)借助青校平台，促进青年教师成长</w:t>
        <w:br/>
      </w:r>
      <w:r w:rsidR="00A40CD2">
        <w:rPr>
          <w:rFonts w:ascii="微软雅黑" w:eastAsia="微软雅黑" w:hAnsi="微软雅黑"/>
          <w:sz w:val="24"/>
          <w:szCs w:val="24"/>
        </w:rPr>
        <w:t xml:space="preserve"> </w:t>
      </w:r>
      <w:r w:rsidR="00A40CD2">
        <w:rPr>
          <w:rFonts w:ascii="微软雅黑" w:eastAsia="微软雅黑" w:hAnsi="微软雅黑"/>
          <w:sz w:val="24"/>
          <w:szCs w:val="24"/>
        </w:rPr>
        <w:t xml:space="preserve"> </w:t>
      </w:r>
      <w:r w:rsidR="00A40CD2">
        <w:rPr>
          <w:rFonts w:ascii="微软雅黑" w:eastAsia="微软雅黑" w:hAnsi="微软雅黑"/>
          <w:sz w:val="24"/>
          <w:szCs w:val="24"/>
        </w:rPr>
        <w:t xml:space="preserve"> </w:t>
      </w:r>
      <w:r w:rsidRPr="006007CE">
        <w:rPr>
          <w:rFonts w:ascii="微软雅黑" w:eastAsia="微软雅黑" w:hAnsi="微软雅黑"/>
          <w:sz w:val="24"/>
          <w:szCs w:val="24"/>
        </w:rPr>
        <w:br/>
      </w:r>
      <w:r w:rsidRPr="006007CE">
        <w:rPr>
          <w:rFonts w:ascii="微软雅黑" w:eastAsia="微软雅黑" w:hAnsi="微软雅黑"/>
          <w:sz w:val="24"/>
          <w:szCs w:val="24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4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https://d.book118.com/006042011001010040</w:t>
        </w:r>
      </w:hyperlink>
    </w:p>
    <w:p w:rsidR="00707240" w:rsidRPr="006007CE">
      <w:pPr>
        <w:rPr>
          <w:rFonts w:ascii="微软雅黑" w:eastAsia="微软雅黑" w:hAnsi="微软雅黑"/>
          <w:sz w:val="24"/>
          <w:szCs w:val="24"/>
        </w:rPr>
      </w:pPr>
    </w:p>
    <w:sectPr>
      <w:type w:val="nextPage"/>
      <w:pgSz w:w="11906" w:h="16838"/>
      <w:pgMar w:top="1440" w:right="1800" w:bottom="1440" w:left="1800" w:header="851" w:footer="992" w:gutter="0"/>
      <w:pgNumType w:start="2"/>
      <w:cols w:space="720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微软雅黑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stylePaneFormatFilter w:val="3F01"/>
  <w:doNotTrackMoves/>
  <w:defaultTabStop w:val="420"/>
  <w:drawingGridVerticalSpacing w:val="156"/>
  <w:displayHorizontalDrawingGridEvery w:val="0"/>
  <w:displayVerticalDrawingGridEvery w:val="2"/>
  <w:characterSpacingControl w:val="compressPunctuation"/>
  <w:noLineBreaksAfter w:lang="en-US" w:val="([{·‘“〈《「『【〔〖（．［｛￡￥"/>
  <w:noLineBreaksBefore w:lang="en-US" w:val="!),.:;?]}¨·ˇˉ―‖’”…∶、。〃々〉》」』】〕〗！＂＇），．：；？］｀｜｝～￠"/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72A27"/>
    <w:rsid w:val="006007CE"/>
    <w:rsid w:val="00707240"/>
    <w:rsid w:val="00A40CD2"/>
  </w:rsids>
  <m:mathPr>
    <m:mathFont m:val="Cambria Math"/>
    <m:wrapRight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widowControl w:val="0"/>
      <w:jc w:val="both"/>
    </w:pPr>
    <w:rPr>
      <w:kern w:val="2"/>
      <w:sz w:val="21"/>
      <w:lang w:val="en-US" w:eastAsia="zh-CN" w:bidi="ar-SA"/>
    </w:rPr>
  </w:style>
  <w:style w:type="character" w:default="1" w:styleId="DefaultParagraphFont">
    <w:name w:val="Default Paragraph Font"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rFonts w:ascii="Times New Roman" w:hAnsi="Times New Roman"/>
      <w:sz w:val="18"/>
    </w:rPr>
  </w:style>
  <w:style w:type="paragraph" w:styleId="Footer">
    <w:name w:val="footer"/>
    <w:basedOn w:val="Normal"/>
    <w:pPr>
      <w:tabs>
        <w:tab w:val="center" w:pos="4153"/>
        <w:tab w:val="right" w:pos="8306"/>
      </w:tabs>
      <w:snapToGrid w:val="0"/>
      <w:jc w:val="left"/>
    </w:pPr>
    <w:rPr>
      <w:sz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yperlink" Target="https://d.book118.com/006042011001010040" TargetMode="External" /><Relationship Id="rId5" Type="http://schemas.openxmlformats.org/officeDocument/2006/relationships/theme" Target="theme/theme1.xml" /><Relationship Id="rId6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2700</Words>
  <Characters>15394</Characters>
  <Application>Microsoft Office Word</Application>
  <DocSecurity>0</DocSecurity>
  <Lines>128</Lines>
  <Paragraphs>36</Paragraphs>
  <ScaleCrop>false</ScaleCrop>
  <Company/>
  <LinksUpToDate>false</LinksUpToDate>
  <CharactersWithSpaces>18058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[标签:标题]</dc:title>
  <dc:creator>RQ204</dc:creator>
  <cp:lastModifiedBy>xbany</cp:lastModifiedBy>
  <cp:revision>3</cp:revision>
  <cp:lastPrinted>1899-12-30T00:00:00Z</cp:lastPrinted>
  <dcterms:created xsi:type="dcterms:W3CDTF">2012-05-16T01:05:00Z</dcterms:created>
  <dcterms:modified xsi:type="dcterms:W3CDTF">2023-06-11T13:34:00Z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2052-8.1.0.3163</vt:lpwstr>
  </property>
</Properties>
</file>