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直播化妆品项目计划设计方案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6" w:history="1">
        <w:r>
          <w:rPr>
            <w:rFonts w:ascii="仿宋" w:eastAsia="仿宋" w:hAnsi="仿宋" w:cs="仿宋" w:hint="eastAsia"/>
            <w:lang w:eastAsia="zh-CN"/>
          </w:rPr>
          <w:t>概论</w:t>
        </w:r>
        <w:r>
          <w:tab/>
        </w:r>
        <w:r>
          <w:fldChar w:fldCharType="begin"/>
        </w:r>
        <w:r>
          <w:instrText xml:space="preserve"> PAGEREF _Toc25736 \h </w:instrText>
        </w:r>
        <w:r>
          <w:fldChar w:fldCharType="separate"/>
        </w:r>
        <w:r>
          <w:t>3</w:t>
        </w:r>
        <w:r>
          <w:fldChar w:fldCharType="end"/>
        </w:r>
      </w:hyperlink>
    </w:p>
    <w:p>
      <w:pPr>
        <w:pStyle w:val="TOC1"/>
        <w:tabs>
          <w:tab w:val="right" w:leader="dot" w:pos="8306"/>
        </w:tabs>
      </w:pPr>
      <w:hyperlink w:anchor="_Toc632" w:history="1">
        <w:r>
          <w:rPr>
            <w:rFonts w:ascii="仿宋" w:eastAsia="仿宋" w:hAnsi="仿宋" w:cs="仿宋" w:hint="eastAsia"/>
            <w:lang w:eastAsia="zh-CN"/>
          </w:rPr>
          <w:t>一、直播化妆品项目建设背景及必要性分析</w:t>
        </w:r>
        <w:r>
          <w:tab/>
        </w:r>
        <w:r>
          <w:fldChar w:fldCharType="begin"/>
        </w:r>
        <w:r>
          <w:instrText xml:space="preserve"> PAGEREF _Toc632 \h </w:instrText>
        </w:r>
        <w:r>
          <w:fldChar w:fldCharType="separate"/>
        </w:r>
        <w:r>
          <w:t>3</w:t>
        </w:r>
        <w:r>
          <w:fldChar w:fldCharType="end"/>
        </w:r>
      </w:hyperlink>
    </w:p>
    <w:p>
      <w:pPr>
        <w:pStyle w:val="TOC2"/>
        <w:tabs>
          <w:tab w:val="right" w:leader="dot" w:pos="8306"/>
        </w:tabs>
      </w:pPr>
      <w:hyperlink w:anchor="_Toc15504" w:history="1">
        <w:r>
          <w:rPr>
            <w:rFonts w:ascii="仿宋" w:eastAsia="仿宋" w:hAnsi="仿宋" w:cs="仿宋" w:hint="eastAsia"/>
            <w:lang w:eastAsia="zh-CN"/>
          </w:rPr>
          <w:t>(一)、直播化妆品项目背景分析</w:t>
        </w:r>
        <w:r>
          <w:tab/>
        </w:r>
        <w:r>
          <w:fldChar w:fldCharType="begin"/>
        </w:r>
        <w:r>
          <w:instrText xml:space="preserve"> PAGEREF _Toc15504 \h </w:instrText>
        </w:r>
        <w:r>
          <w:fldChar w:fldCharType="separate"/>
        </w:r>
        <w:r>
          <w:t>3</w:t>
        </w:r>
        <w:r>
          <w:fldChar w:fldCharType="end"/>
        </w:r>
      </w:hyperlink>
    </w:p>
    <w:p>
      <w:pPr>
        <w:pStyle w:val="TOC2"/>
        <w:tabs>
          <w:tab w:val="right" w:leader="dot" w:pos="8306"/>
        </w:tabs>
      </w:pPr>
      <w:hyperlink w:anchor="_Toc26684" w:history="1">
        <w:r>
          <w:rPr>
            <w:rFonts w:ascii="仿宋" w:eastAsia="仿宋" w:hAnsi="仿宋" w:cs="仿宋" w:hint="eastAsia"/>
            <w:lang w:eastAsia="zh-CN"/>
          </w:rPr>
          <w:t>(二)、直播化妆品项目建设必要性分析</w:t>
        </w:r>
        <w:r>
          <w:tab/>
        </w:r>
        <w:r>
          <w:fldChar w:fldCharType="begin"/>
        </w:r>
        <w:r>
          <w:instrText xml:space="preserve"> PAGEREF _Toc26684 \h </w:instrText>
        </w:r>
        <w:r>
          <w:fldChar w:fldCharType="separate"/>
        </w:r>
        <w:r>
          <w:t>5</w:t>
        </w:r>
        <w:r>
          <w:fldChar w:fldCharType="end"/>
        </w:r>
      </w:hyperlink>
    </w:p>
    <w:p>
      <w:pPr>
        <w:pStyle w:val="TOC1"/>
        <w:tabs>
          <w:tab w:val="right" w:leader="dot" w:pos="8306"/>
        </w:tabs>
      </w:pPr>
      <w:hyperlink w:anchor="_Toc22094" w:history="1">
        <w:r>
          <w:rPr>
            <w:rFonts w:ascii="仿宋" w:eastAsia="仿宋" w:hAnsi="仿宋" w:cs="仿宋" w:hint="eastAsia"/>
            <w:lang w:eastAsia="zh-CN"/>
          </w:rPr>
          <w:t>二、直播化妆品项目危机管理</w:t>
        </w:r>
        <w:r>
          <w:tab/>
        </w:r>
        <w:r>
          <w:fldChar w:fldCharType="begin"/>
        </w:r>
        <w:r>
          <w:instrText xml:space="preserve"> PAGEREF _Toc22094 \h </w:instrText>
        </w:r>
        <w:r>
          <w:fldChar w:fldCharType="separate"/>
        </w:r>
        <w:r>
          <w:t>6</w:t>
        </w:r>
        <w:r>
          <w:fldChar w:fldCharType="end"/>
        </w:r>
      </w:hyperlink>
    </w:p>
    <w:p>
      <w:pPr>
        <w:pStyle w:val="TOC2"/>
        <w:tabs>
          <w:tab w:val="right" w:leader="dot" w:pos="8306"/>
        </w:tabs>
      </w:pPr>
      <w:hyperlink w:anchor="_Toc31747" w:history="1">
        <w:r>
          <w:rPr>
            <w:rFonts w:ascii="仿宋" w:eastAsia="仿宋" w:hAnsi="仿宋" w:cs="仿宋" w:hint="eastAsia"/>
            <w:lang w:eastAsia="zh-CN"/>
          </w:rPr>
          <w:t>(一)、危机预警与识别</w:t>
        </w:r>
        <w:r>
          <w:tab/>
        </w:r>
        <w:r>
          <w:fldChar w:fldCharType="begin"/>
        </w:r>
        <w:r>
          <w:instrText xml:space="preserve"> PAGEREF _Toc31747 \h </w:instrText>
        </w:r>
        <w:r>
          <w:fldChar w:fldCharType="separate"/>
        </w:r>
        <w:r>
          <w:t>6</w:t>
        </w:r>
        <w:r>
          <w:fldChar w:fldCharType="end"/>
        </w:r>
      </w:hyperlink>
    </w:p>
    <w:p>
      <w:pPr>
        <w:pStyle w:val="TOC2"/>
        <w:tabs>
          <w:tab w:val="right" w:leader="dot" w:pos="8306"/>
        </w:tabs>
      </w:pPr>
      <w:hyperlink w:anchor="_Toc12691" w:history="1">
        <w:r>
          <w:rPr>
            <w:rFonts w:ascii="仿宋" w:eastAsia="仿宋" w:hAnsi="仿宋" w:cs="仿宋" w:hint="eastAsia"/>
            <w:lang w:eastAsia="zh-CN"/>
          </w:rPr>
          <w:t>(二)、危机应对与恢复</w:t>
        </w:r>
        <w:r>
          <w:tab/>
        </w:r>
        <w:r>
          <w:fldChar w:fldCharType="begin"/>
        </w:r>
        <w:r>
          <w:instrText xml:space="preserve"> PAGEREF _Toc12691 \h </w:instrText>
        </w:r>
        <w:r>
          <w:fldChar w:fldCharType="separate"/>
        </w:r>
        <w:r>
          <w:t>7</w:t>
        </w:r>
        <w:r>
          <w:fldChar w:fldCharType="end"/>
        </w:r>
      </w:hyperlink>
    </w:p>
    <w:p>
      <w:pPr>
        <w:pStyle w:val="TOC1"/>
        <w:tabs>
          <w:tab w:val="right" w:leader="dot" w:pos="8306"/>
        </w:tabs>
      </w:pPr>
      <w:hyperlink w:anchor="_Toc31109" w:history="1">
        <w:r>
          <w:rPr>
            <w:rFonts w:ascii="仿宋" w:eastAsia="仿宋" w:hAnsi="仿宋" w:cs="仿宋" w:hint="eastAsia"/>
            <w:lang w:eastAsia="zh-CN"/>
          </w:rPr>
          <w:t>三、工艺说明</w:t>
        </w:r>
        <w:r>
          <w:tab/>
        </w:r>
        <w:r>
          <w:fldChar w:fldCharType="begin"/>
        </w:r>
        <w:r>
          <w:instrText xml:space="preserve"> PAGEREF _Toc31109 \h </w:instrText>
        </w:r>
        <w:r>
          <w:fldChar w:fldCharType="separate"/>
        </w:r>
        <w:r>
          <w:t>8</w:t>
        </w:r>
        <w:r>
          <w:fldChar w:fldCharType="end"/>
        </w:r>
      </w:hyperlink>
    </w:p>
    <w:p>
      <w:pPr>
        <w:pStyle w:val="TOC2"/>
        <w:tabs>
          <w:tab w:val="right" w:leader="dot" w:pos="8306"/>
        </w:tabs>
      </w:pPr>
      <w:hyperlink w:anchor="_Toc4538" w:history="1">
        <w:r>
          <w:rPr>
            <w:rFonts w:ascii="仿宋" w:eastAsia="仿宋" w:hAnsi="仿宋" w:cs="仿宋" w:hint="eastAsia"/>
            <w:lang w:eastAsia="zh-CN"/>
          </w:rPr>
          <w:t>(一)、技术管理特点</w:t>
        </w:r>
        <w:r>
          <w:tab/>
        </w:r>
        <w:r>
          <w:fldChar w:fldCharType="begin"/>
        </w:r>
        <w:r>
          <w:instrText xml:space="preserve"> PAGEREF _Toc4538 \h </w:instrText>
        </w:r>
        <w:r>
          <w:fldChar w:fldCharType="separate"/>
        </w:r>
        <w:r>
          <w:t>8</w:t>
        </w:r>
        <w:r>
          <w:fldChar w:fldCharType="end"/>
        </w:r>
      </w:hyperlink>
    </w:p>
    <w:p>
      <w:pPr>
        <w:pStyle w:val="TOC2"/>
        <w:tabs>
          <w:tab w:val="right" w:leader="dot" w:pos="8306"/>
        </w:tabs>
      </w:pPr>
      <w:hyperlink w:anchor="_Toc15148" w:history="1">
        <w:r>
          <w:rPr>
            <w:rFonts w:ascii="仿宋" w:eastAsia="仿宋" w:hAnsi="仿宋" w:cs="仿宋" w:hint="eastAsia"/>
            <w:lang w:eastAsia="zh-CN"/>
          </w:rPr>
          <w:t>(二)、直播化妆品项目工艺技术设计方案</w:t>
        </w:r>
        <w:r>
          <w:tab/>
        </w:r>
        <w:r>
          <w:fldChar w:fldCharType="begin"/>
        </w:r>
        <w:r>
          <w:instrText xml:space="preserve"> PAGEREF _Toc15148 \h </w:instrText>
        </w:r>
        <w:r>
          <w:fldChar w:fldCharType="separate"/>
        </w:r>
        <w:r>
          <w:t>10</w:t>
        </w:r>
        <w:r>
          <w:fldChar w:fldCharType="end"/>
        </w:r>
      </w:hyperlink>
    </w:p>
    <w:p>
      <w:pPr>
        <w:pStyle w:val="TOC2"/>
        <w:tabs>
          <w:tab w:val="right" w:leader="dot" w:pos="8306"/>
        </w:tabs>
      </w:pPr>
      <w:hyperlink w:anchor="_Toc25112" w:history="1">
        <w:r>
          <w:rPr>
            <w:rFonts w:ascii="仿宋" w:eastAsia="仿宋" w:hAnsi="仿宋" w:cs="仿宋" w:hint="eastAsia"/>
            <w:lang w:eastAsia="zh-CN"/>
          </w:rPr>
          <w:t>(三)、设备选型方案</w:t>
        </w:r>
        <w:r>
          <w:tab/>
        </w:r>
        <w:r>
          <w:fldChar w:fldCharType="begin"/>
        </w:r>
        <w:r>
          <w:instrText xml:space="preserve"> PAGEREF _Toc25112 \h </w:instrText>
        </w:r>
        <w:r>
          <w:fldChar w:fldCharType="separate"/>
        </w:r>
        <w:r>
          <w:t>11</w:t>
        </w:r>
        <w:r>
          <w:fldChar w:fldCharType="end"/>
        </w:r>
      </w:hyperlink>
    </w:p>
    <w:p>
      <w:pPr>
        <w:pStyle w:val="TOC1"/>
        <w:tabs>
          <w:tab w:val="right" w:leader="dot" w:pos="8306"/>
        </w:tabs>
      </w:pPr>
      <w:hyperlink w:anchor="_Toc22336" w:history="1">
        <w:r>
          <w:rPr>
            <w:rFonts w:ascii="仿宋" w:eastAsia="仿宋" w:hAnsi="仿宋" w:cs="仿宋" w:hint="eastAsia"/>
            <w:lang w:eastAsia="zh-CN"/>
          </w:rPr>
          <w:t>四、直播化妆品项目土建工程</w:t>
        </w:r>
        <w:r>
          <w:tab/>
        </w:r>
        <w:r>
          <w:fldChar w:fldCharType="begin"/>
        </w:r>
        <w:r>
          <w:instrText xml:space="preserve"> PAGEREF _Toc22336 \h </w:instrText>
        </w:r>
        <w:r>
          <w:fldChar w:fldCharType="separate"/>
        </w:r>
        <w:r>
          <w:t>12</w:t>
        </w:r>
        <w:r>
          <w:fldChar w:fldCharType="end"/>
        </w:r>
      </w:hyperlink>
    </w:p>
    <w:p>
      <w:pPr>
        <w:pStyle w:val="TOC2"/>
        <w:tabs>
          <w:tab w:val="right" w:leader="dot" w:pos="8306"/>
        </w:tabs>
      </w:pPr>
      <w:hyperlink w:anchor="_Toc32499" w:history="1">
        <w:r>
          <w:rPr>
            <w:rFonts w:ascii="仿宋" w:eastAsia="仿宋" w:hAnsi="仿宋" w:cs="仿宋" w:hint="eastAsia"/>
            <w:lang w:eastAsia="zh-CN"/>
          </w:rPr>
          <w:t>(一)、建筑工程设计原则</w:t>
        </w:r>
        <w:r>
          <w:tab/>
        </w:r>
        <w:r>
          <w:fldChar w:fldCharType="begin"/>
        </w:r>
        <w:r>
          <w:instrText xml:space="preserve"> PAGEREF _Toc32499 \h </w:instrText>
        </w:r>
        <w:r>
          <w:fldChar w:fldCharType="separate"/>
        </w:r>
        <w:r>
          <w:t>12</w:t>
        </w:r>
        <w:r>
          <w:fldChar w:fldCharType="end"/>
        </w:r>
      </w:hyperlink>
    </w:p>
    <w:p>
      <w:pPr>
        <w:pStyle w:val="TOC2"/>
        <w:tabs>
          <w:tab w:val="right" w:leader="dot" w:pos="8306"/>
        </w:tabs>
      </w:pPr>
      <w:hyperlink w:anchor="_Toc25482" w:history="1">
        <w:r>
          <w:rPr>
            <w:rFonts w:ascii="仿宋" w:eastAsia="仿宋" w:hAnsi="仿宋" w:cs="仿宋" w:hint="eastAsia"/>
            <w:lang w:eastAsia="zh-CN"/>
          </w:rPr>
          <w:t>(二)、土建工程设计年限及安全等级</w:t>
        </w:r>
        <w:r>
          <w:tab/>
        </w:r>
        <w:r>
          <w:fldChar w:fldCharType="begin"/>
        </w:r>
        <w:r>
          <w:instrText xml:space="preserve"> PAGEREF _Toc25482 \h </w:instrText>
        </w:r>
        <w:r>
          <w:fldChar w:fldCharType="separate"/>
        </w:r>
        <w:r>
          <w:t>13</w:t>
        </w:r>
        <w:r>
          <w:fldChar w:fldCharType="end"/>
        </w:r>
      </w:hyperlink>
    </w:p>
    <w:p>
      <w:pPr>
        <w:pStyle w:val="TOC2"/>
        <w:tabs>
          <w:tab w:val="right" w:leader="dot" w:pos="8306"/>
        </w:tabs>
      </w:pPr>
      <w:hyperlink w:anchor="_Toc3876" w:history="1">
        <w:r>
          <w:rPr>
            <w:rFonts w:ascii="仿宋" w:eastAsia="仿宋" w:hAnsi="仿宋" w:cs="仿宋" w:hint="eastAsia"/>
            <w:lang w:eastAsia="zh-CN"/>
          </w:rPr>
          <w:t>(三)、建筑工程设计总体要求</w:t>
        </w:r>
        <w:r>
          <w:tab/>
        </w:r>
        <w:r>
          <w:fldChar w:fldCharType="begin"/>
        </w:r>
        <w:r>
          <w:instrText xml:space="preserve"> PAGEREF _Toc3876 \h </w:instrText>
        </w:r>
        <w:r>
          <w:fldChar w:fldCharType="separate"/>
        </w:r>
        <w:r>
          <w:t>15</w:t>
        </w:r>
        <w:r>
          <w:fldChar w:fldCharType="end"/>
        </w:r>
      </w:hyperlink>
    </w:p>
    <w:p>
      <w:pPr>
        <w:pStyle w:val="TOC2"/>
        <w:tabs>
          <w:tab w:val="right" w:leader="dot" w:pos="8306"/>
        </w:tabs>
      </w:pPr>
      <w:hyperlink w:anchor="_Toc31466" w:history="1">
        <w:r>
          <w:rPr>
            <w:rFonts w:ascii="仿宋" w:eastAsia="仿宋" w:hAnsi="仿宋" w:cs="仿宋" w:hint="eastAsia"/>
            <w:lang w:eastAsia="zh-CN"/>
          </w:rPr>
          <w:t>(四)、土建工程建设指标</w:t>
        </w:r>
        <w:r>
          <w:tab/>
        </w:r>
        <w:r>
          <w:fldChar w:fldCharType="begin"/>
        </w:r>
        <w:r>
          <w:instrText xml:space="preserve"> PAGEREF _Toc31466 \h </w:instrText>
        </w:r>
        <w:r>
          <w:fldChar w:fldCharType="separate"/>
        </w:r>
        <w:r>
          <w:t>15</w:t>
        </w:r>
        <w:r>
          <w:fldChar w:fldCharType="end"/>
        </w:r>
      </w:hyperlink>
    </w:p>
    <w:p>
      <w:pPr>
        <w:pStyle w:val="TOC1"/>
        <w:tabs>
          <w:tab w:val="right" w:leader="dot" w:pos="8306"/>
        </w:tabs>
      </w:pPr>
      <w:hyperlink w:anchor="_Toc15310" w:history="1">
        <w:r>
          <w:rPr>
            <w:rFonts w:ascii="仿宋" w:eastAsia="仿宋" w:hAnsi="仿宋" w:cs="仿宋" w:hint="eastAsia"/>
            <w:lang w:eastAsia="zh-CN"/>
          </w:rPr>
          <w:t>五、直播化妆品项目建设单位说明</w:t>
        </w:r>
        <w:r>
          <w:tab/>
        </w:r>
        <w:r>
          <w:fldChar w:fldCharType="begin"/>
        </w:r>
        <w:r>
          <w:instrText xml:space="preserve"> PAGEREF _Toc15310 \h </w:instrText>
        </w:r>
        <w:r>
          <w:fldChar w:fldCharType="separate"/>
        </w:r>
        <w:r>
          <w:t>15</w:t>
        </w:r>
        <w:r>
          <w:fldChar w:fldCharType="end"/>
        </w:r>
      </w:hyperlink>
    </w:p>
    <w:p>
      <w:pPr>
        <w:pStyle w:val="TOC2"/>
        <w:tabs>
          <w:tab w:val="right" w:leader="dot" w:pos="8306"/>
        </w:tabs>
      </w:pPr>
      <w:hyperlink w:anchor="_Toc15535" w:history="1">
        <w:r>
          <w:rPr>
            <w:rFonts w:ascii="仿宋" w:eastAsia="仿宋" w:hAnsi="仿宋" w:cs="仿宋" w:hint="eastAsia"/>
            <w:lang w:eastAsia="zh-CN"/>
          </w:rPr>
          <w:t>(一)、直播化妆品项目承办单位基本情况</w:t>
        </w:r>
        <w:r>
          <w:tab/>
        </w:r>
        <w:r>
          <w:fldChar w:fldCharType="begin"/>
        </w:r>
        <w:r>
          <w:instrText xml:space="preserve"> PAGEREF _Toc15535 \h </w:instrText>
        </w:r>
        <w:r>
          <w:fldChar w:fldCharType="separate"/>
        </w:r>
        <w:r>
          <w:t>15</w:t>
        </w:r>
        <w:r>
          <w:fldChar w:fldCharType="end"/>
        </w:r>
      </w:hyperlink>
    </w:p>
    <w:p>
      <w:pPr>
        <w:pStyle w:val="TOC2"/>
        <w:tabs>
          <w:tab w:val="right" w:leader="dot" w:pos="8306"/>
        </w:tabs>
      </w:pPr>
      <w:hyperlink w:anchor="_Toc16083" w:history="1">
        <w:r>
          <w:rPr>
            <w:rFonts w:ascii="仿宋" w:eastAsia="仿宋" w:hAnsi="仿宋" w:cs="仿宋" w:hint="eastAsia"/>
            <w:lang w:eastAsia="zh-CN"/>
          </w:rPr>
          <w:t>(二)、公司经济效益分析</w:t>
        </w:r>
        <w:r>
          <w:tab/>
        </w:r>
        <w:r>
          <w:fldChar w:fldCharType="begin"/>
        </w:r>
        <w:r>
          <w:instrText xml:space="preserve"> PAGEREF _Toc16083 \h </w:instrText>
        </w:r>
        <w:r>
          <w:fldChar w:fldCharType="separate"/>
        </w:r>
        <w:r>
          <w:t>16</w:t>
        </w:r>
        <w:r>
          <w:fldChar w:fldCharType="end"/>
        </w:r>
      </w:hyperlink>
    </w:p>
    <w:p>
      <w:pPr>
        <w:pStyle w:val="TOC1"/>
        <w:tabs>
          <w:tab w:val="right" w:leader="dot" w:pos="8306"/>
        </w:tabs>
      </w:pPr>
      <w:hyperlink w:anchor="_Toc31676" w:history="1">
        <w:r>
          <w:rPr>
            <w:rFonts w:ascii="仿宋" w:eastAsia="仿宋" w:hAnsi="仿宋" w:cs="仿宋" w:hint="eastAsia"/>
            <w:lang w:eastAsia="zh-CN"/>
          </w:rPr>
          <w:t>六、市场分析、调研</w:t>
        </w:r>
        <w:r>
          <w:tab/>
        </w:r>
        <w:r>
          <w:fldChar w:fldCharType="begin"/>
        </w:r>
        <w:r>
          <w:instrText xml:space="preserve"> PAGEREF _Toc31676 \h </w:instrText>
        </w:r>
        <w:r>
          <w:fldChar w:fldCharType="separate"/>
        </w:r>
        <w:r>
          <w:t>17</w:t>
        </w:r>
        <w:r>
          <w:fldChar w:fldCharType="end"/>
        </w:r>
      </w:hyperlink>
    </w:p>
    <w:p>
      <w:pPr>
        <w:pStyle w:val="TOC2"/>
        <w:tabs>
          <w:tab w:val="right" w:leader="dot" w:pos="8306"/>
        </w:tabs>
      </w:pPr>
      <w:hyperlink w:anchor="_Toc17905" w:history="1">
        <w:r>
          <w:rPr>
            <w:rFonts w:ascii="仿宋" w:eastAsia="仿宋" w:hAnsi="仿宋" w:cs="仿宋" w:hint="eastAsia"/>
            <w:lang w:eastAsia="zh-CN"/>
          </w:rPr>
          <w:t>(一)、直播化妆品行业分析</w:t>
        </w:r>
        <w:r>
          <w:tab/>
        </w:r>
        <w:r>
          <w:fldChar w:fldCharType="begin"/>
        </w:r>
        <w:r>
          <w:instrText xml:space="preserve"> PAGEREF _Toc17905 \h </w:instrText>
        </w:r>
        <w:r>
          <w:fldChar w:fldCharType="separate"/>
        </w:r>
        <w:r>
          <w:t>17</w:t>
        </w:r>
        <w:r>
          <w:fldChar w:fldCharType="end"/>
        </w:r>
      </w:hyperlink>
    </w:p>
    <w:p>
      <w:pPr>
        <w:pStyle w:val="TOC2"/>
        <w:tabs>
          <w:tab w:val="right" w:leader="dot" w:pos="8306"/>
        </w:tabs>
      </w:pPr>
      <w:hyperlink w:anchor="_Toc17336" w:history="1">
        <w:r>
          <w:rPr>
            <w:rFonts w:ascii="仿宋" w:eastAsia="仿宋" w:hAnsi="仿宋" w:cs="仿宋" w:hint="eastAsia"/>
            <w:lang w:eastAsia="zh-CN"/>
          </w:rPr>
          <w:t>(二)、直播化妆品市场分析预测</w:t>
        </w:r>
        <w:r>
          <w:tab/>
        </w:r>
        <w:r>
          <w:fldChar w:fldCharType="begin"/>
        </w:r>
        <w:r>
          <w:instrText xml:space="preserve"> PAGEREF _Toc17336 \h </w:instrText>
        </w:r>
        <w:r>
          <w:fldChar w:fldCharType="separate"/>
        </w:r>
        <w:r>
          <w:t>18</w:t>
        </w:r>
        <w:r>
          <w:fldChar w:fldCharType="end"/>
        </w:r>
      </w:hyperlink>
    </w:p>
    <w:p>
      <w:pPr>
        <w:pStyle w:val="TOC1"/>
        <w:tabs>
          <w:tab w:val="right" w:leader="dot" w:pos="8306"/>
        </w:tabs>
      </w:pPr>
      <w:hyperlink w:anchor="_Toc22432" w:history="1">
        <w:r>
          <w:rPr>
            <w:rFonts w:ascii="仿宋" w:eastAsia="仿宋" w:hAnsi="仿宋" w:cs="仿宋" w:hint="eastAsia"/>
            <w:lang w:eastAsia="zh-CN"/>
          </w:rPr>
          <w:t>七、直播化妆品项目财务管理</w:t>
        </w:r>
        <w:r>
          <w:tab/>
        </w:r>
        <w:r>
          <w:fldChar w:fldCharType="begin"/>
        </w:r>
        <w:r>
          <w:instrText xml:space="preserve"> PAGEREF _Toc22432 \h </w:instrText>
        </w:r>
        <w:r>
          <w:fldChar w:fldCharType="separate"/>
        </w:r>
        <w:r>
          <w:t>19</w:t>
        </w:r>
        <w:r>
          <w:fldChar w:fldCharType="end"/>
        </w:r>
      </w:hyperlink>
    </w:p>
    <w:p>
      <w:pPr>
        <w:pStyle w:val="TOC2"/>
        <w:tabs>
          <w:tab w:val="right" w:leader="dot" w:pos="8306"/>
        </w:tabs>
      </w:pPr>
      <w:hyperlink w:anchor="_Toc19677" w:history="1">
        <w:r>
          <w:rPr>
            <w:rFonts w:ascii="仿宋" w:eastAsia="仿宋" w:hAnsi="仿宋" w:cs="仿宋" w:hint="eastAsia"/>
            <w:lang w:eastAsia="zh-CN"/>
          </w:rPr>
          <w:t>(一)、资金需求大</w:t>
        </w:r>
        <w:r>
          <w:tab/>
        </w:r>
        <w:r>
          <w:fldChar w:fldCharType="begin"/>
        </w:r>
        <w:r>
          <w:instrText xml:space="preserve"> PAGEREF _Toc19677 \h </w:instrText>
        </w:r>
        <w:r>
          <w:fldChar w:fldCharType="separate"/>
        </w:r>
        <w:r>
          <w:t>19</w:t>
        </w:r>
        <w:r>
          <w:fldChar w:fldCharType="end"/>
        </w:r>
      </w:hyperlink>
    </w:p>
    <w:p>
      <w:pPr>
        <w:pStyle w:val="TOC2"/>
        <w:tabs>
          <w:tab w:val="right" w:leader="dot" w:pos="8306"/>
        </w:tabs>
      </w:pPr>
      <w:hyperlink w:anchor="_Toc4152" w:history="1">
        <w:r>
          <w:rPr>
            <w:rFonts w:ascii="仿宋" w:eastAsia="仿宋" w:hAnsi="仿宋" w:cs="仿宋" w:hint="eastAsia"/>
            <w:lang w:eastAsia="zh-CN"/>
          </w:rPr>
          <w:t>(二)、研发周期长</w:t>
        </w:r>
        <w:r>
          <w:tab/>
        </w:r>
        <w:r>
          <w:fldChar w:fldCharType="begin"/>
        </w:r>
        <w:r>
          <w:instrText xml:space="preserve"> PAGEREF _Toc4152 \h </w:instrText>
        </w:r>
        <w:r>
          <w:fldChar w:fldCharType="separate"/>
        </w:r>
        <w:r>
          <w:t>20</w:t>
        </w:r>
        <w:r>
          <w:fldChar w:fldCharType="end"/>
        </w:r>
      </w:hyperlink>
    </w:p>
    <w:p>
      <w:pPr>
        <w:pStyle w:val="TOC2"/>
        <w:tabs>
          <w:tab w:val="right" w:leader="dot" w:pos="8306"/>
        </w:tabs>
      </w:pPr>
      <w:hyperlink w:anchor="_Toc31523" w:history="1">
        <w:r>
          <w:rPr>
            <w:rFonts w:ascii="仿宋" w:eastAsia="仿宋" w:hAnsi="仿宋" w:cs="仿宋" w:hint="eastAsia"/>
            <w:lang w:eastAsia="zh-CN"/>
          </w:rPr>
          <w:t>(三)、市场风险大</w:t>
        </w:r>
        <w:r>
          <w:tab/>
        </w:r>
        <w:r>
          <w:fldChar w:fldCharType="begin"/>
        </w:r>
        <w:r>
          <w:instrText xml:space="preserve"> PAGEREF _Toc31523 \h </w:instrText>
        </w:r>
        <w:r>
          <w:fldChar w:fldCharType="separate"/>
        </w:r>
        <w:r>
          <w:t>21</w:t>
        </w:r>
        <w:r>
          <w:fldChar w:fldCharType="end"/>
        </w:r>
      </w:hyperlink>
    </w:p>
    <w:p>
      <w:pPr>
        <w:pStyle w:val="TOC2"/>
        <w:tabs>
          <w:tab w:val="right" w:leader="dot" w:pos="8306"/>
        </w:tabs>
      </w:pPr>
      <w:hyperlink w:anchor="_Toc225" w:history="1">
        <w:r>
          <w:rPr>
            <w:rFonts w:ascii="仿宋" w:eastAsia="仿宋" w:hAnsi="仿宋" w:cs="仿宋" w:hint="eastAsia"/>
            <w:lang w:eastAsia="zh-CN"/>
          </w:rPr>
          <w:t>(四)、利润率高</w:t>
        </w:r>
        <w:r>
          <w:tab/>
        </w:r>
        <w:r>
          <w:fldChar w:fldCharType="begin"/>
        </w:r>
        <w:r>
          <w:instrText xml:space="preserve"> PAGEREF _Toc225 \h </w:instrText>
        </w:r>
        <w:r>
          <w:fldChar w:fldCharType="separate"/>
        </w:r>
        <w:r>
          <w:t>24</w:t>
        </w:r>
        <w:r>
          <w:fldChar w:fldCharType="end"/>
        </w:r>
      </w:hyperlink>
    </w:p>
    <w:p>
      <w:pPr>
        <w:pStyle w:val="TOC1"/>
        <w:tabs>
          <w:tab w:val="right" w:leader="dot" w:pos="8306"/>
        </w:tabs>
      </w:pPr>
      <w:hyperlink w:anchor="_Toc11223" w:history="1">
        <w:r>
          <w:rPr>
            <w:rFonts w:ascii="仿宋" w:eastAsia="仿宋" w:hAnsi="仿宋" w:cs="仿宋" w:hint="eastAsia"/>
            <w:lang w:eastAsia="zh-CN"/>
          </w:rPr>
          <w:t>八、直播化妆品项目人力资源管理</w:t>
        </w:r>
        <w:r>
          <w:tab/>
        </w:r>
        <w:r>
          <w:fldChar w:fldCharType="begin"/>
        </w:r>
        <w:r>
          <w:instrText xml:space="preserve"> PAGEREF _Toc11223 \h </w:instrText>
        </w:r>
        <w:r>
          <w:fldChar w:fldCharType="separate"/>
        </w:r>
        <w:r>
          <w:t>26</w:t>
        </w:r>
        <w:r>
          <w:fldChar w:fldCharType="end"/>
        </w:r>
      </w:hyperlink>
    </w:p>
    <w:p>
      <w:pPr>
        <w:pStyle w:val="TOC2"/>
        <w:tabs>
          <w:tab w:val="right" w:leader="dot" w:pos="8306"/>
        </w:tabs>
      </w:pPr>
      <w:hyperlink w:anchor="_Toc1879" w:history="1">
        <w:r>
          <w:rPr>
            <w:rFonts w:ascii="仿宋" w:eastAsia="仿宋" w:hAnsi="仿宋" w:cs="仿宋" w:hint="eastAsia"/>
            <w:lang w:eastAsia="zh-CN"/>
          </w:rPr>
          <w:t>(一)、建立健全的预算管理制度</w:t>
        </w:r>
        <w:r>
          <w:tab/>
        </w:r>
        <w:r>
          <w:fldChar w:fldCharType="begin"/>
        </w:r>
        <w:r>
          <w:instrText xml:space="preserve"> PAGEREF _Toc1879 \h </w:instrText>
        </w:r>
        <w:r>
          <w:fldChar w:fldCharType="separate"/>
        </w:r>
        <w:r>
          <w:t>26</w:t>
        </w:r>
        <w:r>
          <w:fldChar w:fldCharType="end"/>
        </w:r>
      </w:hyperlink>
    </w:p>
    <w:p>
      <w:pPr>
        <w:pStyle w:val="TOC2"/>
        <w:tabs>
          <w:tab w:val="right" w:leader="dot" w:pos="8306"/>
        </w:tabs>
      </w:pPr>
      <w:hyperlink w:anchor="_Toc27873" w:history="1">
        <w:r>
          <w:rPr>
            <w:rFonts w:ascii="仿宋" w:eastAsia="仿宋" w:hAnsi="仿宋" w:cs="仿宋" w:hint="eastAsia"/>
            <w:lang w:eastAsia="zh-CN"/>
          </w:rPr>
          <w:t>(二)、加强资金流动监控</w:t>
        </w:r>
        <w:r>
          <w:tab/>
        </w:r>
        <w:r>
          <w:fldChar w:fldCharType="begin"/>
        </w:r>
        <w:r>
          <w:instrText xml:space="preserve"> PAGEREF _Toc27873 \h </w:instrText>
        </w:r>
        <w:r>
          <w:fldChar w:fldCharType="separate"/>
        </w:r>
        <w:r>
          <w:t>27</w:t>
        </w:r>
        <w:r>
          <w:fldChar w:fldCharType="end"/>
        </w:r>
      </w:hyperlink>
    </w:p>
    <w:p>
      <w:pPr>
        <w:pStyle w:val="TOC2"/>
        <w:tabs>
          <w:tab w:val="right" w:leader="dot" w:pos="8306"/>
        </w:tabs>
      </w:pPr>
      <w:hyperlink w:anchor="_Toc27793" w:history="1">
        <w:r>
          <w:rPr>
            <w:rFonts w:ascii="仿宋" w:eastAsia="仿宋" w:hAnsi="仿宋" w:cs="仿宋" w:hint="eastAsia"/>
            <w:lang w:eastAsia="zh-CN"/>
          </w:rPr>
          <w:t>(三)、制定完善的风险控制机制</w:t>
        </w:r>
        <w:r>
          <w:tab/>
        </w:r>
        <w:r>
          <w:fldChar w:fldCharType="begin"/>
        </w:r>
        <w:r>
          <w:instrText xml:space="preserve"> PAGEREF _Toc27793 \h </w:instrText>
        </w:r>
        <w:r>
          <w:fldChar w:fldCharType="separate"/>
        </w:r>
        <w:r>
          <w:t>28</w:t>
        </w:r>
        <w:r>
          <w:fldChar w:fldCharType="end"/>
        </w:r>
      </w:hyperlink>
    </w:p>
    <w:p>
      <w:pPr>
        <w:pStyle w:val="TOC2"/>
        <w:tabs>
          <w:tab w:val="right" w:leader="dot" w:pos="8306"/>
        </w:tabs>
      </w:pPr>
      <w:hyperlink w:anchor="_Toc21320" w:history="1">
        <w:r>
          <w:rPr>
            <w:rFonts w:ascii="仿宋" w:eastAsia="仿宋" w:hAnsi="仿宋" w:cs="仿宋" w:hint="eastAsia"/>
            <w:lang w:eastAsia="zh-CN"/>
          </w:rPr>
          <w:t>(四)、优化成本管理</w:t>
        </w:r>
        <w:r>
          <w:tab/>
        </w:r>
        <w:r>
          <w:fldChar w:fldCharType="begin"/>
        </w:r>
        <w:r>
          <w:instrText xml:space="preserve"> PAGEREF _Toc21320 \h </w:instrText>
        </w:r>
        <w:r>
          <w:fldChar w:fldCharType="separate"/>
        </w:r>
        <w:r>
          <w:t>30</w:t>
        </w:r>
        <w:r>
          <w:fldChar w:fldCharType="end"/>
        </w:r>
      </w:hyperlink>
    </w:p>
    <w:p>
      <w:pPr>
        <w:pStyle w:val="TOC1"/>
        <w:tabs>
          <w:tab w:val="right" w:leader="dot" w:pos="8306"/>
        </w:tabs>
      </w:pPr>
      <w:hyperlink w:anchor="_Toc18881" w:history="1">
        <w:r>
          <w:rPr>
            <w:rFonts w:ascii="仿宋" w:eastAsia="仿宋" w:hAnsi="仿宋" w:cs="仿宋" w:hint="eastAsia"/>
            <w:lang w:eastAsia="zh-CN"/>
          </w:rPr>
          <w:t>九、直播化妆品项目风险管理</w:t>
        </w:r>
        <w:r>
          <w:tab/>
        </w:r>
        <w:r>
          <w:fldChar w:fldCharType="begin"/>
        </w:r>
        <w:r>
          <w:instrText xml:space="preserve"> PAGEREF _Toc18881 \h </w:instrText>
        </w:r>
        <w:r>
          <w:fldChar w:fldCharType="separate"/>
        </w:r>
        <w:r>
          <w:t>31</w:t>
        </w:r>
        <w:r>
          <w:fldChar w:fldCharType="end"/>
        </w:r>
      </w:hyperlink>
    </w:p>
    <w:p>
      <w:pPr>
        <w:pStyle w:val="TOC2"/>
        <w:tabs>
          <w:tab w:val="right" w:leader="dot" w:pos="8306"/>
        </w:tabs>
      </w:pPr>
      <w:hyperlink w:anchor="_Toc4780" w:history="1">
        <w:r>
          <w:rPr>
            <w:rFonts w:ascii="仿宋" w:eastAsia="仿宋" w:hAnsi="仿宋" w:cs="仿宋" w:hint="eastAsia"/>
            <w:lang w:eastAsia="zh-CN"/>
          </w:rPr>
          <w:t>(一)、风险识别与评估</w:t>
        </w:r>
        <w:r>
          <w:tab/>
        </w:r>
        <w:r>
          <w:fldChar w:fldCharType="begin"/>
        </w:r>
        <w:r>
          <w:instrText xml:space="preserve"> PAGEREF _Toc4780 \h </w:instrText>
        </w:r>
        <w:r>
          <w:fldChar w:fldCharType="separate"/>
        </w:r>
        <w:r>
          <w:t>31</w:t>
        </w:r>
        <w:r>
          <w:fldChar w:fldCharType="end"/>
        </w:r>
      </w:hyperlink>
    </w:p>
    <w:p>
      <w:pPr>
        <w:pStyle w:val="TOC2"/>
        <w:tabs>
          <w:tab w:val="right" w:leader="dot" w:pos="8306"/>
        </w:tabs>
      </w:pPr>
      <w:hyperlink w:anchor="_Toc28242" w:history="1">
        <w:r>
          <w:rPr>
            <w:rFonts w:ascii="仿宋" w:eastAsia="仿宋" w:hAnsi="仿宋" w:cs="仿宋" w:hint="eastAsia"/>
            <w:lang w:eastAsia="zh-CN"/>
          </w:rPr>
          <w:t>(二)、风险应对策略</w:t>
        </w:r>
        <w:r>
          <w:tab/>
        </w:r>
        <w:r>
          <w:fldChar w:fldCharType="begin"/>
        </w:r>
        <w:r>
          <w:instrText xml:space="preserve"> PAGEREF _Toc28242 \h </w:instrText>
        </w:r>
        <w:r>
          <w:fldChar w:fldCharType="separate"/>
        </w:r>
        <w:r>
          <w:t>32</w:t>
        </w:r>
        <w:r>
          <w:fldChar w:fldCharType="end"/>
        </w:r>
      </w:hyperlink>
    </w:p>
    <w:p>
      <w:pPr>
        <w:pStyle w:val="TOC2"/>
        <w:tabs>
          <w:tab w:val="right" w:leader="dot" w:pos="8306"/>
        </w:tabs>
      </w:pPr>
      <w:hyperlink w:anchor="_Toc17882" w:history="1">
        <w:r>
          <w:rPr>
            <w:rFonts w:ascii="仿宋" w:eastAsia="仿宋" w:hAnsi="仿宋" w:cs="仿宋" w:hint="eastAsia"/>
            <w:lang w:eastAsia="zh-CN"/>
          </w:rPr>
          <w:t>(三)、风险监控与控制</w:t>
        </w:r>
        <w:r>
          <w:tab/>
        </w:r>
        <w:r>
          <w:fldChar w:fldCharType="begin"/>
        </w:r>
        <w:r>
          <w:instrText xml:space="preserve"> PAGEREF _Toc17882 \h </w:instrText>
        </w:r>
        <w:r>
          <w:fldChar w:fldCharType="separate"/>
        </w:r>
        <w:r>
          <w:t>34</w:t>
        </w:r>
        <w:r>
          <w:fldChar w:fldCharType="end"/>
        </w:r>
      </w:hyperlink>
    </w:p>
    <w:p>
      <w:pPr>
        <w:pStyle w:val="TOC1"/>
        <w:tabs>
          <w:tab w:val="right" w:leader="dot" w:pos="8306"/>
        </w:tabs>
      </w:pPr>
      <w:hyperlink w:anchor="_Toc5833" w:history="1">
        <w:r>
          <w:rPr>
            <w:rFonts w:ascii="仿宋" w:eastAsia="仿宋" w:hAnsi="仿宋" w:cs="仿宋" w:hint="eastAsia"/>
            <w:lang w:eastAsia="zh-CN"/>
          </w:rPr>
          <w:t>十、直播化妆品项目环境影响分析</w:t>
        </w:r>
        <w:r>
          <w:tab/>
        </w:r>
        <w:r>
          <w:fldChar w:fldCharType="begin"/>
        </w:r>
        <w:r>
          <w:instrText xml:space="preserve"> PAGEREF _Toc5833 \h </w:instrText>
        </w:r>
        <w:r>
          <w:fldChar w:fldCharType="separate"/>
        </w:r>
        <w:r>
          <w:t>35</w:t>
        </w:r>
        <w:r>
          <w:fldChar w:fldCharType="end"/>
        </w:r>
      </w:hyperlink>
    </w:p>
    <w:p>
      <w:pPr>
        <w:pStyle w:val="TOC2"/>
        <w:tabs>
          <w:tab w:val="right" w:leader="dot" w:pos="8306"/>
        </w:tabs>
      </w:pPr>
      <w:hyperlink w:anchor="_Toc6299" w:history="1">
        <w:r>
          <w:rPr>
            <w:rFonts w:ascii="仿宋" w:eastAsia="仿宋" w:hAnsi="仿宋" w:cs="仿宋" w:hint="eastAsia"/>
            <w:lang w:eastAsia="zh-CN"/>
          </w:rPr>
          <w:t>(一)、建设区域环境质量现状</w:t>
        </w:r>
        <w:r>
          <w:tab/>
        </w:r>
        <w:r>
          <w:fldChar w:fldCharType="begin"/>
        </w:r>
        <w:r>
          <w:instrText xml:space="preserve"> PAGEREF _Toc6299 \h </w:instrText>
        </w:r>
        <w:r>
          <w:fldChar w:fldCharType="separate"/>
        </w:r>
        <w:r>
          <w:t>35</w:t>
        </w:r>
        <w:r>
          <w:fldChar w:fldCharType="end"/>
        </w:r>
      </w:hyperlink>
    </w:p>
    <w:p>
      <w:pPr>
        <w:pStyle w:val="TOC2"/>
        <w:tabs>
          <w:tab w:val="right" w:leader="dot" w:pos="8306"/>
        </w:tabs>
      </w:pPr>
      <w:hyperlink w:anchor="_Toc946" w:history="1">
        <w:r>
          <w:rPr>
            <w:rFonts w:ascii="仿宋" w:eastAsia="仿宋" w:hAnsi="仿宋" w:cs="仿宋" w:hint="eastAsia"/>
            <w:lang w:eastAsia="zh-CN"/>
          </w:rPr>
          <w:t>(二)、建设期环境保护</w:t>
        </w:r>
        <w:r>
          <w:tab/>
        </w:r>
        <w:r>
          <w:fldChar w:fldCharType="begin"/>
        </w:r>
        <w:r>
          <w:instrText xml:space="preserve"> PAGEREF _Toc946 \h </w:instrText>
        </w:r>
        <w:r>
          <w:fldChar w:fldCharType="separate"/>
        </w:r>
        <w:r>
          <w:t>36</w:t>
        </w:r>
        <w:r>
          <w:fldChar w:fldCharType="end"/>
        </w:r>
      </w:hyperlink>
    </w:p>
    <w:p>
      <w:pPr>
        <w:pStyle w:val="TOC2"/>
        <w:tabs>
          <w:tab w:val="right" w:leader="dot" w:pos="8306"/>
        </w:tabs>
      </w:pPr>
      <w:hyperlink w:anchor="_Toc17780" w:history="1">
        <w:r>
          <w:rPr>
            <w:rFonts w:ascii="仿宋" w:eastAsia="仿宋" w:hAnsi="仿宋" w:cs="仿宋" w:hint="eastAsia"/>
            <w:lang w:eastAsia="zh-CN"/>
          </w:rPr>
          <w:t>(三)、运营期环境保护</w:t>
        </w:r>
        <w:r>
          <w:tab/>
        </w:r>
        <w:r>
          <w:fldChar w:fldCharType="begin"/>
        </w:r>
        <w:r>
          <w:instrText xml:space="preserve"> PAGEREF _Toc17780 \h </w:instrText>
        </w:r>
        <w:r>
          <w:fldChar w:fldCharType="separate"/>
        </w:r>
        <w:r>
          <w:t>38</w:t>
        </w:r>
        <w:r>
          <w:fldChar w:fldCharType="end"/>
        </w:r>
      </w:hyperlink>
    </w:p>
    <w:p>
      <w:pPr>
        <w:pStyle w:val="TOC2"/>
        <w:tabs>
          <w:tab w:val="right" w:leader="dot" w:pos="8306"/>
        </w:tabs>
      </w:pPr>
      <w:hyperlink w:anchor="_Toc14599" w:history="1">
        <w:r>
          <w:rPr>
            <w:rFonts w:ascii="仿宋" w:eastAsia="仿宋" w:hAnsi="仿宋" w:cs="仿宋" w:hint="eastAsia"/>
            <w:lang w:eastAsia="zh-CN"/>
          </w:rPr>
          <w:t>(四)、直播化妆品项目建设对区域经济的影响</w:t>
        </w:r>
        <w:r>
          <w:tab/>
        </w:r>
        <w:r>
          <w:fldChar w:fldCharType="begin"/>
        </w:r>
        <w:r>
          <w:instrText xml:space="preserve"> PAGEREF _Toc14599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64" w:history="1">
        <w:r>
          <w:rPr>
            <w:rFonts w:ascii="仿宋" w:eastAsia="仿宋" w:hAnsi="仿宋" w:cs="仿宋" w:hint="eastAsia"/>
            <w:lang w:eastAsia="zh-CN"/>
          </w:rPr>
          <w:t>(五)、废弃物处理</w:t>
        </w:r>
        <w:r>
          <w:tab/>
        </w:r>
        <w:r>
          <w:fldChar w:fldCharType="begin"/>
        </w:r>
        <w:r>
          <w:instrText xml:space="preserve"> PAGEREF _Toc11764 \h </w:instrText>
        </w:r>
        <w:r>
          <w:fldChar w:fldCharType="separate"/>
        </w:r>
        <w:r>
          <w:t>41</w:t>
        </w:r>
        <w:r>
          <w:fldChar w:fldCharType="end"/>
        </w:r>
      </w:hyperlink>
    </w:p>
    <w:p>
      <w:pPr>
        <w:pStyle w:val="TOC2"/>
        <w:tabs>
          <w:tab w:val="right" w:leader="dot" w:pos="8306"/>
        </w:tabs>
      </w:pPr>
      <w:hyperlink w:anchor="_Toc12718" w:history="1">
        <w:r>
          <w:rPr>
            <w:rFonts w:ascii="仿宋" w:eastAsia="仿宋" w:hAnsi="仿宋" w:cs="仿宋" w:hint="eastAsia"/>
            <w:lang w:eastAsia="zh-CN"/>
          </w:rPr>
          <w:t>(六)、特殊环境影响分析</w:t>
        </w:r>
        <w:r>
          <w:tab/>
        </w:r>
        <w:r>
          <w:fldChar w:fldCharType="begin"/>
        </w:r>
        <w:r>
          <w:instrText xml:space="preserve"> PAGEREF _Toc12718 \h </w:instrText>
        </w:r>
        <w:r>
          <w:fldChar w:fldCharType="separate"/>
        </w:r>
        <w:r>
          <w:t>42</w:t>
        </w:r>
        <w:r>
          <w:fldChar w:fldCharType="end"/>
        </w:r>
      </w:hyperlink>
    </w:p>
    <w:p>
      <w:pPr>
        <w:pStyle w:val="TOC2"/>
        <w:tabs>
          <w:tab w:val="right" w:leader="dot" w:pos="8306"/>
        </w:tabs>
      </w:pPr>
      <w:hyperlink w:anchor="_Toc19122" w:history="1">
        <w:r>
          <w:rPr>
            <w:rFonts w:ascii="仿宋" w:eastAsia="仿宋" w:hAnsi="仿宋" w:cs="仿宋" w:hint="eastAsia"/>
            <w:lang w:eastAsia="zh-CN"/>
          </w:rPr>
          <w:t>(七)、清洁生产</w:t>
        </w:r>
        <w:r>
          <w:tab/>
        </w:r>
        <w:r>
          <w:fldChar w:fldCharType="begin"/>
        </w:r>
        <w:r>
          <w:instrText xml:space="preserve"> PAGEREF _Toc19122 \h </w:instrText>
        </w:r>
        <w:r>
          <w:fldChar w:fldCharType="separate"/>
        </w:r>
        <w:r>
          <w:t>43</w:t>
        </w:r>
        <w:r>
          <w:fldChar w:fldCharType="end"/>
        </w:r>
      </w:hyperlink>
    </w:p>
    <w:p>
      <w:pPr>
        <w:pStyle w:val="TOC2"/>
        <w:tabs>
          <w:tab w:val="right" w:leader="dot" w:pos="8306"/>
        </w:tabs>
      </w:pPr>
      <w:hyperlink w:anchor="_Toc28670" w:history="1">
        <w:r>
          <w:rPr>
            <w:rFonts w:ascii="仿宋" w:eastAsia="仿宋" w:hAnsi="仿宋" w:cs="仿宋" w:hint="eastAsia"/>
            <w:lang w:eastAsia="zh-CN"/>
          </w:rPr>
          <w:t>(八)、环境保护综合评价</w:t>
        </w:r>
        <w:r>
          <w:tab/>
        </w:r>
        <w:r>
          <w:fldChar w:fldCharType="begin"/>
        </w:r>
        <w:r>
          <w:instrText xml:space="preserve"> PAGEREF _Toc28670 \h </w:instrText>
        </w:r>
        <w:r>
          <w:fldChar w:fldCharType="separate"/>
        </w:r>
        <w:r>
          <w:t>44</w:t>
        </w:r>
        <w:r>
          <w:fldChar w:fldCharType="end"/>
        </w:r>
      </w:hyperlink>
    </w:p>
    <w:p>
      <w:pPr>
        <w:pStyle w:val="TOC1"/>
        <w:tabs>
          <w:tab w:val="right" w:leader="dot" w:pos="8306"/>
        </w:tabs>
      </w:pPr>
      <w:hyperlink w:anchor="_Toc22593" w:history="1">
        <w:r>
          <w:rPr>
            <w:rFonts w:ascii="仿宋" w:eastAsia="仿宋" w:hAnsi="仿宋" w:cs="仿宋" w:hint="eastAsia"/>
            <w:lang w:eastAsia="zh-CN"/>
          </w:rPr>
          <w:t>十一、直播化妆品项目社会影响</w:t>
        </w:r>
        <w:r>
          <w:tab/>
        </w:r>
        <w:r>
          <w:fldChar w:fldCharType="begin"/>
        </w:r>
        <w:r>
          <w:instrText xml:space="preserve"> PAGEREF _Toc22593 \h </w:instrText>
        </w:r>
        <w:r>
          <w:fldChar w:fldCharType="separate"/>
        </w:r>
        <w:r>
          <w:t>46</w:t>
        </w:r>
        <w:r>
          <w:fldChar w:fldCharType="end"/>
        </w:r>
      </w:hyperlink>
    </w:p>
    <w:p>
      <w:pPr>
        <w:pStyle w:val="TOC2"/>
        <w:tabs>
          <w:tab w:val="right" w:leader="dot" w:pos="8306"/>
        </w:tabs>
      </w:pPr>
      <w:hyperlink w:anchor="_Toc23413" w:history="1">
        <w:r>
          <w:rPr>
            <w:rFonts w:ascii="仿宋" w:eastAsia="仿宋" w:hAnsi="仿宋" w:cs="仿宋" w:hint="eastAsia"/>
            <w:lang w:eastAsia="zh-CN"/>
          </w:rPr>
          <w:t>(一)、社会责任与义务</w:t>
        </w:r>
        <w:r>
          <w:tab/>
        </w:r>
        <w:r>
          <w:fldChar w:fldCharType="begin"/>
        </w:r>
        <w:r>
          <w:instrText xml:space="preserve"> PAGEREF _Toc23413 \h </w:instrText>
        </w:r>
        <w:r>
          <w:fldChar w:fldCharType="separate"/>
        </w:r>
        <w:r>
          <w:t>46</w:t>
        </w:r>
        <w:r>
          <w:fldChar w:fldCharType="end"/>
        </w:r>
      </w:hyperlink>
    </w:p>
    <w:p>
      <w:pPr>
        <w:pStyle w:val="TOC2"/>
        <w:tabs>
          <w:tab w:val="right" w:leader="dot" w:pos="8306"/>
        </w:tabs>
      </w:pPr>
      <w:hyperlink w:anchor="_Toc4243" w:history="1">
        <w:r>
          <w:rPr>
            <w:rFonts w:ascii="仿宋" w:eastAsia="仿宋" w:hAnsi="仿宋" w:cs="仿宋" w:hint="eastAsia"/>
            <w:lang w:eastAsia="zh-CN"/>
          </w:rPr>
          <w:t>(二)、社会参与与沟通</w:t>
        </w:r>
        <w:r>
          <w:tab/>
        </w:r>
        <w:r>
          <w:fldChar w:fldCharType="begin"/>
        </w:r>
        <w:r>
          <w:instrText xml:space="preserve"> PAGEREF _Toc4243 \h </w:instrText>
        </w:r>
        <w:r>
          <w:fldChar w:fldCharType="separate"/>
        </w:r>
        <w:r>
          <w:t>46</w:t>
        </w:r>
        <w:r>
          <w:fldChar w:fldCharType="end"/>
        </w:r>
      </w:hyperlink>
    </w:p>
    <w:p>
      <w:pPr>
        <w:pStyle w:val="TOC1"/>
        <w:tabs>
          <w:tab w:val="right" w:leader="dot" w:pos="8306"/>
        </w:tabs>
      </w:pPr>
      <w:hyperlink w:anchor="_Toc7419" w:history="1">
        <w:r>
          <w:rPr>
            <w:rFonts w:ascii="仿宋" w:eastAsia="仿宋" w:hAnsi="仿宋" w:cs="仿宋" w:hint="eastAsia"/>
            <w:lang w:eastAsia="zh-CN"/>
          </w:rPr>
          <w:t>十二、直播化妆品项目创新与研发</w:t>
        </w:r>
        <w:r>
          <w:tab/>
        </w:r>
        <w:r>
          <w:fldChar w:fldCharType="begin"/>
        </w:r>
        <w:r>
          <w:instrText xml:space="preserve"> PAGEREF _Toc7419 \h </w:instrText>
        </w:r>
        <w:r>
          <w:fldChar w:fldCharType="separate"/>
        </w:r>
        <w:r>
          <w:t>47</w:t>
        </w:r>
        <w:r>
          <w:fldChar w:fldCharType="end"/>
        </w:r>
      </w:hyperlink>
    </w:p>
    <w:p>
      <w:pPr>
        <w:pStyle w:val="TOC2"/>
        <w:tabs>
          <w:tab w:val="right" w:leader="dot" w:pos="8306"/>
        </w:tabs>
      </w:pPr>
      <w:hyperlink w:anchor="_Toc31910" w:history="1">
        <w:r>
          <w:rPr>
            <w:rFonts w:ascii="仿宋" w:eastAsia="仿宋" w:hAnsi="仿宋" w:cs="仿宋" w:hint="eastAsia"/>
            <w:lang w:eastAsia="zh-CN"/>
          </w:rPr>
          <w:t>(一)、创新策略与方向</w:t>
        </w:r>
        <w:r>
          <w:tab/>
        </w:r>
        <w:r>
          <w:fldChar w:fldCharType="begin"/>
        </w:r>
        <w:r>
          <w:instrText xml:space="preserve"> PAGEREF _Toc31910 \h </w:instrText>
        </w:r>
        <w:r>
          <w:fldChar w:fldCharType="separate"/>
        </w:r>
        <w:r>
          <w:t>47</w:t>
        </w:r>
        <w:r>
          <w:fldChar w:fldCharType="end"/>
        </w:r>
      </w:hyperlink>
    </w:p>
    <w:p>
      <w:pPr>
        <w:pStyle w:val="TOC2"/>
        <w:tabs>
          <w:tab w:val="right" w:leader="dot" w:pos="8306"/>
        </w:tabs>
      </w:pPr>
      <w:hyperlink w:anchor="_Toc30318" w:history="1">
        <w:r>
          <w:rPr>
            <w:rFonts w:ascii="仿宋" w:eastAsia="仿宋" w:hAnsi="仿宋" w:cs="仿宋" w:hint="eastAsia"/>
            <w:lang w:eastAsia="zh-CN"/>
          </w:rPr>
          <w:t>(二)、研发规划与投入</w:t>
        </w:r>
        <w:r>
          <w:tab/>
        </w:r>
        <w:r>
          <w:fldChar w:fldCharType="begin"/>
        </w:r>
        <w:r>
          <w:instrText xml:space="preserve"> PAGEREF _Toc30318 \h </w:instrText>
        </w:r>
        <w:r>
          <w:fldChar w:fldCharType="separate"/>
        </w:r>
        <w:r>
          <w:t>49</w:t>
        </w:r>
        <w:r>
          <w:fldChar w:fldCharType="end"/>
        </w:r>
      </w:hyperlink>
    </w:p>
    <w:p>
      <w:pPr>
        <w:pStyle w:val="TOC1"/>
        <w:tabs>
          <w:tab w:val="right" w:leader="dot" w:pos="8306"/>
        </w:tabs>
      </w:pPr>
      <w:hyperlink w:anchor="_Toc2162" w:history="1">
        <w:r>
          <w:rPr>
            <w:rFonts w:ascii="仿宋" w:eastAsia="仿宋" w:hAnsi="仿宋" w:cs="仿宋" w:hint="eastAsia"/>
            <w:lang w:eastAsia="zh-CN"/>
          </w:rPr>
          <w:t>十三、营销与推广策略</w:t>
        </w:r>
        <w:r>
          <w:tab/>
        </w:r>
        <w:r>
          <w:fldChar w:fldCharType="begin"/>
        </w:r>
        <w:r>
          <w:instrText xml:space="preserve"> PAGEREF _Toc2162 \h </w:instrText>
        </w:r>
        <w:r>
          <w:fldChar w:fldCharType="separate"/>
        </w:r>
        <w:r>
          <w:t>50</w:t>
        </w:r>
        <w:r>
          <w:fldChar w:fldCharType="end"/>
        </w:r>
      </w:hyperlink>
    </w:p>
    <w:p>
      <w:pPr>
        <w:pStyle w:val="TOC2"/>
        <w:tabs>
          <w:tab w:val="right" w:leader="dot" w:pos="8306"/>
        </w:tabs>
      </w:pPr>
      <w:hyperlink w:anchor="_Toc14144" w:history="1">
        <w:r>
          <w:rPr>
            <w:rFonts w:ascii="仿宋" w:eastAsia="仿宋" w:hAnsi="仿宋" w:cs="仿宋" w:hint="eastAsia"/>
            <w:lang w:eastAsia="zh-CN"/>
          </w:rPr>
          <w:t>(一)、产品/服务定位与特点</w:t>
        </w:r>
        <w:r>
          <w:tab/>
        </w:r>
        <w:r>
          <w:fldChar w:fldCharType="begin"/>
        </w:r>
        <w:r>
          <w:instrText xml:space="preserve"> PAGEREF _Toc14144 \h </w:instrText>
        </w:r>
        <w:r>
          <w:fldChar w:fldCharType="separate"/>
        </w:r>
        <w:r>
          <w:t>50</w:t>
        </w:r>
        <w:r>
          <w:fldChar w:fldCharType="end"/>
        </w:r>
      </w:hyperlink>
    </w:p>
    <w:p>
      <w:pPr>
        <w:pStyle w:val="TOC2"/>
        <w:tabs>
          <w:tab w:val="right" w:leader="dot" w:pos="8306"/>
        </w:tabs>
      </w:pPr>
      <w:hyperlink w:anchor="_Toc4977" w:history="1">
        <w:r>
          <w:rPr>
            <w:rFonts w:ascii="仿宋" w:eastAsia="仿宋" w:hAnsi="仿宋" w:cs="仿宋" w:hint="eastAsia"/>
            <w:lang w:eastAsia="zh-CN"/>
          </w:rPr>
          <w:t>(二)、市场定位与竞争分析</w:t>
        </w:r>
        <w:r>
          <w:tab/>
        </w:r>
        <w:r>
          <w:fldChar w:fldCharType="begin"/>
        </w:r>
        <w:r>
          <w:instrText xml:space="preserve"> PAGEREF _Toc4977 \h </w:instrText>
        </w:r>
        <w:r>
          <w:fldChar w:fldCharType="separate"/>
        </w:r>
        <w:r>
          <w:t>52</w:t>
        </w:r>
        <w:r>
          <w:fldChar w:fldCharType="end"/>
        </w:r>
      </w:hyperlink>
    </w:p>
    <w:p>
      <w:pPr>
        <w:pStyle w:val="TOC2"/>
        <w:tabs>
          <w:tab w:val="right" w:leader="dot" w:pos="8306"/>
        </w:tabs>
      </w:pPr>
      <w:hyperlink w:anchor="_Toc16251" w:history="1">
        <w:r>
          <w:rPr>
            <w:rFonts w:ascii="仿宋" w:eastAsia="仿宋" w:hAnsi="仿宋" w:cs="仿宋" w:hint="eastAsia"/>
            <w:lang w:eastAsia="zh-CN"/>
          </w:rPr>
          <w:t>(三)、营销渠道与策略</w:t>
        </w:r>
        <w:r>
          <w:tab/>
        </w:r>
        <w:r>
          <w:fldChar w:fldCharType="begin"/>
        </w:r>
        <w:r>
          <w:instrText xml:space="preserve"> PAGEREF _Toc16251 \h </w:instrText>
        </w:r>
        <w:r>
          <w:fldChar w:fldCharType="separate"/>
        </w:r>
        <w:r>
          <w:t>53</w:t>
        </w:r>
        <w:r>
          <w:fldChar w:fldCharType="end"/>
        </w:r>
      </w:hyperlink>
    </w:p>
    <w:p>
      <w:pPr>
        <w:pStyle w:val="TOC2"/>
        <w:tabs>
          <w:tab w:val="right" w:leader="dot" w:pos="8306"/>
        </w:tabs>
      </w:pPr>
      <w:hyperlink w:anchor="_Toc19000" w:history="1">
        <w:r>
          <w:rPr>
            <w:rFonts w:ascii="仿宋" w:eastAsia="仿宋" w:hAnsi="仿宋" w:cs="仿宋" w:hint="eastAsia"/>
            <w:lang w:eastAsia="zh-CN"/>
          </w:rPr>
          <w:t>(四)、推广与宣传活动</w:t>
        </w:r>
        <w:r>
          <w:tab/>
        </w:r>
        <w:r>
          <w:fldChar w:fldCharType="begin"/>
        </w:r>
        <w:r>
          <w:instrText xml:space="preserve"> PAGEREF _Toc19000 \h </w:instrText>
        </w:r>
        <w:r>
          <w:fldChar w:fldCharType="separate"/>
        </w:r>
        <w:r>
          <w:t>54</w:t>
        </w:r>
        <w:r>
          <w:fldChar w:fldCharType="end"/>
        </w:r>
      </w:hyperlink>
    </w:p>
    <w:p>
      <w:pPr>
        <w:pStyle w:val="TOC1"/>
        <w:tabs>
          <w:tab w:val="right" w:leader="dot" w:pos="8306"/>
        </w:tabs>
      </w:pPr>
      <w:hyperlink w:anchor="_Toc19298" w:history="1">
        <w:r>
          <w:rPr>
            <w:rFonts w:ascii="仿宋" w:eastAsia="仿宋" w:hAnsi="仿宋" w:cs="仿宋" w:hint="eastAsia"/>
            <w:lang w:eastAsia="zh-CN"/>
          </w:rPr>
          <w:t>十四、直播化妆品项目变更管理</w:t>
        </w:r>
        <w:r>
          <w:tab/>
        </w:r>
        <w:r>
          <w:fldChar w:fldCharType="begin"/>
        </w:r>
        <w:r>
          <w:instrText xml:space="preserve"> PAGEREF _Toc19298 \h </w:instrText>
        </w:r>
        <w:r>
          <w:fldChar w:fldCharType="separate"/>
        </w:r>
        <w:r>
          <w:t>59</w:t>
        </w:r>
        <w:r>
          <w:fldChar w:fldCharType="end"/>
        </w:r>
      </w:hyperlink>
    </w:p>
    <w:p>
      <w:pPr>
        <w:pStyle w:val="TOC2"/>
        <w:tabs>
          <w:tab w:val="right" w:leader="dot" w:pos="8306"/>
        </w:tabs>
      </w:pPr>
      <w:hyperlink w:anchor="_Toc14835" w:history="1">
        <w:r>
          <w:rPr>
            <w:rFonts w:ascii="仿宋" w:eastAsia="仿宋" w:hAnsi="仿宋" w:cs="仿宋" w:hint="eastAsia"/>
            <w:lang w:eastAsia="zh-CN"/>
          </w:rPr>
          <w:t>(一)、变更申请与评估</w:t>
        </w:r>
        <w:r>
          <w:tab/>
        </w:r>
        <w:r>
          <w:fldChar w:fldCharType="begin"/>
        </w:r>
        <w:r>
          <w:instrText xml:space="preserve"> PAGEREF _Toc14835 \h </w:instrText>
        </w:r>
        <w:r>
          <w:fldChar w:fldCharType="separate"/>
        </w:r>
        <w:r>
          <w:t>59</w:t>
        </w:r>
        <w:r>
          <w:fldChar w:fldCharType="end"/>
        </w:r>
      </w:hyperlink>
    </w:p>
    <w:p>
      <w:pPr>
        <w:pStyle w:val="TOC2"/>
        <w:tabs>
          <w:tab w:val="right" w:leader="dot" w:pos="8306"/>
        </w:tabs>
      </w:pPr>
      <w:hyperlink w:anchor="_Toc21888" w:history="1">
        <w:r>
          <w:rPr>
            <w:rFonts w:ascii="仿宋" w:eastAsia="仿宋" w:hAnsi="仿宋" w:cs="仿宋" w:hint="eastAsia"/>
            <w:lang w:eastAsia="zh-CN"/>
          </w:rPr>
          <w:t>(二)、变更实施与控制</w:t>
        </w:r>
        <w:r>
          <w:tab/>
        </w:r>
        <w:r>
          <w:fldChar w:fldCharType="begin"/>
        </w:r>
        <w:r>
          <w:instrText xml:space="preserve"> PAGEREF _Toc21888 \h </w:instrText>
        </w:r>
        <w:r>
          <w:fldChar w:fldCharType="separate"/>
        </w:r>
        <w:r>
          <w:t>60</w:t>
        </w:r>
        <w:r>
          <w:fldChar w:fldCharType="end"/>
        </w:r>
      </w:hyperlink>
    </w:p>
    <w:p>
      <w:pPr>
        <w:pStyle w:val="TOC1"/>
        <w:tabs>
          <w:tab w:val="right" w:leader="dot" w:pos="8306"/>
        </w:tabs>
      </w:pPr>
      <w:hyperlink w:anchor="_Toc21711" w:history="1">
        <w:r>
          <w:rPr>
            <w:rFonts w:ascii="仿宋" w:eastAsia="仿宋" w:hAnsi="仿宋" w:cs="仿宋" w:hint="eastAsia"/>
            <w:lang w:eastAsia="zh-CN"/>
          </w:rPr>
          <w:t>十五、直播化妆品项目工程方案分析</w:t>
        </w:r>
        <w:r>
          <w:tab/>
        </w:r>
        <w:r>
          <w:fldChar w:fldCharType="begin"/>
        </w:r>
        <w:r>
          <w:instrText xml:space="preserve"> PAGEREF _Toc21711 \h </w:instrText>
        </w:r>
        <w:r>
          <w:fldChar w:fldCharType="separate"/>
        </w:r>
        <w:r>
          <w:t>61</w:t>
        </w:r>
        <w:r>
          <w:fldChar w:fldCharType="end"/>
        </w:r>
      </w:hyperlink>
    </w:p>
    <w:p>
      <w:pPr>
        <w:pStyle w:val="TOC2"/>
        <w:tabs>
          <w:tab w:val="right" w:leader="dot" w:pos="8306"/>
        </w:tabs>
      </w:pPr>
      <w:hyperlink w:anchor="_Toc2544" w:history="1">
        <w:r>
          <w:rPr>
            <w:rFonts w:ascii="仿宋" w:eastAsia="仿宋" w:hAnsi="仿宋" w:cs="仿宋" w:hint="eastAsia"/>
            <w:lang w:eastAsia="zh-CN"/>
          </w:rPr>
          <w:t>(一)、建筑工程设计原则</w:t>
        </w:r>
        <w:r>
          <w:tab/>
        </w:r>
        <w:r>
          <w:fldChar w:fldCharType="begin"/>
        </w:r>
        <w:r>
          <w:instrText xml:space="preserve"> PAGEREF _Toc2544 \h </w:instrText>
        </w:r>
        <w:r>
          <w:fldChar w:fldCharType="separate"/>
        </w:r>
        <w:r>
          <w:t>61</w:t>
        </w:r>
        <w:r>
          <w:fldChar w:fldCharType="end"/>
        </w:r>
      </w:hyperlink>
    </w:p>
    <w:p>
      <w:pPr>
        <w:pStyle w:val="TOC2"/>
        <w:tabs>
          <w:tab w:val="right" w:leader="dot" w:pos="8306"/>
        </w:tabs>
      </w:pPr>
      <w:hyperlink w:anchor="_Toc5775" w:history="1">
        <w:r>
          <w:rPr>
            <w:rFonts w:ascii="仿宋" w:eastAsia="仿宋" w:hAnsi="仿宋" w:cs="仿宋" w:hint="eastAsia"/>
            <w:lang w:eastAsia="zh-CN"/>
          </w:rPr>
          <w:t>(二)、土建工程建设指标</w:t>
        </w:r>
        <w:r>
          <w:tab/>
        </w:r>
        <w:r>
          <w:fldChar w:fldCharType="begin"/>
        </w:r>
        <w:r>
          <w:instrText xml:space="preserve"> PAGEREF _Toc5775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2"/>
      <w:r>
        <w:rPr>
          <w:rFonts w:ascii="仿宋" w:eastAsia="仿宋" w:hAnsi="仿宋" w:cs="仿宋" w:hint="eastAsia"/>
          <w:sz w:val="28"/>
          <w:lang w:eastAsia="zh-CN"/>
        </w:rPr>
        <w:t>一、直播化妆品项目建设背景及必要性分析</w:t>
      </w:r>
      <w:bookmarkEnd w:id="2"/>
    </w:p>
    <w:p>
      <w:pPr>
        <w:pStyle w:val="Heading2"/>
        <w:rPr>
          <w:rFonts w:ascii="仿宋" w:eastAsia="仿宋" w:hAnsi="仿宋" w:cs="仿宋" w:hint="eastAsia"/>
          <w:lang w:eastAsia="zh-CN"/>
        </w:rPr>
      </w:pPr>
      <w:bookmarkStart w:id="3" w:name="_Toc15504"/>
      <w:r>
        <w:rPr>
          <w:rFonts w:ascii="仿宋" w:eastAsia="仿宋" w:hAnsi="仿宋" w:cs="仿宋" w:hint="eastAsia"/>
          <w:lang w:eastAsia="zh-CN"/>
        </w:rPr>
        <w:t>(一)、直播化妆品项目背景分析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直播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直播化妆品项目在这个潮流中的定位。同时，我们将关注行业内涌现的新兴机遇，以便直播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直播化妆品项目提供了强大的发展动力。我们将聚焦于行业内最新的技术发展趋势，包括但不限于人工智能、大数据分析、物联网等领域。通过深度的技术研究，我们将确保直播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直播化妆品项目发展的源泉。我们将投入更多的精力对市场需求进行深入剖析，超越表面的需求，深入挖掘潜在的市场痛点和机遇。通过对市场需求的细致了解，直播化妆品项目将更有针对性地设计解决方案，满足市场的多样化需求，从而更好地促进直播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直播化妆品项目战略至关重要。我们将对竞争态势进行更为深入的分析，包括但不限于市场份额、产品特点、客户满意度等多个维度。通过深度的竞争分析，直播化妆品项目将能够更准确地把握市场脉搏，制定具有竞争力的直播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直播化妆品项目的发展具有直接的影响。我们将进行更为全面的法规和政策分析，了解行业发展中的潜在法律风险和合规挑战。通过充分了解和遵守相关法规，直播化妆品项目将确保在法律框架内合法合规运营，为直播化妆品项目的稳健发展提供有力支持。</w:t>
      </w:r>
    </w:p>
    <w:p>
      <w:pPr>
        <w:pStyle w:val="Heading2"/>
        <w:ind w:firstLine="560" w:firstLineChars="200"/>
        <w:rPr>
          <w:rFonts w:ascii="仿宋" w:eastAsia="仿宋" w:hAnsi="仿宋" w:cs="仿宋" w:hint="eastAsia"/>
          <w:sz w:val="28"/>
          <w:lang w:eastAsia="zh-CN"/>
        </w:rPr>
      </w:pPr>
      <w:bookmarkStart w:id="4" w:name="_Toc26684"/>
      <w:r>
        <w:rPr>
          <w:rFonts w:ascii="仿宋" w:eastAsia="仿宋" w:hAnsi="仿宋" w:cs="仿宋" w:hint="eastAsia"/>
          <w:sz w:val="28"/>
          <w:lang w:eastAsia="zh-CN"/>
        </w:rPr>
        <w:t>(二)、直播化妆品项目建设必要性分析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建设的迫切性源于对行业发展趋势的深刻洞察。我们正处于一个行业变革的时代，科技创新、数字化转型成为企业发展的关键动力。直播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建设不仅仅是为了跟上潮流，更是为了通过技术创新推动企业的持续发展。通过引入先进的技术和解决方案，直播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直播化妆品项目的建设成为必然选择，通过提高产品质量、拓展服务领域，从而在竞争中获得更多的机会。直播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直播化妆品项目建设的必要性体现在对客户需求更精准的满足。通过直播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建设的背后是对企业持续创新的追求。只有通过不断创新，企业才能在竞争中立于不败之地。直播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094"/>
      <w:r>
        <w:rPr>
          <w:rFonts w:ascii="仿宋" w:eastAsia="仿宋" w:hAnsi="仿宋" w:cs="仿宋" w:hint="eastAsia"/>
          <w:sz w:val="28"/>
          <w:lang w:eastAsia="zh-CN"/>
        </w:rPr>
        <w:t>二、直播化妆品项目危机管理</w:t>
      </w:r>
      <w:bookmarkEnd w:id="5"/>
    </w:p>
    <w:p>
      <w:pPr>
        <w:pStyle w:val="Heading2"/>
        <w:rPr>
          <w:rFonts w:ascii="仿宋" w:eastAsia="仿宋" w:hAnsi="仿宋" w:cs="仿宋" w:hint="eastAsia"/>
          <w:lang w:eastAsia="zh-CN"/>
        </w:rPr>
      </w:pPr>
      <w:bookmarkStart w:id="6" w:name="_Toc3174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危机管理中，危机预警与识别是确保直播化妆品项目稳健运行的核心步骤。通过建立全面的监测机制，直播化妆品项目团队旨在及时发现和理解潜在的风险和危机因素，以便采取及时的预防和应对措施，确保直播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首先，通过深入的风险评估，直播化妆品项目团队全面分析了整个直播化妆品项目和各个阶段可能存在的威胁。这包括准确评估每个潜在风险的发生概率和可能影响的程度，为后续危机预警提供了有力支持。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直播化妆品项目团队着重于明确定义直播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播化妆品项目进展的持续监控，团队能够及时发现潜在问题并作出迅速反应。直播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在这一阶段，团队的专业素养和反应速度将发挥至关重要的作用，以确保潜在危机能够在初期得到有效的处理，最大程度地减轻负面影响。通过危机预警与识别，直播化妆品项目得以更有序、可控地推进。</w:t>
      </w:r>
    </w:p>
    <w:p>
      <w:pPr>
        <w:pStyle w:val="Heading2"/>
        <w:ind w:firstLine="560" w:firstLineChars="200"/>
        <w:rPr>
          <w:rFonts w:ascii="仿宋" w:eastAsia="仿宋" w:hAnsi="仿宋" w:cs="仿宋" w:hint="eastAsia"/>
          <w:sz w:val="28"/>
          <w:lang w:eastAsia="zh-CN"/>
        </w:rPr>
      </w:pPr>
      <w:bookmarkStart w:id="7" w:name="_Toc1269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在危机发生时，直播化妆品项目团队立即行动，成立了应急小组。该小组的任务是迅速制定并实施紧急应对措施，以最小化潜在损失。以下是采取的主要措施：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暂停直播化妆品项目进度：为遏制危机蔓延，直播化妆品项目暂时停止进行，以便全面评估当前状况。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资源重新分配：重新评估直播化妆品项目资源的分配，确保最大限度地减小损失。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实时沟通：与关键利益相关者建立实时沟通机制，向他们传递直播化妆品项目危机的实际状况，保障直播化妆品项目核心利益。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在紧急应对的同时，直播化妆品项目团队强调了团队协作和有效沟通的重要性。以下是团队协作的关键举措：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信息共享机制：建立了信息共享平台，确保团队成员能够及时获取直播化妆品项目危机的实时信息。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领导者沟通：直播化妆品项目领导者通过定期会议和即时沟通工具，指导团队应对危机，保持团队稳定运行。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随着危机得到初步控制，直播化妆品项目团队转向制定恢复计划，以确保直播化妆品项目能够从中迅速恢复。主要恢复计划包括：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修复受损的进度计划：重新评估直播化妆品项目进度，制定修复计划，确保直播化妆品项目尽快回归正常进程。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重新调整资源分配：优化资源分配，确保直播化妆品项目在有限资源下高效运转。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风险管理机制加强：对直播化妆品项目风险进行全面评估，制定更强化的风险管理策略，以预防未来可能的危机。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10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453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化妆品项目的技术管理特点体现在其创新导向。通过引入最先进的技术趋势和解决方案，直播化妆品项目致力于提升科技含量、提高质量和效率水平。这意味着我们将采用最新的工具和方法，确保直播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播化妆品项目技术管理的显著特征。通过整合不同领域的技术资源，我们实现了跨学科的协同工作。这有助于优化技术架构，提高整体效能。此外，整合性策略还促进了不同技术团队之间的紧密沟通和高效合作，确保直播化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播化妆品项目所采用的技术。通过不断优化技术方案，直播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直播化妆品项目团队将在直播化妆品项目初期识别可能的技术风险，并采取相应的预防和应对措施。通过建立健全的风险评估机制，直播化妆品项目能够在实施过程中及时发现并解决潜在的技术问题，保障直播化妆品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直播化妆品项目中，技术将成为直播化妆品项目成功的有力支持。这一深度剖析揭示了技术管理在直播化妆品项目实施中的关键作用，为直播化妆品项目的技术基础奠定了坚实的基础。</w:t>
      </w:r>
    </w:p>
    <w:p>
      <w:pPr>
        <w:pStyle w:val="Heading2"/>
        <w:ind w:firstLine="560" w:firstLineChars="200"/>
        <w:rPr>
          <w:rFonts w:ascii="仿宋" w:eastAsia="仿宋" w:hAnsi="仿宋" w:cs="仿宋" w:hint="eastAsia"/>
          <w:sz w:val="28"/>
          <w:lang w:eastAsia="zh-CN"/>
        </w:rPr>
      </w:pPr>
      <w:bookmarkStart w:id="10" w:name="_Toc15148"/>
      <w:r>
        <w:rPr>
          <w:rFonts w:ascii="仿宋" w:eastAsia="仿宋" w:hAnsi="仿宋" w:cs="仿宋" w:hint="eastAsia"/>
          <w:sz w:val="28"/>
          <w:lang w:eastAsia="zh-CN"/>
        </w:rPr>
        <w:t>(二)、直播化妆品项目工艺技术设计方案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播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播化妆品项目将严格按照相关行业规范要求进行组织。通过有效控制产品质量，直播化妆品项目将致力于为顾客提供优质的直播化妆品项目产品和良好的服务。这体现了直播化妆品项目对于生产活动合规性和质量标准的高度重视，为直播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直播化妆品项目注重生态效益和清洁生产原则。直播化妆品项目建设将紧密结合地方特色经济发展，与社会经济发展规划和区域环境保护规划方案相协调一致。通过与当地区域自然生态系统的结合，直播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直播化妆品项目产品具有多样化的客户需求和个性化的特点。因此，直播化妆品项目产品规格品种多样，且单批生产数量较小。为满足这一特点，直播化妆品项目承办单位将建设先进的柔性制造生产线。通过广泛应用柔性制造技术，直播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直播化妆品项目采用的技术具有较高的技术含量和自动化水平，处于国内先进水平。这一技术选用不仅体现了对生产效率、质量和环境友好性的高标准要求，同时为直播化妆品项目的可持续发展奠定了坚实的基础。</w:t>
      </w:r>
    </w:p>
    <w:p>
      <w:pPr>
        <w:pStyle w:val="Heading2"/>
        <w:ind w:firstLine="560" w:firstLineChars="200"/>
        <w:rPr>
          <w:rFonts w:ascii="仿宋" w:eastAsia="仿宋" w:hAnsi="仿宋" w:cs="仿宋" w:hint="eastAsia"/>
          <w:sz w:val="28"/>
          <w:lang w:eastAsia="zh-CN"/>
        </w:rPr>
      </w:pPr>
      <w:bookmarkStart w:id="11" w:name="_Toc2511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为确保直播化妆品项目的高效生产和技术实施，我们制定了一套精心设计的设备选型方案，以满足直播化妆品项目生产、质量和环保的要求。该方案的主要特点如下：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直播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针对直播化妆品项目产品的多样性和小批量生产的特点，我们将建设柔性制造生产线。通过在设备选型中考虑柔性制造技术，可以灵活应对不同产品规格和生产需求，实现生产线的高度灵活性和适应性。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336"/>
      <w:r>
        <w:rPr>
          <w:rFonts w:ascii="仿宋" w:eastAsia="仿宋" w:hAnsi="仿宋" w:cs="仿宋" w:hint="eastAsia"/>
          <w:sz w:val="28"/>
          <w:lang w:eastAsia="zh-CN"/>
        </w:rPr>
        <w:t>四、直播化妆品项目土建工程</w:t>
      </w:r>
      <w:bookmarkEnd w:id="12"/>
    </w:p>
    <w:p>
      <w:pPr>
        <w:pStyle w:val="Heading2"/>
        <w:rPr>
          <w:rFonts w:ascii="仿宋" w:eastAsia="仿宋" w:hAnsi="仿宋" w:cs="仿宋" w:hint="eastAsia"/>
          <w:lang w:eastAsia="zh-CN"/>
        </w:rPr>
      </w:pPr>
      <w:bookmarkStart w:id="13" w:name="_Toc3249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在直播化妆品项目的建筑工程设计中，我们将秉承一系列重要的设计原则，以确保直播化妆品项目建筑在功能、美观、可持续性等方面达到最佳效果。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首要原则是确保建筑的功能性得到最大化的发挥。我们将充分理解直播化妆品项目的实际需求，合理布局各个功能区域，保证建筑在满足业务需求的同时，提供高效的工作环境。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在建筑设计中，我们将综合考虑建设和运营成本。通过精细的经济效益分析，确保设计方案在高效利用资源的同时，对直播化妆品项目的长期盈利能力有积极的贡献。</w:t>
      </w:r>
    </w:p>
    <w:p>
      <w:pPr>
        <w:pStyle w:val="Heading2"/>
        <w:ind w:firstLine="560" w:firstLineChars="200"/>
        <w:rPr>
          <w:rFonts w:ascii="仿宋" w:eastAsia="仿宋" w:hAnsi="仿宋" w:cs="仿宋" w:hint="eastAsia"/>
          <w:sz w:val="28"/>
          <w:lang w:eastAsia="zh-CN"/>
        </w:rPr>
      </w:pPr>
      <w:bookmarkStart w:id="14" w:name="_Toc2548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播化妆品项目的土建工程设计中，我们将精准设定设计年限，结合直播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播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87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直播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播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播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46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本期工程直播化妆品项目预计总建筑面积XXX平方米，其中：计容建筑面积XXX平方米，计划建筑工程投资XX万元，占直播化妆品项目总投资的XX%。</w:t>
      </w:r>
    </w:p>
    <w:p>
      <w:pPr>
        <w:pStyle w:val="Heading1"/>
        <w:ind w:firstLine="560" w:firstLineChars="200"/>
        <w:rPr>
          <w:rFonts w:ascii="仿宋" w:eastAsia="仿宋" w:hAnsi="仿宋" w:cs="仿宋" w:hint="eastAsia"/>
          <w:sz w:val="28"/>
          <w:lang w:eastAsia="zh-CN"/>
        </w:rPr>
      </w:pPr>
      <w:bookmarkStart w:id="17" w:name="_Toc15310"/>
      <w:r>
        <w:rPr>
          <w:rFonts w:ascii="仿宋" w:eastAsia="仿宋" w:hAnsi="仿宋" w:cs="仿宋" w:hint="eastAsia"/>
          <w:sz w:val="28"/>
          <w:lang w:eastAsia="zh-CN"/>
        </w:rPr>
        <w:t>五、直播化妆品项目建设单位说明</w:t>
      </w:r>
      <w:bookmarkEnd w:id="17"/>
    </w:p>
    <w:p>
      <w:pPr>
        <w:pStyle w:val="Heading2"/>
        <w:rPr>
          <w:rFonts w:ascii="仿宋" w:eastAsia="仿宋" w:hAnsi="仿宋" w:cs="仿宋" w:hint="eastAsia"/>
          <w:lang w:eastAsia="zh-CN"/>
        </w:rPr>
      </w:pPr>
      <w:bookmarkStart w:id="18" w:name="_Toc15535"/>
      <w:r>
        <w:rPr>
          <w:rFonts w:ascii="仿宋" w:eastAsia="仿宋" w:hAnsi="仿宋" w:cs="仿宋" w:hint="eastAsia"/>
          <w:lang w:eastAsia="zh-CN"/>
        </w:rPr>
        <w:t>(一)、直播化妆品项目承办单位基本情况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6083"/>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播化妆品项目承办单位的XXXX，我们着眼于实现可持续的经济效益。通过技术创新和解决方案的提供，公司预计在直播化妆品项目执行期间将获得可观的收入增长。这一收入来源主要包括直播化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同时，我们注重成本控制和效率提升，以确保直播化妆品项目的可持续盈利。透过精细的管理和资源优化，公司期望实现直播化妆品项目利润最大化。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https://d.book118.com/006045133043010040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直播化妆品项目计划设计方案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587F70"/>
    <w:rsid w:val="69587F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4513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2024-01-21T12:12:00Z</dcterms:created>
  <dcterms:modified xsi:type="dcterms:W3CDTF">2024-01-21T12:12:57Z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41488390591D437492CB5DF2AD4A0B60_11</vt:lpwstr>
  </property>
  <property fmtid="{D5CDD505-2E9C-101B-9397-08002B2CF9AE}" pid="3" name="KSOProductBuildVer">
    <vt:lpwstr>2052-12.1.0.16120</vt:lpwstr>
  </property>
</Properties>
</file>