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大型设备安装服务相关公司员工职业道路规划与管理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83" w:history="1">
        <w:r>
          <w:rPr>
            <w:rFonts w:ascii="仿宋" w:eastAsia="仿宋" w:hAnsi="仿宋" w:cs="仿宋" w:hint="eastAsia"/>
            <w:lang w:eastAsia="zh-CN"/>
          </w:rPr>
          <w:t>概论</w:t>
        </w:r>
        <w:r>
          <w:tab/>
        </w:r>
        <w:r>
          <w:fldChar w:fldCharType="begin"/>
        </w:r>
        <w:r>
          <w:instrText xml:space="preserve"> PAGEREF _Toc24083 \h </w:instrText>
        </w:r>
        <w:r>
          <w:fldChar w:fldCharType="separate"/>
        </w:r>
        <w:r>
          <w:t>3</w:t>
        </w:r>
        <w:r>
          <w:fldChar w:fldCharType="end"/>
        </w:r>
      </w:hyperlink>
    </w:p>
    <w:p>
      <w:pPr>
        <w:pStyle w:val="TOC1"/>
        <w:tabs>
          <w:tab w:val="right" w:leader="dot" w:pos="8306"/>
        </w:tabs>
      </w:pPr>
      <w:hyperlink w:anchor="_Toc11719" w:history="1">
        <w:r>
          <w:rPr>
            <w:rFonts w:ascii="仿宋" w:eastAsia="仿宋" w:hAnsi="仿宋" w:cs="仿宋" w:hint="eastAsia"/>
            <w:lang w:eastAsia="zh-CN"/>
          </w:rPr>
          <w:t>一、员工职业生涯规划与发展</w:t>
        </w:r>
        <w:r>
          <w:tab/>
        </w:r>
        <w:r>
          <w:fldChar w:fldCharType="begin"/>
        </w:r>
        <w:r>
          <w:instrText xml:space="preserve"> PAGEREF _Toc11719 \h </w:instrText>
        </w:r>
        <w:r>
          <w:fldChar w:fldCharType="separate"/>
        </w:r>
        <w:r>
          <w:t>3</w:t>
        </w:r>
        <w:r>
          <w:fldChar w:fldCharType="end"/>
        </w:r>
      </w:hyperlink>
    </w:p>
    <w:p>
      <w:pPr>
        <w:pStyle w:val="TOC2"/>
        <w:tabs>
          <w:tab w:val="right" w:leader="dot" w:pos="8306"/>
        </w:tabs>
      </w:pPr>
      <w:hyperlink w:anchor="_Toc27088" w:history="1">
        <w:r>
          <w:rPr>
            <w:rFonts w:ascii="仿宋" w:eastAsia="仿宋" w:hAnsi="仿宋" w:cs="仿宋" w:hint="eastAsia"/>
            <w:lang w:eastAsia="zh-CN"/>
          </w:rPr>
          <w:t>(一)、职业生涯规划概述</w:t>
        </w:r>
        <w:r>
          <w:tab/>
        </w:r>
        <w:r>
          <w:fldChar w:fldCharType="begin"/>
        </w:r>
        <w:r>
          <w:instrText xml:space="preserve"> PAGEREF _Toc27088 \h </w:instrText>
        </w:r>
        <w:r>
          <w:fldChar w:fldCharType="separate"/>
        </w:r>
        <w:r>
          <w:t>3</w:t>
        </w:r>
        <w:r>
          <w:fldChar w:fldCharType="end"/>
        </w:r>
      </w:hyperlink>
    </w:p>
    <w:p>
      <w:pPr>
        <w:pStyle w:val="TOC2"/>
        <w:tabs>
          <w:tab w:val="right" w:leader="dot" w:pos="8306"/>
        </w:tabs>
      </w:pPr>
      <w:hyperlink w:anchor="_Toc28156" w:history="1">
        <w:r>
          <w:rPr>
            <w:rFonts w:ascii="仿宋" w:eastAsia="仿宋" w:hAnsi="仿宋" w:cs="仿宋" w:hint="eastAsia"/>
            <w:lang w:eastAsia="zh-CN"/>
          </w:rPr>
          <w:t>(二)、基本原则与方法</w:t>
        </w:r>
        <w:r>
          <w:tab/>
        </w:r>
        <w:r>
          <w:fldChar w:fldCharType="begin"/>
        </w:r>
        <w:r>
          <w:instrText xml:space="preserve"> PAGEREF _Toc28156 \h </w:instrText>
        </w:r>
        <w:r>
          <w:fldChar w:fldCharType="separate"/>
        </w:r>
        <w:r>
          <w:t>4</w:t>
        </w:r>
        <w:r>
          <w:fldChar w:fldCharType="end"/>
        </w:r>
      </w:hyperlink>
    </w:p>
    <w:p>
      <w:pPr>
        <w:pStyle w:val="TOC2"/>
        <w:tabs>
          <w:tab w:val="right" w:leader="dot" w:pos="8306"/>
        </w:tabs>
      </w:pPr>
      <w:hyperlink w:anchor="_Toc19342" w:history="1">
        <w:r>
          <w:rPr>
            <w:rFonts w:ascii="仿宋" w:eastAsia="仿宋" w:hAnsi="仿宋" w:cs="仿宋" w:hint="eastAsia"/>
            <w:lang w:eastAsia="zh-CN"/>
          </w:rPr>
          <w:t>(三)、员工职业生涯管理</w:t>
        </w:r>
        <w:r>
          <w:tab/>
        </w:r>
        <w:r>
          <w:fldChar w:fldCharType="begin"/>
        </w:r>
        <w:r>
          <w:instrText xml:space="preserve"> PAGEREF _Toc19342 \h </w:instrText>
        </w:r>
        <w:r>
          <w:fldChar w:fldCharType="separate"/>
        </w:r>
        <w:r>
          <w:t>5</w:t>
        </w:r>
        <w:r>
          <w:fldChar w:fldCharType="end"/>
        </w:r>
      </w:hyperlink>
    </w:p>
    <w:p>
      <w:pPr>
        <w:pStyle w:val="TOC2"/>
        <w:tabs>
          <w:tab w:val="right" w:leader="dot" w:pos="8306"/>
        </w:tabs>
      </w:pPr>
      <w:hyperlink w:anchor="_Toc31680" w:history="1">
        <w:r>
          <w:rPr>
            <w:rFonts w:ascii="仿宋" w:eastAsia="仿宋" w:hAnsi="仿宋" w:cs="仿宋" w:hint="eastAsia"/>
            <w:lang w:eastAsia="zh-CN"/>
          </w:rPr>
          <w:t>(四)、职业生涯发展支持体系</w:t>
        </w:r>
        <w:r>
          <w:tab/>
        </w:r>
        <w:r>
          <w:fldChar w:fldCharType="begin"/>
        </w:r>
        <w:r>
          <w:instrText xml:space="preserve"> PAGEREF _Toc31680 \h </w:instrText>
        </w:r>
        <w:r>
          <w:fldChar w:fldCharType="separate"/>
        </w:r>
        <w:r>
          <w:t>6</w:t>
        </w:r>
        <w:r>
          <w:fldChar w:fldCharType="end"/>
        </w:r>
      </w:hyperlink>
    </w:p>
    <w:p>
      <w:pPr>
        <w:pStyle w:val="TOC2"/>
        <w:tabs>
          <w:tab w:val="right" w:leader="dot" w:pos="8306"/>
        </w:tabs>
      </w:pPr>
      <w:hyperlink w:anchor="_Toc15075" w:history="1">
        <w:r>
          <w:rPr>
            <w:rFonts w:ascii="仿宋" w:eastAsia="仿宋" w:hAnsi="仿宋" w:cs="仿宋" w:hint="eastAsia"/>
            <w:lang w:eastAsia="zh-CN"/>
          </w:rPr>
          <w:t>(五)、公司文化与员工职业发展融合</w:t>
        </w:r>
        <w:r>
          <w:tab/>
        </w:r>
        <w:r>
          <w:fldChar w:fldCharType="begin"/>
        </w:r>
        <w:r>
          <w:instrText xml:space="preserve"> PAGEREF _Toc15075 \h </w:instrText>
        </w:r>
        <w:r>
          <w:fldChar w:fldCharType="separate"/>
        </w:r>
        <w:r>
          <w:t>8</w:t>
        </w:r>
        <w:r>
          <w:fldChar w:fldCharType="end"/>
        </w:r>
      </w:hyperlink>
    </w:p>
    <w:p>
      <w:pPr>
        <w:pStyle w:val="TOC2"/>
        <w:tabs>
          <w:tab w:val="right" w:leader="dot" w:pos="8306"/>
        </w:tabs>
      </w:pPr>
      <w:hyperlink w:anchor="_Toc20225" w:history="1">
        <w:r>
          <w:rPr>
            <w:rFonts w:ascii="仿宋" w:eastAsia="仿宋" w:hAnsi="仿宋" w:cs="仿宋" w:hint="eastAsia"/>
            <w:lang w:eastAsia="zh-CN"/>
          </w:rPr>
          <w:t>(六)、未来趋势与发展策略</w:t>
        </w:r>
        <w:r>
          <w:tab/>
        </w:r>
        <w:r>
          <w:fldChar w:fldCharType="begin"/>
        </w:r>
        <w:r>
          <w:instrText xml:space="preserve"> PAGEREF _Toc20225 \h </w:instrText>
        </w:r>
        <w:r>
          <w:fldChar w:fldCharType="separate"/>
        </w:r>
        <w:r>
          <w:t>10</w:t>
        </w:r>
        <w:r>
          <w:fldChar w:fldCharType="end"/>
        </w:r>
      </w:hyperlink>
    </w:p>
    <w:p>
      <w:pPr>
        <w:pStyle w:val="TOC1"/>
        <w:tabs>
          <w:tab w:val="right" w:leader="dot" w:pos="8306"/>
        </w:tabs>
      </w:pPr>
      <w:hyperlink w:anchor="_Toc7171" w:history="1">
        <w:r>
          <w:rPr>
            <w:rFonts w:ascii="仿宋" w:eastAsia="仿宋" w:hAnsi="仿宋" w:cs="仿宋" w:hint="eastAsia"/>
            <w:lang w:eastAsia="zh-CN"/>
          </w:rPr>
          <w:t>二、员工压力管理及应对措施</w:t>
        </w:r>
        <w:r>
          <w:tab/>
        </w:r>
        <w:r>
          <w:fldChar w:fldCharType="begin"/>
        </w:r>
        <w:r>
          <w:instrText xml:space="preserve"> PAGEREF _Toc7171 \h </w:instrText>
        </w:r>
        <w:r>
          <w:fldChar w:fldCharType="separate"/>
        </w:r>
        <w:r>
          <w:t>12</w:t>
        </w:r>
        <w:r>
          <w:fldChar w:fldCharType="end"/>
        </w:r>
      </w:hyperlink>
    </w:p>
    <w:p>
      <w:pPr>
        <w:pStyle w:val="TOC2"/>
        <w:tabs>
          <w:tab w:val="right" w:leader="dot" w:pos="8306"/>
        </w:tabs>
      </w:pPr>
      <w:hyperlink w:anchor="_Toc24347" w:history="1">
        <w:r>
          <w:rPr>
            <w:rFonts w:ascii="仿宋" w:eastAsia="仿宋" w:hAnsi="仿宋" w:cs="仿宋" w:hint="eastAsia"/>
            <w:lang w:eastAsia="zh-CN"/>
          </w:rPr>
          <w:t>(一)、压力对员工的影响及管理原则</w:t>
        </w:r>
        <w:r>
          <w:tab/>
        </w:r>
        <w:r>
          <w:fldChar w:fldCharType="begin"/>
        </w:r>
        <w:r>
          <w:instrText xml:space="preserve"> PAGEREF _Toc24347 \h </w:instrText>
        </w:r>
        <w:r>
          <w:fldChar w:fldCharType="separate"/>
        </w:r>
        <w:r>
          <w:t>12</w:t>
        </w:r>
        <w:r>
          <w:fldChar w:fldCharType="end"/>
        </w:r>
      </w:hyperlink>
    </w:p>
    <w:p>
      <w:pPr>
        <w:pStyle w:val="TOC2"/>
        <w:tabs>
          <w:tab w:val="right" w:leader="dot" w:pos="8306"/>
        </w:tabs>
      </w:pPr>
      <w:hyperlink w:anchor="_Toc1259" w:history="1">
        <w:r>
          <w:rPr>
            <w:rFonts w:ascii="仿宋" w:eastAsia="仿宋" w:hAnsi="仿宋" w:cs="仿宋" w:hint="eastAsia"/>
            <w:lang w:eastAsia="zh-CN"/>
          </w:rPr>
          <w:t>(二)、压力应对策略及其实施方案</w:t>
        </w:r>
        <w:r>
          <w:tab/>
        </w:r>
        <w:r>
          <w:fldChar w:fldCharType="begin"/>
        </w:r>
        <w:r>
          <w:instrText xml:space="preserve"> PAGEREF _Toc1259 \h </w:instrText>
        </w:r>
        <w:r>
          <w:fldChar w:fldCharType="separate"/>
        </w:r>
        <w:r>
          <w:t>13</w:t>
        </w:r>
        <w:r>
          <w:fldChar w:fldCharType="end"/>
        </w:r>
      </w:hyperlink>
    </w:p>
    <w:p>
      <w:pPr>
        <w:pStyle w:val="TOC2"/>
        <w:tabs>
          <w:tab w:val="right" w:leader="dot" w:pos="8306"/>
        </w:tabs>
      </w:pPr>
      <w:hyperlink w:anchor="_Toc15837" w:history="1">
        <w:r>
          <w:rPr>
            <w:rFonts w:ascii="仿宋" w:eastAsia="仿宋" w:hAnsi="仿宋" w:cs="仿宋" w:hint="eastAsia"/>
            <w:lang w:eastAsia="zh-CN"/>
          </w:rPr>
          <w:t>(三)、压力管理效果的评估及持续改进</w:t>
        </w:r>
        <w:r>
          <w:tab/>
        </w:r>
        <w:r>
          <w:fldChar w:fldCharType="begin"/>
        </w:r>
        <w:r>
          <w:instrText xml:space="preserve"> PAGEREF _Toc15837 \h </w:instrText>
        </w:r>
        <w:r>
          <w:fldChar w:fldCharType="separate"/>
        </w:r>
        <w:r>
          <w:t>14</w:t>
        </w:r>
        <w:r>
          <w:fldChar w:fldCharType="end"/>
        </w:r>
      </w:hyperlink>
    </w:p>
    <w:p>
      <w:pPr>
        <w:pStyle w:val="TOC1"/>
        <w:tabs>
          <w:tab w:val="right" w:leader="dot" w:pos="8306"/>
        </w:tabs>
      </w:pPr>
      <w:hyperlink w:anchor="_Toc27859" w:history="1">
        <w:r>
          <w:rPr>
            <w:rFonts w:ascii="仿宋" w:eastAsia="仿宋" w:hAnsi="仿宋" w:cs="仿宋" w:hint="eastAsia"/>
            <w:lang w:eastAsia="zh-CN"/>
          </w:rPr>
          <w:t>三、公司简介</w:t>
        </w:r>
        <w:r>
          <w:tab/>
        </w:r>
        <w:r>
          <w:fldChar w:fldCharType="begin"/>
        </w:r>
        <w:r>
          <w:instrText xml:space="preserve"> PAGEREF _Toc27859 \h </w:instrText>
        </w:r>
        <w:r>
          <w:fldChar w:fldCharType="separate"/>
        </w:r>
        <w:r>
          <w:t>15</w:t>
        </w:r>
        <w:r>
          <w:fldChar w:fldCharType="end"/>
        </w:r>
      </w:hyperlink>
    </w:p>
    <w:p>
      <w:pPr>
        <w:pStyle w:val="TOC2"/>
        <w:tabs>
          <w:tab w:val="right" w:leader="dot" w:pos="8306"/>
        </w:tabs>
      </w:pPr>
      <w:hyperlink w:anchor="_Toc1984" w:history="1">
        <w:r>
          <w:rPr>
            <w:rFonts w:ascii="仿宋" w:eastAsia="仿宋" w:hAnsi="仿宋" w:cs="仿宋" w:hint="eastAsia"/>
            <w:lang w:eastAsia="zh-CN"/>
          </w:rPr>
          <w:t>(一)、公司基本信息</w:t>
        </w:r>
        <w:r>
          <w:tab/>
        </w:r>
        <w:r>
          <w:fldChar w:fldCharType="begin"/>
        </w:r>
        <w:r>
          <w:instrText xml:space="preserve"> PAGEREF _Toc1984 \h </w:instrText>
        </w:r>
        <w:r>
          <w:fldChar w:fldCharType="separate"/>
        </w:r>
        <w:r>
          <w:t>15</w:t>
        </w:r>
        <w:r>
          <w:fldChar w:fldCharType="end"/>
        </w:r>
      </w:hyperlink>
    </w:p>
    <w:p>
      <w:pPr>
        <w:pStyle w:val="TOC2"/>
        <w:tabs>
          <w:tab w:val="right" w:leader="dot" w:pos="8306"/>
        </w:tabs>
      </w:pPr>
      <w:hyperlink w:anchor="_Toc24577" w:history="1">
        <w:r>
          <w:rPr>
            <w:rFonts w:ascii="仿宋" w:eastAsia="仿宋" w:hAnsi="仿宋" w:cs="仿宋" w:hint="eastAsia"/>
            <w:lang w:eastAsia="zh-CN"/>
          </w:rPr>
          <w:t>(二)、公司简介</w:t>
        </w:r>
        <w:r>
          <w:tab/>
        </w:r>
        <w:r>
          <w:fldChar w:fldCharType="begin"/>
        </w:r>
        <w:r>
          <w:instrText xml:space="preserve"> PAGEREF _Toc24577 \h </w:instrText>
        </w:r>
        <w:r>
          <w:fldChar w:fldCharType="separate"/>
        </w:r>
        <w:r>
          <w:t>16</w:t>
        </w:r>
        <w:r>
          <w:fldChar w:fldCharType="end"/>
        </w:r>
      </w:hyperlink>
    </w:p>
    <w:p>
      <w:pPr>
        <w:pStyle w:val="TOC2"/>
        <w:tabs>
          <w:tab w:val="right" w:leader="dot" w:pos="8306"/>
        </w:tabs>
      </w:pPr>
      <w:hyperlink w:anchor="_Toc15061" w:history="1">
        <w:r>
          <w:rPr>
            <w:rFonts w:ascii="仿宋" w:eastAsia="仿宋" w:hAnsi="仿宋" w:cs="仿宋" w:hint="eastAsia"/>
            <w:lang w:eastAsia="zh-CN"/>
          </w:rPr>
          <w:t>(三)、核心人员介绍</w:t>
        </w:r>
        <w:r>
          <w:tab/>
        </w:r>
        <w:r>
          <w:fldChar w:fldCharType="begin"/>
        </w:r>
        <w:r>
          <w:instrText xml:space="preserve"> PAGEREF _Toc15061 \h </w:instrText>
        </w:r>
        <w:r>
          <w:fldChar w:fldCharType="separate"/>
        </w:r>
        <w:r>
          <w:t>18</w:t>
        </w:r>
        <w:r>
          <w:fldChar w:fldCharType="end"/>
        </w:r>
      </w:hyperlink>
    </w:p>
    <w:p>
      <w:pPr>
        <w:pStyle w:val="TOC1"/>
        <w:tabs>
          <w:tab w:val="right" w:leader="dot" w:pos="8306"/>
        </w:tabs>
      </w:pPr>
      <w:hyperlink w:anchor="_Toc9087" w:history="1">
        <w:r>
          <w:rPr>
            <w:rFonts w:ascii="仿宋" w:eastAsia="仿宋" w:hAnsi="仿宋" w:cs="仿宋" w:hint="eastAsia"/>
            <w:lang w:eastAsia="zh-CN"/>
          </w:rPr>
          <w:t>四、项目基本情况</w:t>
        </w:r>
        <w:r>
          <w:tab/>
        </w:r>
        <w:r>
          <w:fldChar w:fldCharType="begin"/>
        </w:r>
        <w:r>
          <w:instrText xml:space="preserve"> PAGEREF _Toc9087 \h </w:instrText>
        </w:r>
        <w:r>
          <w:fldChar w:fldCharType="separate"/>
        </w:r>
        <w:r>
          <w:t>20</w:t>
        </w:r>
        <w:r>
          <w:fldChar w:fldCharType="end"/>
        </w:r>
      </w:hyperlink>
    </w:p>
    <w:p>
      <w:pPr>
        <w:pStyle w:val="TOC2"/>
        <w:tabs>
          <w:tab w:val="right" w:leader="dot" w:pos="8306"/>
        </w:tabs>
      </w:pPr>
      <w:hyperlink w:anchor="_Toc21053" w:history="1">
        <w:r>
          <w:rPr>
            <w:rFonts w:ascii="仿宋" w:eastAsia="仿宋" w:hAnsi="仿宋" w:cs="仿宋" w:hint="eastAsia"/>
            <w:lang w:eastAsia="zh-CN"/>
          </w:rPr>
          <w:t>(一)、项目名称及建设性质</w:t>
        </w:r>
        <w:r>
          <w:tab/>
        </w:r>
        <w:r>
          <w:fldChar w:fldCharType="begin"/>
        </w:r>
        <w:r>
          <w:instrText xml:space="preserve"> PAGEREF _Toc21053 \h </w:instrText>
        </w:r>
        <w:r>
          <w:fldChar w:fldCharType="separate"/>
        </w:r>
        <w:r>
          <w:t>20</w:t>
        </w:r>
        <w:r>
          <w:fldChar w:fldCharType="end"/>
        </w:r>
      </w:hyperlink>
    </w:p>
    <w:p>
      <w:pPr>
        <w:pStyle w:val="TOC2"/>
        <w:tabs>
          <w:tab w:val="right" w:leader="dot" w:pos="8306"/>
        </w:tabs>
      </w:pPr>
      <w:hyperlink w:anchor="_Toc20292" w:history="1">
        <w:r>
          <w:rPr>
            <w:rFonts w:ascii="仿宋" w:eastAsia="仿宋" w:hAnsi="仿宋" w:cs="仿宋" w:hint="eastAsia"/>
            <w:lang w:eastAsia="zh-CN"/>
          </w:rPr>
          <w:t>(二)、项目承办单位</w:t>
        </w:r>
        <w:r>
          <w:tab/>
        </w:r>
        <w:r>
          <w:fldChar w:fldCharType="begin"/>
        </w:r>
        <w:r>
          <w:instrText xml:space="preserve"> PAGEREF _Toc20292 \h </w:instrText>
        </w:r>
        <w:r>
          <w:fldChar w:fldCharType="separate"/>
        </w:r>
        <w:r>
          <w:t>21</w:t>
        </w:r>
        <w:r>
          <w:fldChar w:fldCharType="end"/>
        </w:r>
      </w:hyperlink>
    </w:p>
    <w:p>
      <w:pPr>
        <w:pStyle w:val="TOC2"/>
        <w:tabs>
          <w:tab w:val="right" w:leader="dot" w:pos="8306"/>
        </w:tabs>
      </w:pPr>
      <w:hyperlink w:anchor="_Toc12826" w:history="1">
        <w:r>
          <w:rPr>
            <w:rFonts w:ascii="仿宋" w:eastAsia="仿宋" w:hAnsi="仿宋" w:cs="仿宋" w:hint="eastAsia"/>
            <w:lang w:eastAsia="zh-CN"/>
          </w:rPr>
          <w:t>(三)、项目实施的可行性</w:t>
        </w:r>
        <w:r>
          <w:tab/>
        </w:r>
        <w:r>
          <w:fldChar w:fldCharType="begin"/>
        </w:r>
        <w:r>
          <w:instrText xml:space="preserve"> PAGEREF _Toc12826 \h </w:instrText>
        </w:r>
        <w:r>
          <w:fldChar w:fldCharType="separate"/>
        </w:r>
        <w:r>
          <w:t>22</w:t>
        </w:r>
        <w:r>
          <w:fldChar w:fldCharType="end"/>
        </w:r>
      </w:hyperlink>
    </w:p>
    <w:p>
      <w:pPr>
        <w:pStyle w:val="TOC2"/>
        <w:tabs>
          <w:tab w:val="right" w:leader="dot" w:pos="8306"/>
        </w:tabs>
      </w:pPr>
      <w:hyperlink w:anchor="_Toc23240" w:history="1">
        <w:r>
          <w:rPr>
            <w:rFonts w:ascii="仿宋" w:eastAsia="仿宋" w:hAnsi="仿宋" w:cs="仿宋" w:hint="eastAsia"/>
            <w:lang w:eastAsia="zh-CN"/>
          </w:rPr>
          <w:t>(四)、项目建设选址</w:t>
        </w:r>
        <w:r>
          <w:tab/>
        </w:r>
        <w:r>
          <w:fldChar w:fldCharType="begin"/>
        </w:r>
        <w:r>
          <w:instrText xml:space="preserve"> PAGEREF _Toc23240 \h </w:instrText>
        </w:r>
        <w:r>
          <w:fldChar w:fldCharType="separate"/>
        </w:r>
        <w:r>
          <w:t>24</w:t>
        </w:r>
        <w:r>
          <w:fldChar w:fldCharType="end"/>
        </w:r>
      </w:hyperlink>
    </w:p>
    <w:p>
      <w:pPr>
        <w:pStyle w:val="TOC2"/>
        <w:tabs>
          <w:tab w:val="right" w:leader="dot" w:pos="8306"/>
        </w:tabs>
      </w:pPr>
      <w:hyperlink w:anchor="_Toc4192" w:history="1">
        <w:r>
          <w:rPr>
            <w:rFonts w:ascii="仿宋" w:eastAsia="仿宋" w:hAnsi="仿宋" w:cs="仿宋" w:hint="eastAsia"/>
            <w:lang w:eastAsia="zh-CN"/>
          </w:rPr>
          <w:t>(五)、建筑物建设规模</w:t>
        </w:r>
        <w:r>
          <w:tab/>
        </w:r>
        <w:r>
          <w:fldChar w:fldCharType="begin"/>
        </w:r>
        <w:r>
          <w:instrText xml:space="preserve"> PAGEREF _Toc4192 \h </w:instrText>
        </w:r>
        <w:r>
          <w:fldChar w:fldCharType="separate"/>
        </w:r>
        <w:r>
          <w:t>25</w:t>
        </w:r>
        <w:r>
          <w:fldChar w:fldCharType="end"/>
        </w:r>
      </w:hyperlink>
    </w:p>
    <w:p>
      <w:pPr>
        <w:pStyle w:val="TOC2"/>
        <w:tabs>
          <w:tab w:val="right" w:leader="dot" w:pos="8306"/>
        </w:tabs>
      </w:pPr>
      <w:hyperlink w:anchor="_Toc14113" w:history="1">
        <w:r>
          <w:rPr>
            <w:rFonts w:ascii="仿宋" w:eastAsia="仿宋" w:hAnsi="仿宋" w:cs="仿宋" w:hint="eastAsia"/>
            <w:lang w:eastAsia="zh-CN"/>
          </w:rPr>
          <w:t>(六)、项目总投资及资金构成</w:t>
        </w:r>
        <w:r>
          <w:tab/>
        </w:r>
        <w:r>
          <w:fldChar w:fldCharType="begin"/>
        </w:r>
        <w:r>
          <w:instrText xml:space="preserve"> PAGEREF _Toc14113 \h </w:instrText>
        </w:r>
        <w:r>
          <w:fldChar w:fldCharType="separate"/>
        </w:r>
        <w:r>
          <w:t>26</w:t>
        </w:r>
        <w:r>
          <w:fldChar w:fldCharType="end"/>
        </w:r>
      </w:hyperlink>
    </w:p>
    <w:p>
      <w:pPr>
        <w:pStyle w:val="TOC2"/>
        <w:tabs>
          <w:tab w:val="right" w:leader="dot" w:pos="8306"/>
        </w:tabs>
      </w:pPr>
      <w:hyperlink w:anchor="_Toc10488" w:history="1">
        <w:r>
          <w:rPr>
            <w:rFonts w:ascii="仿宋" w:eastAsia="仿宋" w:hAnsi="仿宋" w:cs="仿宋" w:hint="eastAsia"/>
            <w:lang w:eastAsia="zh-CN"/>
          </w:rPr>
          <w:t>(七)、资金筹措方案</w:t>
        </w:r>
        <w:r>
          <w:tab/>
        </w:r>
        <w:r>
          <w:fldChar w:fldCharType="begin"/>
        </w:r>
        <w:r>
          <w:instrText xml:space="preserve"> PAGEREF _Toc10488 \h </w:instrText>
        </w:r>
        <w:r>
          <w:fldChar w:fldCharType="separate"/>
        </w:r>
        <w:r>
          <w:t>27</w:t>
        </w:r>
        <w:r>
          <w:fldChar w:fldCharType="end"/>
        </w:r>
      </w:hyperlink>
    </w:p>
    <w:p>
      <w:pPr>
        <w:pStyle w:val="TOC2"/>
        <w:tabs>
          <w:tab w:val="right" w:leader="dot" w:pos="8306"/>
        </w:tabs>
      </w:pPr>
      <w:hyperlink w:anchor="_Toc11029" w:history="1">
        <w:r>
          <w:rPr>
            <w:rFonts w:ascii="仿宋" w:eastAsia="仿宋" w:hAnsi="仿宋" w:cs="仿宋" w:hint="eastAsia"/>
            <w:lang w:eastAsia="zh-CN"/>
          </w:rPr>
          <w:t>(八)、项目预期经济效益规划目标</w:t>
        </w:r>
        <w:r>
          <w:tab/>
        </w:r>
        <w:r>
          <w:fldChar w:fldCharType="begin"/>
        </w:r>
        <w:r>
          <w:instrText xml:space="preserve"> PAGEREF _Toc11029 \h </w:instrText>
        </w:r>
        <w:r>
          <w:fldChar w:fldCharType="separate"/>
        </w:r>
        <w:r>
          <w:t>28</w:t>
        </w:r>
        <w:r>
          <w:fldChar w:fldCharType="end"/>
        </w:r>
      </w:hyperlink>
    </w:p>
    <w:p>
      <w:pPr>
        <w:pStyle w:val="TOC2"/>
        <w:tabs>
          <w:tab w:val="right" w:leader="dot" w:pos="8306"/>
        </w:tabs>
      </w:pPr>
      <w:hyperlink w:anchor="_Toc16388" w:history="1">
        <w:r>
          <w:rPr>
            <w:rFonts w:ascii="仿宋" w:eastAsia="仿宋" w:hAnsi="仿宋" w:cs="仿宋" w:hint="eastAsia"/>
            <w:lang w:eastAsia="zh-CN"/>
          </w:rPr>
          <w:t>(九)、项目建设进度规划</w:t>
        </w:r>
        <w:r>
          <w:tab/>
        </w:r>
        <w:r>
          <w:fldChar w:fldCharType="begin"/>
        </w:r>
        <w:r>
          <w:instrText xml:space="preserve"> PAGEREF _Toc16388 \h </w:instrText>
        </w:r>
        <w:r>
          <w:fldChar w:fldCharType="separate"/>
        </w:r>
        <w:r>
          <w:t>29</w:t>
        </w:r>
        <w:r>
          <w:fldChar w:fldCharType="end"/>
        </w:r>
      </w:hyperlink>
    </w:p>
    <w:p>
      <w:pPr>
        <w:pStyle w:val="TOC1"/>
        <w:tabs>
          <w:tab w:val="right" w:leader="dot" w:pos="8306"/>
        </w:tabs>
      </w:pPr>
      <w:hyperlink w:anchor="_Toc2257" w:history="1">
        <w:r>
          <w:rPr>
            <w:rFonts w:ascii="仿宋" w:eastAsia="仿宋" w:hAnsi="仿宋" w:cs="仿宋" w:hint="eastAsia"/>
            <w:lang w:eastAsia="zh-CN"/>
          </w:rPr>
          <w:t>五、员工沟通技巧培训与人际关系管理</w:t>
        </w:r>
        <w:r>
          <w:tab/>
        </w:r>
        <w:r>
          <w:fldChar w:fldCharType="begin"/>
        </w:r>
        <w:r>
          <w:instrText xml:space="preserve"> PAGEREF _Toc2257 \h </w:instrText>
        </w:r>
        <w:r>
          <w:fldChar w:fldCharType="separate"/>
        </w:r>
        <w:r>
          <w:t>31</w:t>
        </w:r>
        <w:r>
          <w:fldChar w:fldCharType="end"/>
        </w:r>
      </w:hyperlink>
    </w:p>
    <w:p>
      <w:pPr>
        <w:pStyle w:val="TOC2"/>
        <w:tabs>
          <w:tab w:val="right" w:leader="dot" w:pos="8306"/>
        </w:tabs>
      </w:pPr>
      <w:hyperlink w:anchor="_Toc19279" w:history="1">
        <w:r>
          <w:rPr>
            <w:rFonts w:ascii="仿宋" w:eastAsia="仿宋" w:hAnsi="仿宋" w:cs="仿宋" w:hint="eastAsia"/>
            <w:lang w:eastAsia="zh-CN"/>
          </w:rPr>
          <w:t>(一)、沟通技巧的重要性及培训计划</w:t>
        </w:r>
        <w:r>
          <w:tab/>
        </w:r>
        <w:r>
          <w:fldChar w:fldCharType="begin"/>
        </w:r>
        <w:r>
          <w:instrText xml:space="preserve"> PAGEREF _Toc19279 \h </w:instrText>
        </w:r>
        <w:r>
          <w:fldChar w:fldCharType="separate"/>
        </w:r>
        <w:r>
          <w:t>31</w:t>
        </w:r>
        <w:r>
          <w:fldChar w:fldCharType="end"/>
        </w:r>
      </w:hyperlink>
    </w:p>
    <w:p>
      <w:pPr>
        <w:pStyle w:val="TOC2"/>
        <w:tabs>
          <w:tab w:val="right" w:leader="dot" w:pos="8306"/>
        </w:tabs>
      </w:pPr>
      <w:hyperlink w:anchor="_Toc21014" w:history="1">
        <w:r>
          <w:rPr>
            <w:rFonts w:ascii="仿宋" w:eastAsia="仿宋" w:hAnsi="仿宋" w:cs="仿宋" w:hint="eastAsia"/>
            <w:lang w:eastAsia="zh-CN"/>
          </w:rPr>
          <w:t>(二)、人际关系管理的原则与方法</w:t>
        </w:r>
        <w:r>
          <w:tab/>
        </w:r>
        <w:r>
          <w:fldChar w:fldCharType="begin"/>
        </w:r>
        <w:r>
          <w:instrText xml:space="preserve"> PAGEREF _Toc21014 \h </w:instrText>
        </w:r>
        <w:r>
          <w:fldChar w:fldCharType="separate"/>
        </w:r>
        <w:r>
          <w:t>32</w:t>
        </w:r>
        <w:r>
          <w:fldChar w:fldCharType="end"/>
        </w:r>
      </w:hyperlink>
    </w:p>
    <w:p>
      <w:pPr>
        <w:pStyle w:val="TOC2"/>
        <w:tabs>
          <w:tab w:val="right" w:leader="dot" w:pos="8306"/>
        </w:tabs>
      </w:pPr>
      <w:hyperlink w:anchor="_Toc9259" w:history="1">
        <w:r>
          <w:rPr>
            <w:rFonts w:ascii="仿宋" w:eastAsia="仿宋" w:hAnsi="仿宋" w:cs="仿宋" w:hint="eastAsia"/>
            <w:lang w:eastAsia="zh-CN"/>
          </w:rPr>
          <w:t>(三)、良好人际关系的建立与维护</w:t>
        </w:r>
        <w:r>
          <w:tab/>
        </w:r>
        <w:r>
          <w:fldChar w:fldCharType="begin"/>
        </w:r>
        <w:r>
          <w:instrText xml:space="preserve"> PAGEREF _Toc9259 \h </w:instrText>
        </w:r>
        <w:r>
          <w:fldChar w:fldCharType="separate"/>
        </w:r>
        <w:r>
          <w:t>33</w:t>
        </w:r>
        <w:r>
          <w:fldChar w:fldCharType="end"/>
        </w:r>
      </w:hyperlink>
    </w:p>
    <w:p>
      <w:pPr>
        <w:pStyle w:val="TOC1"/>
        <w:tabs>
          <w:tab w:val="right" w:leader="dot" w:pos="8306"/>
        </w:tabs>
      </w:pPr>
      <w:hyperlink w:anchor="_Toc18210" w:history="1">
        <w:r>
          <w:rPr>
            <w:rFonts w:ascii="仿宋" w:eastAsia="仿宋" w:hAnsi="仿宋" w:cs="仿宋" w:hint="eastAsia"/>
            <w:lang w:eastAsia="zh-CN"/>
          </w:rPr>
          <w:t>六、第四十章员工身心健康管理</w:t>
        </w:r>
        <w:r>
          <w:tab/>
        </w:r>
        <w:r>
          <w:fldChar w:fldCharType="begin"/>
        </w:r>
        <w:r>
          <w:instrText xml:space="preserve"> PAGEREF _Toc18210 \h </w:instrText>
        </w:r>
        <w:r>
          <w:fldChar w:fldCharType="separate"/>
        </w:r>
        <w:r>
          <w:t>33</w:t>
        </w:r>
        <w:r>
          <w:fldChar w:fldCharType="end"/>
        </w:r>
      </w:hyperlink>
    </w:p>
    <w:p>
      <w:pPr>
        <w:pStyle w:val="TOC2"/>
        <w:tabs>
          <w:tab w:val="right" w:leader="dot" w:pos="8306"/>
        </w:tabs>
      </w:pPr>
      <w:hyperlink w:anchor="_Toc27975" w:history="1">
        <w:r>
          <w:rPr>
            <w:rFonts w:ascii="仿宋" w:eastAsia="仿宋" w:hAnsi="仿宋" w:cs="仿宋" w:hint="eastAsia"/>
            <w:lang w:eastAsia="zh-CN"/>
          </w:rPr>
          <w:t>(一)、健康促进计划</w:t>
        </w:r>
        <w:r>
          <w:tab/>
        </w:r>
        <w:r>
          <w:fldChar w:fldCharType="begin"/>
        </w:r>
        <w:r>
          <w:instrText xml:space="preserve"> PAGEREF _Toc27975 \h </w:instrText>
        </w:r>
        <w:r>
          <w:fldChar w:fldCharType="separate"/>
        </w:r>
        <w:r>
          <w:t>33</w:t>
        </w:r>
        <w:r>
          <w:fldChar w:fldCharType="end"/>
        </w:r>
      </w:hyperlink>
    </w:p>
    <w:p>
      <w:pPr>
        <w:pStyle w:val="TOC2"/>
        <w:tabs>
          <w:tab w:val="right" w:leader="dot" w:pos="8306"/>
        </w:tabs>
      </w:pPr>
      <w:hyperlink w:anchor="_Toc32167" w:history="1">
        <w:r>
          <w:rPr>
            <w:rFonts w:ascii="仿宋" w:eastAsia="仿宋" w:hAnsi="仿宋" w:cs="仿宋" w:hint="eastAsia"/>
            <w:lang w:eastAsia="zh-CN"/>
          </w:rPr>
          <w:t>(二)、健康饮食与运动计划</w:t>
        </w:r>
        <w:r>
          <w:tab/>
        </w:r>
        <w:r>
          <w:fldChar w:fldCharType="begin"/>
        </w:r>
        <w:r>
          <w:instrText xml:space="preserve"> PAGEREF _Toc32167 \h </w:instrText>
        </w:r>
        <w:r>
          <w:fldChar w:fldCharType="separate"/>
        </w:r>
        <w:r>
          <w:t>34</w:t>
        </w:r>
        <w:r>
          <w:fldChar w:fldCharType="end"/>
        </w:r>
      </w:hyperlink>
    </w:p>
    <w:p>
      <w:pPr>
        <w:pStyle w:val="TOC2"/>
        <w:tabs>
          <w:tab w:val="right" w:leader="dot" w:pos="8306"/>
        </w:tabs>
      </w:pPr>
      <w:hyperlink w:anchor="_Toc29773" w:history="1">
        <w:r>
          <w:rPr>
            <w:rFonts w:ascii="仿宋" w:eastAsia="仿宋" w:hAnsi="仿宋" w:cs="仿宋" w:hint="eastAsia"/>
            <w:lang w:eastAsia="zh-CN"/>
          </w:rPr>
          <w:t>(三)、心理健康服务与支持</w:t>
        </w:r>
        <w:r>
          <w:tab/>
        </w:r>
        <w:r>
          <w:fldChar w:fldCharType="begin"/>
        </w:r>
        <w:r>
          <w:instrText xml:space="preserve"> PAGEREF _Toc29773 \h </w:instrText>
        </w:r>
        <w:r>
          <w:fldChar w:fldCharType="separate"/>
        </w:r>
        <w:r>
          <w:t>35</w:t>
        </w:r>
        <w:r>
          <w:fldChar w:fldCharType="end"/>
        </w:r>
      </w:hyperlink>
    </w:p>
    <w:p>
      <w:pPr>
        <w:pStyle w:val="TOC2"/>
        <w:tabs>
          <w:tab w:val="right" w:leader="dot" w:pos="8306"/>
        </w:tabs>
      </w:pPr>
      <w:hyperlink w:anchor="_Toc18555" w:history="1">
        <w:r>
          <w:rPr>
            <w:rFonts w:ascii="仿宋" w:eastAsia="仿宋" w:hAnsi="仿宋" w:cs="仿宋" w:hint="eastAsia"/>
            <w:lang w:eastAsia="zh-CN"/>
          </w:rPr>
          <w:t>(四)、工作压力管理</w:t>
        </w:r>
        <w:r>
          <w:tab/>
        </w:r>
        <w:r>
          <w:fldChar w:fldCharType="begin"/>
        </w:r>
        <w:r>
          <w:instrText xml:space="preserve"> PAGEREF _Toc18555 \h </w:instrText>
        </w:r>
        <w:r>
          <w:fldChar w:fldCharType="separate"/>
        </w:r>
        <w:r>
          <w:t>35</w:t>
        </w:r>
        <w:r>
          <w:fldChar w:fldCharType="end"/>
        </w:r>
      </w:hyperlink>
    </w:p>
    <w:p>
      <w:pPr>
        <w:pStyle w:val="TOC2"/>
        <w:tabs>
          <w:tab w:val="right" w:leader="dot" w:pos="8306"/>
        </w:tabs>
      </w:pPr>
      <w:hyperlink w:anchor="_Toc21824" w:history="1">
        <w:r>
          <w:rPr>
            <w:rFonts w:ascii="仿宋" w:eastAsia="仿宋" w:hAnsi="仿宋" w:cs="仿宋" w:hint="eastAsia"/>
            <w:lang w:eastAsia="zh-CN"/>
          </w:rPr>
          <w:t>(五)、工作负荷评估与调整</w:t>
        </w:r>
        <w:r>
          <w:tab/>
        </w:r>
        <w:r>
          <w:fldChar w:fldCharType="begin"/>
        </w:r>
        <w:r>
          <w:instrText xml:space="preserve"> PAGEREF _Toc21824 \h </w:instrText>
        </w:r>
        <w:r>
          <w:fldChar w:fldCharType="separate"/>
        </w:r>
        <w:r>
          <w:t>36</w:t>
        </w:r>
        <w:r>
          <w:fldChar w:fldCharType="end"/>
        </w:r>
      </w:hyperlink>
    </w:p>
    <w:p>
      <w:pPr>
        <w:pStyle w:val="TOC2"/>
        <w:tabs>
          <w:tab w:val="right" w:leader="dot" w:pos="8306"/>
        </w:tabs>
      </w:pPr>
      <w:hyperlink w:anchor="_Toc15863" w:history="1">
        <w:r>
          <w:rPr>
            <w:rFonts w:ascii="仿宋" w:eastAsia="仿宋" w:hAnsi="仿宋" w:cs="仿宋" w:hint="eastAsia"/>
            <w:lang w:eastAsia="zh-CN"/>
          </w:rPr>
          <w:t>(六)、员工心理咨询与支持</w:t>
        </w:r>
        <w:r>
          <w:tab/>
        </w:r>
        <w:r>
          <w:fldChar w:fldCharType="begin"/>
        </w:r>
        <w:r>
          <w:instrText xml:space="preserve"> PAGEREF _Toc15863 \h </w:instrText>
        </w:r>
        <w:r>
          <w:fldChar w:fldCharType="separate"/>
        </w:r>
        <w:r>
          <w:t>37</w:t>
        </w:r>
        <w:r>
          <w:fldChar w:fldCharType="end"/>
        </w:r>
      </w:hyperlink>
    </w:p>
    <w:p>
      <w:pPr>
        <w:pStyle w:val="TOC1"/>
        <w:tabs>
          <w:tab w:val="right" w:leader="dot" w:pos="8306"/>
        </w:tabs>
      </w:pPr>
      <w:hyperlink w:anchor="_Toc5616" w:history="1">
        <w:r>
          <w:rPr>
            <w:rFonts w:ascii="仿宋" w:eastAsia="仿宋" w:hAnsi="仿宋" w:cs="仿宋" w:hint="eastAsia"/>
            <w:lang w:eastAsia="zh-CN"/>
          </w:rPr>
          <w:t>七、员工社会责任履行及参与公益活动</w:t>
        </w:r>
        <w:r>
          <w:tab/>
        </w:r>
        <w:r>
          <w:fldChar w:fldCharType="begin"/>
        </w:r>
        <w:r>
          <w:instrText xml:space="preserve"> PAGEREF _Toc5616 \h </w:instrText>
        </w:r>
        <w:r>
          <w:fldChar w:fldCharType="separate"/>
        </w:r>
        <w:r>
          <w:t>38</w:t>
        </w:r>
        <w:r>
          <w:fldChar w:fldCharType="end"/>
        </w:r>
      </w:hyperlink>
    </w:p>
    <w:p>
      <w:pPr>
        <w:pStyle w:val="TOC2"/>
        <w:tabs>
          <w:tab w:val="right" w:leader="dot" w:pos="8306"/>
        </w:tabs>
      </w:pPr>
      <w:hyperlink w:anchor="_Toc23066" w:history="1">
        <w:r>
          <w:rPr>
            <w:rFonts w:ascii="仿宋" w:eastAsia="仿宋" w:hAnsi="仿宋" w:cs="仿宋" w:hint="eastAsia"/>
            <w:lang w:eastAsia="zh-CN"/>
          </w:rPr>
          <w:t>(一)、员工社会责任的内涵及履行方式</w:t>
        </w:r>
        <w:r>
          <w:tab/>
        </w:r>
        <w:r>
          <w:fldChar w:fldCharType="begin"/>
        </w:r>
        <w:r>
          <w:instrText xml:space="preserve"> PAGEREF _Toc23066 \h </w:instrText>
        </w:r>
        <w:r>
          <w:fldChar w:fldCharType="separate"/>
        </w:r>
        <w:r>
          <w:t>38</w:t>
        </w:r>
        <w:r>
          <w:fldChar w:fldCharType="end"/>
        </w:r>
      </w:hyperlink>
    </w:p>
    <w:p>
      <w:pPr>
        <w:pStyle w:val="TOC2"/>
        <w:tabs>
          <w:tab w:val="right" w:leader="dot" w:pos="8306"/>
        </w:tabs>
      </w:pPr>
      <w:hyperlink w:anchor="_Toc25096" w:history="1">
        <w:r>
          <w:rPr>
            <w:rFonts w:ascii="仿宋" w:eastAsia="仿宋" w:hAnsi="仿宋" w:cs="仿宋" w:hint="eastAsia"/>
            <w:lang w:eastAsia="zh-CN"/>
          </w:rPr>
          <w:t>(二)、参与公益活动的意义及实施策略</w:t>
        </w:r>
        <w:r>
          <w:tab/>
        </w:r>
        <w:r>
          <w:fldChar w:fldCharType="begin"/>
        </w:r>
        <w:r>
          <w:instrText xml:space="preserve"> PAGEREF _Toc25096 \h </w:instrText>
        </w:r>
        <w:r>
          <w:fldChar w:fldCharType="separate"/>
        </w:r>
        <w:r>
          <w:t>38</w:t>
        </w:r>
        <w:r>
          <w:fldChar w:fldCharType="end"/>
        </w:r>
      </w:hyperlink>
    </w:p>
    <w:p>
      <w:pPr>
        <w:pStyle w:val="TOC2"/>
        <w:tabs>
          <w:tab w:val="right" w:leader="dot" w:pos="8306"/>
        </w:tabs>
      </w:pPr>
      <w:hyperlink w:anchor="_Toc25321" w:history="1">
        <w:r>
          <w:rPr>
            <w:rFonts w:ascii="仿宋" w:eastAsia="仿宋" w:hAnsi="仿宋" w:cs="仿宋" w:hint="eastAsia"/>
            <w:lang w:eastAsia="zh-CN"/>
          </w:rPr>
          <w:t>(三)、社会责任履行及公益活动参与的持续推进</w:t>
        </w:r>
        <w:r>
          <w:tab/>
        </w:r>
        <w:r>
          <w:fldChar w:fldCharType="begin"/>
        </w:r>
        <w:r>
          <w:instrText xml:space="preserve"> PAGEREF _Toc25321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41" w:history="1">
        <w:r>
          <w:rPr>
            <w:rFonts w:ascii="仿宋" w:eastAsia="仿宋" w:hAnsi="仿宋" w:cs="仿宋" w:hint="eastAsia"/>
            <w:lang w:eastAsia="zh-CN"/>
          </w:rPr>
          <w:t>八、第十二章职业伦理与社会责任</w:t>
        </w:r>
        <w:r>
          <w:tab/>
        </w:r>
        <w:r>
          <w:fldChar w:fldCharType="begin"/>
        </w:r>
        <w:r>
          <w:instrText xml:space="preserve"> PAGEREF _Toc5241 \h </w:instrText>
        </w:r>
        <w:r>
          <w:fldChar w:fldCharType="separate"/>
        </w:r>
        <w:r>
          <w:t>39</w:t>
        </w:r>
        <w:r>
          <w:fldChar w:fldCharType="end"/>
        </w:r>
      </w:hyperlink>
    </w:p>
    <w:p>
      <w:pPr>
        <w:pStyle w:val="TOC2"/>
        <w:tabs>
          <w:tab w:val="right" w:leader="dot" w:pos="8306"/>
        </w:tabs>
      </w:pPr>
      <w:hyperlink w:anchor="_Toc10401" w:history="1">
        <w:r>
          <w:rPr>
            <w:rFonts w:ascii="仿宋" w:eastAsia="仿宋" w:hAnsi="仿宋" w:cs="仿宋" w:hint="eastAsia"/>
            <w:lang w:eastAsia="zh-CN"/>
          </w:rPr>
          <w:t>(一)、职业道德规范</w:t>
        </w:r>
        <w:r>
          <w:tab/>
        </w:r>
        <w:r>
          <w:fldChar w:fldCharType="begin"/>
        </w:r>
        <w:r>
          <w:instrText xml:space="preserve"> PAGEREF _Toc10401 \h </w:instrText>
        </w:r>
        <w:r>
          <w:fldChar w:fldCharType="separate"/>
        </w:r>
        <w:r>
          <w:t>39</w:t>
        </w:r>
        <w:r>
          <w:fldChar w:fldCharType="end"/>
        </w:r>
      </w:hyperlink>
    </w:p>
    <w:p>
      <w:pPr>
        <w:pStyle w:val="TOC2"/>
        <w:tabs>
          <w:tab w:val="right" w:leader="dot" w:pos="8306"/>
        </w:tabs>
      </w:pPr>
      <w:hyperlink w:anchor="_Toc24913" w:history="1">
        <w:r>
          <w:rPr>
            <w:rFonts w:ascii="仿宋" w:eastAsia="仿宋" w:hAnsi="仿宋" w:cs="仿宋" w:hint="eastAsia"/>
            <w:lang w:eastAsia="zh-CN"/>
          </w:rPr>
          <w:t>(二)、社会责任履行</w:t>
        </w:r>
        <w:r>
          <w:tab/>
        </w:r>
        <w:r>
          <w:fldChar w:fldCharType="begin"/>
        </w:r>
        <w:r>
          <w:instrText xml:space="preserve"> PAGEREF _Toc24913 \h </w:instrText>
        </w:r>
        <w:r>
          <w:fldChar w:fldCharType="separate"/>
        </w:r>
        <w:r>
          <w:t>40</w:t>
        </w:r>
        <w:r>
          <w:fldChar w:fldCharType="end"/>
        </w:r>
      </w:hyperlink>
    </w:p>
    <w:p>
      <w:pPr>
        <w:pStyle w:val="TOC1"/>
        <w:tabs>
          <w:tab w:val="right" w:leader="dot" w:pos="8306"/>
        </w:tabs>
      </w:pPr>
      <w:hyperlink w:anchor="_Toc18618" w:history="1">
        <w:r>
          <w:rPr>
            <w:rFonts w:ascii="仿宋" w:eastAsia="仿宋" w:hAnsi="仿宋" w:cs="仿宋" w:hint="eastAsia"/>
            <w:lang w:eastAsia="zh-CN"/>
          </w:rPr>
          <w:t>九、第三十八章员工社交媒体管理</w:t>
        </w:r>
        <w:r>
          <w:tab/>
        </w:r>
        <w:r>
          <w:fldChar w:fldCharType="begin"/>
        </w:r>
        <w:r>
          <w:instrText xml:space="preserve"> PAGEREF _Toc18618 \h </w:instrText>
        </w:r>
        <w:r>
          <w:fldChar w:fldCharType="separate"/>
        </w:r>
        <w:r>
          <w:t>41</w:t>
        </w:r>
        <w:r>
          <w:fldChar w:fldCharType="end"/>
        </w:r>
      </w:hyperlink>
    </w:p>
    <w:p>
      <w:pPr>
        <w:pStyle w:val="TOC2"/>
        <w:tabs>
          <w:tab w:val="right" w:leader="dot" w:pos="8306"/>
        </w:tabs>
      </w:pPr>
      <w:hyperlink w:anchor="_Toc19266" w:history="1">
        <w:r>
          <w:rPr>
            <w:rFonts w:ascii="仿宋" w:eastAsia="仿宋" w:hAnsi="仿宋" w:cs="仿宋" w:hint="eastAsia"/>
            <w:lang w:eastAsia="zh-CN"/>
          </w:rPr>
          <w:t>(一)、员工社交媒体政策</w:t>
        </w:r>
        <w:r>
          <w:tab/>
        </w:r>
        <w:r>
          <w:fldChar w:fldCharType="begin"/>
        </w:r>
        <w:r>
          <w:instrText xml:space="preserve"> PAGEREF _Toc19266 \h </w:instrText>
        </w:r>
        <w:r>
          <w:fldChar w:fldCharType="separate"/>
        </w:r>
        <w:r>
          <w:t>41</w:t>
        </w:r>
        <w:r>
          <w:fldChar w:fldCharType="end"/>
        </w:r>
      </w:hyperlink>
    </w:p>
    <w:p>
      <w:pPr>
        <w:pStyle w:val="TOC2"/>
        <w:tabs>
          <w:tab w:val="right" w:leader="dot" w:pos="8306"/>
        </w:tabs>
      </w:pPr>
      <w:hyperlink w:anchor="_Toc4561" w:history="1">
        <w:r>
          <w:rPr>
            <w:rFonts w:ascii="仿宋" w:eastAsia="仿宋" w:hAnsi="仿宋" w:cs="仿宋" w:hint="eastAsia"/>
            <w:lang w:eastAsia="zh-CN"/>
          </w:rPr>
          <w:t>(二)、个人品牌与公司形象的关联</w:t>
        </w:r>
        <w:r>
          <w:tab/>
        </w:r>
        <w:r>
          <w:fldChar w:fldCharType="begin"/>
        </w:r>
        <w:r>
          <w:instrText xml:space="preserve"> PAGEREF _Toc4561 \h </w:instrText>
        </w:r>
        <w:r>
          <w:fldChar w:fldCharType="separate"/>
        </w:r>
        <w:r>
          <w:t>42</w:t>
        </w:r>
        <w:r>
          <w:fldChar w:fldCharType="end"/>
        </w:r>
      </w:hyperlink>
    </w:p>
    <w:p>
      <w:pPr>
        <w:pStyle w:val="TOC2"/>
        <w:tabs>
          <w:tab w:val="right" w:leader="dot" w:pos="8306"/>
        </w:tabs>
      </w:pPr>
      <w:hyperlink w:anchor="_Toc10850" w:history="1">
        <w:r>
          <w:rPr>
            <w:rFonts w:ascii="仿宋" w:eastAsia="仿宋" w:hAnsi="仿宋" w:cs="仿宋" w:hint="eastAsia"/>
            <w:lang w:eastAsia="zh-CN"/>
          </w:rPr>
          <w:t>(三)、社交媒体使用准则</w:t>
        </w:r>
        <w:r>
          <w:tab/>
        </w:r>
        <w:r>
          <w:fldChar w:fldCharType="begin"/>
        </w:r>
        <w:r>
          <w:instrText xml:space="preserve"> PAGEREF _Toc10850 \h </w:instrText>
        </w:r>
        <w:r>
          <w:fldChar w:fldCharType="separate"/>
        </w:r>
        <w:r>
          <w:t>43</w:t>
        </w:r>
        <w:r>
          <w:fldChar w:fldCharType="end"/>
        </w:r>
      </w:hyperlink>
    </w:p>
    <w:p>
      <w:pPr>
        <w:pStyle w:val="TOC2"/>
        <w:tabs>
          <w:tab w:val="right" w:leader="dot" w:pos="8306"/>
        </w:tabs>
      </w:pPr>
      <w:hyperlink w:anchor="_Toc22501" w:history="1">
        <w:r>
          <w:rPr>
            <w:rFonts w:ascii="仿宋" w:eastAsia="仿宋" w:hAnsi="仿宋" w:cs="仿宋" w:hint="eastAsia"/>
            <w:lang w:eastAsia="zh-CN"/>
          </w:rPr>
          <w:t>(四)、公司与员工互动</w:t>
        </w:r>
        <w:r>
          <w:tab/>
        </w:r>
        <w:r>
          <w:fldChar w:fldCharType="begin"/>
        </w:r>
        <w:r>
          <w:instrText xml:space="preserve"> PAGEREF _Toc22501 \h </w:instrText>
        </w:r>
        <w:r>
          <w:fldChar w:fldCharType="separate"/>
        </w:r>
        <w:r>
          <w:t>46</w:t>
        </w:r>
        <w:r>
          <w:fldChar w:fldCharType="end"/>
        </w:r>
      </w:hyperlink>
    </w:p>
    <w:p>
      <w:pPr>
        <w:pStyle w:val="TOC2"/>
        <w:tabs>
          <w:tab w:val="right" w:leader="dot" w:pos="8306"/>
        </w:tabs>
      </w:pPr>
      <w:hyperlink w:anchor="_Toc30188" w:history="1">
        <w:r>
          <w:rPr>
            <w:rFonts w:ascii="仿宋" w:eastAsia="仿宋" w:hAnsi="仿宋" w:cs="仿宋" w:hint="eastAsia"/>
            <w:lang w:eastAsia="zh-CN"/>
          </w:rPr>
          <w:t>(五)、公司社交媒体账号管理</w:t>
        </w:r>
        <w:r>
          <w:tab/>
        </w:r>
        <w:r>
          <w:fldChar w:fldCharType="begin"/>
        </w:r>
        <w:r>
          <w:instrText xml:space="preserve"> PAGEREF _Toc30188 \h </w:instrText>
        </w:r>
        <w:r>
          <w:fldChar w:fldCharType="separate"/>
        </w:r>
        <w:r>
          <w:t>47</w:t>
        </w:r>
        <w:r>
          <w:fldChar w:fldCharType="end"/>
        </w:r>
      </w:hyperlink>
    </w:p>
    <w:p>
      <w:pPr>
        <w:pStyle w:val="TOC2"/>
        <w:tabs>
          <w:tab w:val="right" w:leader="dot" w:pos="8306"/>
        </w:tabs>
      </w:pPr>
      <w:hyperlink w:anchor="_Toc17301" w:history="1">
        <w:r>
          <w:rPr>
            <w:rFonts w:ascii="仿宋" w:eastAsia="仿宋" w:hAnsi="仿宋" w:cs="仿宋" w:hint="eastAsia"/>
            <w:lang w:eastAsia="zh-CN"/>
          </w:rPr>
          <w:t>(六)、职业发展机会的分享与推广</w:t>
        </w:r>
        <w:r>
          <w:tab/>
        </w:r>
        <w:r>
          <w:fldChar w:fldCharType="begin"/>
        </w:r>
        <w:r>
          <w:instrText xml:space="preserve"> PAGEREF _Toc17301 \h </w:instrText>
        </w:r>
        <w:r>
          <w:fldChar w:fldCharType="separate"/>
        </w:r>
        <w:r>
          <w:t>48</w:t>
        </w:r>
        <w:r>
          <w:fldChar w:fldCharType="end"/>
        </w:r>
      </w:hyperlink>
    </w:p>
    <w:p>
      <w:pPr>
        <w:pStyle w:val="TOC1"/>
        <w:tabs>
          <w:tab w:val="right" w:leader="dot" w:pos="8306"/>
        </w:tabs>
      </w:pPr>
      <w:hyperlink w:anchor="_Toc20748" w:history="1">
        <w:r>
          <w:rPr>
            <w:rFonts w:ascii="仿宋" w:eastAsia="仿宋" w:hAnsi="仿宋" w:cs="仿宋" w:hint="eastAsia"/>
            <w:lang w:eastAsia="zh-CN"/>
          </w:rPr>
          <w:t>十、第三十二章未来发展愿景</w:t>
        </w:r>
        <w:r>
          <w:tab/>
        </w:r>
        <w:r>
          <w:fldChar w:fldCharType="begin"/>
        </w:r>
        <w:r>
          <w:instrText xml:space="preserve"> PAGEREF _Toc20748 \h </w:instrText>
        </w:r>
        <w:r>
          <w:fldChar w:fldCharType="separate"/>
        </w:r>
        <w:r>
          <w:t>49</w:t>
        </w:r>
        <w:r>
          <w:fldChar w:fldCharType="end"/>
        </w:r>
      </w:hyperlink>
    </w:p>
    <w:p>
      <w:pPr>
        <w:pStyle w:val="TOC2"/>
        <w:tabs>
          <w:tab w:val="right" w:leader="dot" w:pos="8306"/>
        </w:tabs>
      </w:pPr>
      <w:hyperlink w:anchor="_Toc15427" w:history="1">
        <w:r>
          <w:rPr>
            <w:rFonts w:ascii="仿宋" w:eastAsia="仿宋" w:hAnsi="仿宋" w:cs="仿宋" w:hint="eastAsia"/>
            <w:lang w:eastAsia="zh-CN"/>
          </w:rPr>
          <w:t>(一)、员工职业生涯管理的未来趋势</w:t>
        </w:r>
        <w:r>
          <w:tab/>
        </w:r>
        <w:r>
          <w:fldChar w:fldCharType="begin"/>
        </w:r>
        <w:r>
          <w:instrText xml:space="preserve"> PAGEREF _Toc15427 \h </w:instrText>
        </w:r>
        <w:r>
          <w:fldChar w:fldCharType="separate"/>
        </w:r>
        <w:r>
          <w:t>49</w:t>
        </w:r>
        <w:r>
          <w:fldChar w:fldCharType="end"/>
        </w:r>
      </w:hyperlink>
    </w:p>
    <w:p>
      <w:pPr>
        <w:pStyle w:val="TOC2"/>
        <w:tabs>
          <w:tab w:val="right" w:leader="dot" w:pos="8306"/>
        </w:tabs>
      </w:pPr>
      <w:hyperlink w:anchor="_Toc6903" w:history="1">
        <w:r>
          <w:rPr>
            <w:rFonts w:ascii="仿宋" w:eastAsia="仿宋" w:hAnsi="仿宋" w:cs="仿宋" w:hint="eastAsia"/>
            <w:lang w:eastAsia="zh-CN"/>
          </w:rPr>
          <w:t>(二)、公司在员工发展中的未来愿景</w:t>
        </w:r>
        <w:r>
          <w:tab/>
        </w:r>
        <w:r>
          <w:fldChar w:fldCharType="begin"/>
        </w:r>
        <w:r>
          <w:instrText xml:space="preserve"> PAGEREF _Toc6903 \h </w:instrText>
        </w:r>
        <w:r>
          <w:fldChar w:fldCharType="separate"/>
        </w:r>
        <w:r>
          <w:t>50</w:t>
        </w:r>
        <w:r>
          <w:fldChar w:fldCharType="end"/>
        </w:r>
      </w:hyperlink>
    </w:p>
    <w:p>
      <w:pPr>
        <w:pStyle w:val="TOC1"/>
        <w:tabs>
          <w:tab w:val="right" w:leader="dot" w:pos="8306"/>
        </w:tabs>
      </w:pPr>
      <w:hyperlink w:anchor="_Toc19522" w:history="1">
        <w:r>
          <w:rPr>
            <w:rFonts w:ascii="仿宋" w:eastAsia="仿宋" w:hAnsi="仿宋" w:cs="仿宋" w:hint="eastAsia"/>
            <w:lang w:eastAsia="zh-CN"/>
          </w:rPr>
          <w:t>十一、第四十八章员工环保与可持续发展</w:t>
        </w:r>
        <w:r>
          <w:tab/>
        </w:r>
        <w:r>
          <w:fldChar w:fldCharType="begin"/>
        </w:r>
        <w:r>
          <w:instrText xml:space="preserve"> PAGEREF _Toc19522 \h </w:instrText>
        </w:r>
        <w:r>
          <w:fldChar w:fldCharType="separate"/>
        </w:r>
        <w:r>
          <w:t>51</w:t>
        </w:r>
        <w:r>
          <w:fldChar w:fldCharType="end"/>
        </w:r>
      </w:hyperlink>
    </w:p>
    <w:p>
      <w:pPr>
        <w:pStyle w:val="TOC2"/>
        <w:tabs>
          <w:tab w:val="right" w:leader="dot" w:pos="8306"/>
        </w:tabs>
      </w:pPr>
      <w:hyperlink w:anchor="_Toc1248" w:history="1">
        <w:r>
          <w:rPr>
            <w:rFonts w:ascii="仿宋" w:eastAsia="仿宋" w:hAnsi="仿宋" w:cs="仿宋" w:hint="eastAsia"/>
            <w:lang w:eastAsia="zh-CN"/>
          </w:rPr>
          <w:t>(一)、环保意识与培训</w:t>
        </w:r>
        <w:r>
          <w:tab/>
        </w:r>
        <w:r>
          <w:fldChar w:fldCharType="begin"/>
        </w:r>
        <w:r>
          <w:instrText xml:space="preserve"> PAGEREF _Toc1248 \h </w:instrText>
        </w:r>
        <w:r>
          <w:fldChar w:fldCharType="separate"/>
        </w:r>
        <w:r>
          <w:t>51</w:t>
        </w:r>
        <w:r>
          <w:fldChar w:fldCharType="end"/>
        </w:r>
      </w:hyperlink>
    </w:p>
    <w:p>
      <w:pPr>
        <w:pStyle w:val="TOC2"/>
        <w:tabs>
          <w:tab w:val="right" w:leader="dot" w:pos="8306"/>
        </w:tabs>
      </w:pPr>
      <w:hyperlink w:anchor="_Toc6007" w:history="1">
        <w:r>
          <w:rPr>
            <w:rFonts w:ascii="仿宋" w:eastAsia="仿宋" w:hAnsi="仿宋" w:cs="仿宋" w:hint="eastAsia"/>
            <w:lang w:eastAsia="zh-CN"/>
          </w:rPr>
          <w:t>(二)、公司环保文化的传播</w:t>
        </w:r>
        <w:r>
          <w:tab/>
        </w:r>
        <w:r>
          <w:fldChar w:fldCharType="begin"/>
        </w:r>
        <w:r>
          <w:instrText xml:space="preserve"> PAGEREF _Toc6007 \h </w:instrText>
        </w:r>
        <w:r>
          <w:fldChar w:fldCharType="separate"/>
        </w:r>
        <w:r>
          <w:t>52</w:t>
        </w:r>
        <w:r>
          <w:fldChar w:fldCharType="end"/>
        </w:r>
      </w:hyperlink>
    </w:p>
    <w:p>
      <w:pPr>
        <w:pStyle w:val="TOC2"/>
        <w:tabs>
          <w:tab w:val="right" w:leader="dot" w:pos="8306"/>
        </w:tabs>
      </w:pPr>
      <w:hyperlink w:anchor="_Toc1167" w:history="1">
        <w:r>
          <w:rPr>
            <w:rFonts w:ascii="仿宋" w:eastAsia="仿宋" w:hAnsi="仿宋" w:cs="仿宋" w:hint="eastAsia"/>
            <w:lang w:eastAsia="zh-CN"/>
          </w:rPr>
          <w:t>(三)、员工参与的环保培训</w:t>
        </w:r>
        <w:r>
          <w:tab/>
        </w:r>
        <w:r>
          <w:fldChar w:fldCharType="begin"/>
        </w:r>
        <w:r>
          <w:instrText xml:space="preserve"> PAGEREF _Toc1167 \h </w:instrText>
        </w:r>
        <w:r>
          <w:fldChar w:fldCharType="separate"/>
        </w:r>
        <w:r>
          <w:t>53</w:t>
        </w:r>
        <w:r>
          <w:fldChar w:fldCharType="end"/>
        </w:r>
      </w:hyperlink>
    </w:p>
    <w:p>
      <w:pPr>
        <w:pStyle w:val="TOC2"/>
        <w:tabs>
          <w:tab w:val="right" w:leader="dot" w:pos="8306"/>
        </w:tabs>
      </w:pPr>
      <w:hyperlink w:anchor="_Toc29" w:history="1">
        <w:r>
          <w:rPr>
            <w:rFonts w:ascii="仿宋" w:eastAsia="仿宋" w:hAnsi="仿宋" w:cs="仿宋" w:hint="eastAsia"/>
            <w:lang w:eastAsia="zh-CN"/>
          </w:rPr>
          <w:t>(四)、可持续发展目标与实践</w:t>
        </w:r>
        <w:r>
          <w:tab/>
        </w:r>
        <w:r>
          <w:fldChar w:fldCharType="begin"/>
        </w:r>
        <w:r>
          <w:instrText xml:space="preserve"> PAGEREF _Toc29 \h </w:instrText>
        </w:r>
        <w:r>
          <w:fldChar w:fldCharType="separate"/>
        </w:r>
        <w:r>
          <w:t>54</w:t>
        </w:r>
        <w:r>
          <w:fldChar w:fldCharType="end"/>
        </w:r>
      </w:hyperlink>
    </w:p>
    <w:p>
      <w:pPr>
        <w:pStyle w:val="TOC2"/>
        <w:tabs>
          <w:tab w:val="right" w:leader="dot" w:pos="8306"/>
        </w:tabs>
      </w:pPr>
      <w:hyperlink w:anchor="_Toc28831" w:history="1">
        <w:r>
          <w:rPr>
            <w:rFonts w:ascii="仿宋" w:eastAsia="仿宋" w:hAnsi="仿宋" w:cs="仿宋" w:hint="eastAsia"/>
            <w:lang w:eastAsia="zh-CN"/>
          </w:rPr>
          <w:t>(五)、员工参与可持续项目</w:t>
        </w:r>
        <w:r>
          <w:tab/>
        </w:r>
        <w:r>
          <w:fldChar w:fldCharType="begin"/>
        </w:r>
        <w:r>
          <w:instrText xml:space="preserve"> PAGEREF _Toc28831 \h </w:instrText>
        </w:r>
        <w:r>
          <w:fldChar w:fldCharType="separate"/>
        </w:r>
        <w:r>
          <w:t>55</w:t>
        </w:r>
        <w:r>
          <w:fldChar w:fldCharType="end"/>
        </w:r>
      </w:hyperlink>
    </w:p>
    <w:p>
      <w:pPr>
        <w:pStyle w:val="TOC2"/>
        <w:tabs>
          <w:tab w:val="right" w:leader="dot" w:pos="8306"/>
        </w:tabs>
      </w:pPr>
      <w:hyperlink w:anchor="_Toc12937" w:history="1">
        <w:r>
          <w:rPr>
            <w:rFonts w:ascii="仿宋" w:eastAsia="仿宋" w:hAnsi="仿宋" w:cs="仿宋" w:hint="eastAsia"/>
            <w:lang w:eastAsia="zh-CN"/>
          </w:rPr>
          <w:t>(六)、公司可持续发展的战略规划</w:t>
        </w:r>
        <w:r>
          <w:tab/>
        </w:r>
        <w:r>
          <w:fldChar w:fldCharType="begin"/>
        </w:r>
        <w:r>
          <w:instrText xml:space="preserve"> PAGEREF _Toc12937 \h </w:instrText>
        </w:r>
        <w:r>
          <w:fldChar w:fldCharType="separate"/>
        </w:r>
        <w:r>
          <w:t>56</w:t>
        </w:r>
        <w:r>
          <w:fldChar w:fldCharType="end"/>
        </w:r>
      </w:hyperlink>
    </w:p>
    <w:p>
      <w:pPr>
        <w:pStyle w:val="TOC1"/>
        <w:tabs>
          <w:tab w:val="right" w:leader="dot" w:pos="8306"/>
        </w:tabs>
      </w:pPr>
      <w:hyperlink w:anchor="_Toc15273" w:history="1">
        <w:r>
          <w:rPr>
            <w:rFonts w:ascii="仿宋" w:eastAsia="仿宋" w:hAnsi="仿宋" w:cs="仿宋" w:hint="eastAsia"/>
            <w:lang w:eastAsia="zh-CN"/>
          </w:rPr>
          <w:t>十二、员工关系管理与危机处理</w:t>
        </w:r>
        <w:r>
          <w:tab/>
        </w:r>
        <w:r>
          <w:fldChar w:fldCharType="begin"/>
        </w:r>
        <w:r>
          <w:instrText xml:space="preserve"> PAGEREF _Toc15273 \h </w:instrText>
        </w:r>
        <w:r>
          <w:fldChar w:fldCharType="separate"/>
        </w:r>
        <w:r>
          <w:t>57</w:t>
        </w:r>
        <w:r>
          <w:fldChar w:fldCharType="end"/>
        </w:r>
      </w:hyperlink>
    </w:p>
    <w:p>
      <w:pPr>
        <w:pStyle w:val="TOC2"/>
        <w:tabs>
          <w:tab w:val="right" w:leader="dot" w:pos="8306"/>
        </w:tabs>
      </w:pPr>
      <w:hyperlink w:anchor="_Toc22558" w:history="1">
        <w:r>
          <w:rPr>
            <w:rFonts w:ascii="仿宋" w:eastAsia="仿宋" w:hAnsi="仿宋" w:cs="仿宋" w:hint="eastAsia"/>
            <w:lang w:eastAsia="zh-CN"/>
          </w:rPr>
          <w:t>(一)、员工关系管理原则与方法</w:t>
        </w:r>
        <w:r>
          <w:tab/>
        </w:r>
        <w:r>
          <w:fldChar w:fldCharType="begin"/>
        </w:r>
        <w:r>
          <w:instrText xml:space="preserve"> PAGEREF _Toc22558 \h </w:instrText>
        </w:r>
        <w:r>
          <w:fldChar w:fldCharType="separate"/>
        </w:r>
        <w:r>
          <w:t>57</w:t>
        </w:r>
        <w:r>
          <w:fldChar w:fldCharType="end"/>
        </w:r>
      </w:hyperlink>
    </w:p>
    <w:p>
      <w:pPr>
        <w:pStyle w:val="TOC2"/>
        <w:tabs>
          <w:tab w:val="right" w:leader="dot" w:pos="8306"/>
        </w:tabs>
      </w:pPr>
      <w:hyperlink w:anchor="_Toc11762" w:history="1">
        <w:r>
          <w:rPr>
            <w:rFonts w:ascii="仿宋" w:eastAsia="仿宋" w:hAnsi="仿宋" w:cs="仿宋" w:hint="eastAsia"/>
            <w:lang w:eastAsia="zh-CN"/>
          </w:rPr>
          <w:t>(二)、危机处理机制的建立与实施</w:t>
        </w:r>
        <w:r>
          <w:tab/>
        </w:r>
        <w:r>
          <w:fldChar w:fldCharType="begin"/>
        </w:r>
        <w:r>
          <w:instrText xml:space="preserve"> PAGEREF _Toc11762 \h </w:instrText>
        </w:r>
        <w:r>
          <w:fldChar w:fldCharType="separate"/>
        </w:r>
        <w:r>
          <w:t>57</w:t>
        </w:r>
        <w:r>
          <w:fldChar w:fldCharType="end"/>
        </w:r>
      </w:hyperlink>
    </w:p>
    <w:p>
      <w:pPr>
        <w:pStyle w:val="TOC2"/>
        <w:tabs>
          <w:tab w:val="right" w:leader="dot" w:pos="8306"/>
        </w:tabs>
      </w:pPr>
      <w:hyperlink w:anchor="_Toc29393" w:history="1">
        <w:r>
          <w:rPr>
            <w:rFonts w:ascii="仿宋" w:eastAsia="仿宋" w:hAnsi="仿宋" w:cs="仿宋" w:hint="eastAsia"/>
            <w:lang w:eastAsia="zh-CN"/>
          </w:rPr>
          <w:t>(三)、劳动争议解决与法律风险防范</w:t>
        </w:r>
        <w:r>
          <w:tab/>
        </w:r>
        <w:r>
          <w:fldChar w:fldCharType="begin"/>
        </w:r>
        <w:r>
          <w:instrText xml:space="preserve"> PAGEREF _Toc29393 \h </w:instrText>
        </w:r>
        <w:r>
          <w:fldChar w:fldCharType="separate"/>
        </w:r>
        <w:r>
          <w:t>58</w:t>
        </w:r>
        <w:r>
          <w:fldChar w:fldCharType="end"/>
        </w:r>
      </w:hyperlink>
    </w:p>
    <w:p>
      <w:pPr>
        <w:pStyle w:val="TOC1"/>
        <w:tabs>
          <w:tab w:val="right" w:leader="dot" w:pos="8306"/>
        </w:tabs>
      </w:pPr>
      <w:hyperlink w:anchor="_Toc14671" w:history="1">
        <w:r>
          <w:rPr>
            <w:rFonts w:ascii="仿宋" w:eastAsia="仿宋" w:hAnsi="仿宋" w:cs="仿宋" w:hint="eastAsia"/>
            <w:lang w:eastAsia="zh-CN"/>
          </w:rPr>
          <w:t>十三、员工晋升与职业发展通道</w:t>
        </w:r>
        <w:r>
          <w:tab/>
        </w:r>
        <w:r>
          <w:fldChar w:fldCharType="begin"/>
        </w:r>
        <w:r>
          <w:instrText xml:space="preserve"> PAGEREF _Toc14671 \h </w:instrText>
        </w:r>
        <w:r>
          <w:fldChar w:fldCharType="separate"/>
        </w:r>
        <w:r>
          <w:t>59</w:t>
        </w:r>
        <w:r>
          <w:fldChar w:fldCharType="end"/>
        </w:r>
      </w:hyperlink>
    </w:p>
    <w:p>
      <w:pPr>
        <w:pStyle w:val="TOC2"/>
        <w:tabs>
          <w:tab w:val="right" w:leader="dot" w:pos="8306"/>
        </w:tabs>
      </w:pPr>
      <w:hyperlink w:anchor="_Toc11763" w:history="1">
        <w:r>
          <w:rPr>
            <w:rFonts w:ascii="仿宋" w:eastAsia="仿宋" w:hAnsi="仿宋" w:cs="仿宋" w:hint="eastAsia"/>
            <w:lang w:eastAsia="zh-CN"/>
          </w:rPr>
          <w:t>(一)、晋升制度的设计与实施</w:t>
        </w:r>
        <w:r>
          <w:tab/>
        </w:r>
        <w:r>
          <w:fldChar w:fldCharType="begin"/>
        </w:r>
        <w:r>
          <w:instrText xml:space="preserve"> PAGEREF _Toc11763 \h </w:instrText>
        </w:r>
        <w:r>
          <w:fldChar w:fldCharType="separate"/>
        </w:r>
        <w:r>
          <w:t>59</w:t>
        </w:r>
        <w:r>
          <w:fldChar w:fldCharType="end"/>
        </w:r>
      </w:hyperlink>
    </w:p>
    <w:p>
      <w:pPr>
        <w:pStyle w:val="TOC2"/>
        <w:tabs>
          <w:tab w:val="right" w:leader="dot" w:pos="8306"/>
        </w:tabs>
      </w:pPr>
      <w:hyperlink w:anchor="_Toc8539" w:history="1">
        <w:r>
          <w:rPr>
            <w:rFonts w:ascii="仿宋" w:eastAsia="仿宋" w:hAnsi="仿宋" w:cs="仿宋" w:hint="eastAsia"/>
            <w:lang w:eastAsia="zh-CN"/>
          </w:rPr>
          <w:t>(二)、职业发展通道的建立与拓展</w:t>
        </w:r>
        <w:r>
          <w:tab/>
        </w:r>
        <w:r>
          <w:fldChar w:fldCharType="begin"/>
        </w:r>
        <w:r>
          <w:instrText xml:space="preserve"> PAGEREF _Toc8539 \h </w:instrText>
        </w:r>
        <w:r>
          <w:fldChar w:fldCharType="separate"/>
        </w:r>
        <w:r>
          <w:t>60</w:t>
        </w:r>
        <w:r>
          <w:fldChar w:fldCharType="end"/>
        </w:r>
      </w:hyperlink>
    </w:p>
    <w:p>
      <w:pPr>
        <w:pStyle w:val="TOC2"/>
        <w:tabs>
          <w:tab w:val="right" w:leader="dot" w:pos="8306"/>
        </w:tabs>
      </w:pPr>
      <w:hyperlink w:anchor="_Toc5655" w:history="1">
        <w:r>
          <w:rPr>
            <w:rFonts w:ascii="仿宋" w:eastAsia="仿宋" w:hAnsi="仿宋" w:cs="仿宋" w:hint="eastAsia"/>
            <w:lang w:eastAsia="zh-CN"/>
          </w:rPr>
          <w:t>(三)、晋升机会的公平与透明保障</w:t>
        </w:r>
        <w:r>
          <w:tab/>
        </w:r>
        <w:r>
          <w:fldChar w:fldCharType="begin"/>
        </w:r>
        <w:r>
          <w:instrText xml:space="preserve"> PAGEREF _Toc5655 \h </w:instrText>
        </w:r>
        <w:r>
          <w:fldChar w:fldCharType="separate"/>
        </w:r>
        <w:r>
          <w:t>62</w:t>
        </w:r>
        <w:r>
          <w:fldChar w:fldCharType="end"/>
        </w:r>
      </w:hyperlink>
    </w:p>
    <w:p>
      <w:pPr>
        <w:pStyle w:val="TOC1"/>
        <w:tabs>
          <w:tab w:val="right" w:leader="dot" w:pos="8306"/>
        </w:tabs>
      </w:pPr>
      <w:hyperlink w:anchor="_Toc16952" w:history="1">
        <w:r>
          <w:rPr>
            <w:rFonts w:ascii="仿宋" w:eastAsia="仿宋" w:hAnsi="仿宋" w:cs="仿宋" w:hint="eastAsia"/>
            <w:lang w:eastAsia="zh-CN"/>
          </w:rPr>
          <w:t>十四、第四十三章员工参与决策与公司治理</w:t>
        </w:r>
        <w:r>
          <w:tab/>
        </w:r>
        <w:r>
          <w:fldChar w:fldCharType="begin"/>
        </w:r>
        <w:r>
          <w:instrText xml:space="preserve"> PAGEREF _Toc16952 \h </w:instrText>
        </w:r>
        <w:r>
          <w:fldChar w:fldCharType="separate"/>
        </w:r>
        <w:r>
          <w:t>63</w:t>
        </w:r>
        <w:r>
          <w:fldChar w:fldCharType="end"/>
        </w:r>
      </w:hyperlink>
    </w:p>
    <w:p>
      <w:pPr>
        <w:pStyle w:val="TOC2"/>
        <w:tabs>
          <w:tab w:val="right" w:leader="dot" w:pos="8306"/>
        </w:tabs>
      </w:pPr>
      <w:hyperlink w:anchor="_Toc31048" w:history="1">
        <w:r>
          <w:rPr>
            <w:rFonts w:ascii="仿宋" w:eastAsia="仿宋" w:hAnsi="仿宋" w:cs="仿宋" w:hint="eastAsia"/>
            <w:lang w:eastAsia="zh-CN"/>
          </w:rPr>
          <w:t>(一)、员工参与决策机制</w:t>
        </w:r>
        <w:r>
          <w:tab/>
        </w:r>
        <w:r>
          <w:fldChar w:fldCharType="begin"/>
        </w:r>
        <w:r>
          <w:instrText xml:space="preserve"> PAGEREF _Toc31048 \h </w:instrText>
        </w:r>
        <w:r>
          <w:fldChar w:fldCharType="separate"/>
        </w:r>
        <w:r>
          <w:t>63</w:t>
        </w:r>
        <w:r>
          <w:fldChar w:fldCharType="end"/>
        </w:r>
      </w:hyperlink>
    </w:p>
    <w:p>
      <w:pPr>
        <w:pStyle w:val="TOC2"/>
        <w:tabs>
          <w:tab w:val="right" w:leader="dot" w:pos="8306"/>
        </w:tabs>
      </w:pPr>
      <w:hyperlink w:anchor="_Toc21100" w:history="1">
        <w:r>
          <w:rPr>
            <w:rFonts w:ascii="仿宋" w:eastAsia="仿宋" w:hAnsi="仿宋" w:cs="仿宋" w:hint="eastAsia"/>
            <w:lang w:eastAsia="zh-CN"/>
          </w:rPr>
          <w:t>(二)、参与决策的渠道与机会</w:t>
        </w:r>
        <w:r>
          <w:tab/>
        </w:r>
        <w:r>
          <w:fldChar w:fldCharType="begin"/>
        </w:r>
        <w:r>
          <w:instrText xml:space="preserve"> PAGEREF _Toc21100 \h </w:instrText>
        </w:r>
        <w:r>
          <w:fldChar w:fldCharType="separate"/>
        </w:r>
        <w:r>
          <w:t>64</w:t>
        </w:r>
        <w:r>
          <w:fldChar w:fldCharType="end"/>
        </w:r>
      </w:hyperlink>
    </w:p>
    <w:p>
      <w:pPr>
        <w:pStyle w:val="TOC2"/>
        <w:tabs>
          <w:tab w:val="right" w:leader="dot" w:pos="8306"/>
        </w:tabs>
      </w:pPr>
      <w:hyperlink w:anchor="_Toc31224" w:history="1">
        <w:r>
          <w:rPr>
            <w:rFonts w:ascii="仿宋" w:eastAsia="仿宋" w:hAnsi="仿宋" w:cs="仿宋" w:hint="eastAsia"/>
            <w:lang w:eastAsia="zh-CN"/>
          </w:rPr>
          <w:t>(三)、代表员工意见的制度</w:t>
        </w:r>
        <w:r>
          <w:tab/>
        </w:r>
        <w:r>
          <w:fldChar w:fldCharType="begin"/>
        </w:r>
        <w:r>
          <w:instrText xml:space="preserve"> PAGEREF _Toc31224 \h </w:instrText>
        </w:r>
        <w:r>
          <w:fldChar w:fldCharType="separate"/>
        </w:r>
        <w:r>
          <w:t>64</w:t>
        </w:r>
        <w:r>
          <w:fldChar w:fldCharType="end"/>
        </w:r>
      </w:hyperlink>
    </w:p>
    <w:p>
      <w:pPr>
        <w:pStyle w:val="TOC2"/>
        <w:tabs>
          <w:tab w:val="right" w:leader="dot" w:pos="8306"/>
        </w:tabs>
      </w:pPr>
      <w:hyperlink w:anchor="_Toc8348" w:history="1">
        <w:r>
          <w:rPr>
            <w:rFonts w:ascii="仿宋" w:eastAsia="仿宋" w:hAnsi="仿宋" w:cs="仿宋" w:hint="eastAsia"/>
            <w:lang w:eastAsia="zh-CN"/>
          </w:rPr>
          <w:t>(四)、公司治理与透明度</w:t>
        </w:r>
        <w:r>
          <w:tab/>
        </w:r>
        <w:r>
          <w:fldChar w:fldCharType="begin"/>
        </w:r>
        <w:r>
          <w:instrText xml:space="preserve"> PAGEREF _Toc8348 \h </w:instrText>
        </w:r>
        <w:r>
          <w:fldChar w:fldCharType="separate"/>
        </w:r>
        <w:r>
          <w:t>65</w:t>
        </w:r>
        <w:r>
          <w:fldChar w:fldCharType="end"/>
        </w:r>
      </w:hyperlink>
    </w:p>
    <w:p>
      <w:pPr>
        <w:pStyle w:val="TOC2"/>
        <w:tabs>
          <w:tab w:val="right" w:leader="dot" w:pos="8306"/>
        </w:tabs>
      </w:pPr>
      <w:hyperlink w:anchor="_Toc29254" w:history="1">
        <w:r>
          <w:rPr>
            <w:rFonts w:ascii="仿宋" w:eastAsia="仿宋" w:hAnsi="仿宋" w:cs="仿宋" w:hint="eastAsia"/>
            <w:lang w:eastAsia="zh-CN"/>
          </w:rPr>
          <w:t>(五)、公司治理结构的建设</w:t>
        </w:r>
        <w:r>
          <w:tab/>
        </w:r>
        <w:r>
          <w:fldChar w:fldCharType="begin"/>
        </w:r>
        <w:r>
          <w:instrText xml:space="preserve"> PAGEREF _Toc29254 \h </w:instrText>
        </w:r>
        <w:r>
          <w:fldChar w:fldCharType="separate"/>
        </w:r>
        <w:r>
          <w:t>66</w:t>
        </w:r>
        <w:r>
          <w:fldChar w:fldCharType="end"/>
        </w:r>
      </w:hyperlink>
    </w:p>
    <w:p>
      <w:pPr>
        <w:pStyle w:val="TOC2"/>
        <w:tabs>
          <w:tab w:val="right" w:leader="dot" w:pos="8306"/>
        </w:tabs>
      </w:pPr>
      <w:hyperlink w:anchor="_Toc5175" w:history="1">
        <w:r>
          <w:rPr>
            <w:rFonts w:ascii="仿宋" w:eastAsia="仿宋" w:hAnsi="仿宋" w:cs="仿宋" w:hint="eastAsia"/>
            <w:lang w:eastAsia="zh-CN"/>
          </w:rPr>
          <w:t>(六)、公司业绩与财务信息的公开</w:t>
        </w:r>
        <w:r>
          <w:tab/>
        </w:r>
        <w:r>
          <w:fldChar w:fldCharType="begin"/>
        </w:r>
        <w:r>
          <w:instrText xml:space="preserve"> PAGEREF _Toc5175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大型设备安装服务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1719"/>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27088"/>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了解当前和未来的职业市场趋势，以及所处大型设备安装服务行业的发展方向，有助于调整个人的职业规划，确保与市场需求保持一致。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28156"/>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大型设备安装服务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19342"/>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31680"/>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建立一个职业发展资源中心，集中提供各类有关职业发展的信息和工具，有助于员工更便捷地获取所需的资源。这可以包括在线平台、内部文档、大型设备安装服务行业报告等。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15075"/>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20225"/>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大型设备安装服务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投资于员工的技能培训，确保他们具备未来工作所需的新技能。与大型设备安装服务行业专业机构建立合作关系，提供最新的大型设备安装服务行业培训。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7171"/>
      <w:r>
        <w:rPr>
          <w:rFonts w:ascii="仿宋" w:eastAsia="仿宋" w:hAnsi="仿宋" w:cs="仿宋" w:hint="eastAsia"/>
          <w:sz w:val="28"/>
          <w:lang w:eastAsia="zh-CN"/>
        </w:rPr>
        <w:t>二、员工压力管理及应对措施</w:t>
      </w:r>
      <w:bookmarkEnd w:id="9"/>
    </w:p>
    <w:p>
      <w:pPr>
        <w:pStyle w:val="Heading2"/>
        <w:rPr>
          <w:rFonts w:ascii="仿宋" w:eastAsia="仿宋" w:hAnsi="仿宋" w:cs="仿宋" w:hint="eastAsia"/>
          <w:lang w:eastAsia="zh-CN"/>
        </w:rPr>
      </w:pPr>
      <w:bookmarkStart w:id="10" w:name="_Toc24347"/>
      <w:r>
        <w:rPr>
          <w:rFonts w:ascii="仿宋" w:eastAsia="仿宋" w:hAnsi="仿宋" w:cs="仿宋" w:hint="eastAsia"/>
          <w:lang w:eastAsia="zh-CN"/>
        </w:rPr>
        <w:t>(一)、压力对员工的影响及管理原则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1" w:name="_Toc1259"/>
      <w:r>
        <w:rPr>
          <w:rFonts w:ascii="仿宋" w:eastAsia="仿宋" w:hAnsi="仿宋" w:cs="仿宋" w:hint="eastAsia"/>
          <w:sz w:val="28"/>
          <w:lang w:eastAsia="zh-CN"/>
        </w:rPr>
        <w:t>(二)、压力应对策略及其实施方案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2" w:name="_Toc15837"/>
      <w:r>
        <w:rPr>
          <w:rFonts w:ascii="仿宋" w:eastAsia="仿宋" w:hAnsi="仿宋" w:cs="仿宋" w:hint="eastAsia"/>
          <w:sz w:val="28"/>
          <w:lang w:eastAsia="zh-CN"/>
        </w:rPr>
        <w:t>(三)、压力管理效果的评估及持续改进</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7859"/>
      <w:r>
        <w:rPr>
          <w:rFonts w:ascii="仿宋" w:eastAsia="仿宋" w:hAnsi="仿宋" w:cs="仿宋" w:hint="eastAsia"/>
          <w:sz w:val="28"/>
          <w:lang w:eastAsia="zh-CN"/>
        </w:rPr>
        <w:t>三、公司简介</w:t>
      </w:r>
      <w:bookmarkEnd w:id="13"/>
    </w:p>
    <w:p>
      <w:pPr>
        <w:pStyle w:val="Heading2"/>
        <w:rPr>
          <w:rFonts w:ascii="仿宋" w:eastAsia="仿宋" w:hAnsi="仿宋" w:cs="仿宋" w:hint="eastAsia"/>
          <w:lang w:eastAsia="zh-CN"/>
        </w:rPr>
      </w:pPr>
      <w:bookmarkStart w:id="14" w:name="_Toc1984"/>
      <w:r>
        <w:rPr>
          <w:rFonts w:ascii="仿宋" w:eastAsia="仿宋" w:hAnsi="仿宋" w:cs="仿宋" w:hint="eastAsia"/>
          <w:lang w:eastAsia="zh-CN"/>
        </w:rPr>
        <w:t>(一)、公司基本信息</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5" w:name="_Toc24577"/>
      <w:r>
        <w:rPr>
          <w:rFonts w:ascii="仿宋" w:eastAsia="仿宋" w:hAnsi="仿宋" w:cs="仿宋" w:hint="eastAsia"/>
          <w:sz w:val="28"/>
          <w:lang w:eastAsia="zh-CN"/>
        </w:rPr>
        <w:t>(二)、公司简介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大型设备安装服务 项目公司是一家致力于 大型设备安装服务大型设备安装服务行业的公司，成立于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大型设备安装服务 项目公司的使命是 [公司使命]，旨在通过 [关键业务活动] 提升大型设备安装服务大型设备安装服务行业的整体水平。公司的愿景是 [公司愿景]，立志成为 大型设备安装服务 中的领军企业，引领大型设备安装服务行业未来的发展方向。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大型设备安装服务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6" w:name="_Toc15061"/>
      <w:r>
        <w:rPr>
          <w:rFonts w:ascii="仿宋" w:eastAsia="仿宋" w:hAnsi="仿宋" w:cs="仿宋" w:hint="eastAsia"/>
          <w:sz w:val="28"/>
          <w:lang w:eastAsia="zh-CN"/>
        </w:rPr>
        <w:t>(三)、核心人员介绍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在市场拓展和品牌建设方面具有丰富经验，致力于提升公司在大型设备安装服务行业中的市场份额。</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XXXX年XX月至今，加入公司担任技术总监，负责产品研发和创新项目管理。具备深厚的技术功底和团队领导能力，对大型设备安装服务行业技术发展有深刻见解。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7" w:name="_Toc9087"/>
      <w:r>
        <w:rPr>
          <w:rFonts w:ascii="仿宋" w:eastAsia="仿宋" w:hAnsi="仿宋" w:cs="仿宋" w:hint="eastAsia"/>
          <w:sz w:val="28"/>
          <w:lang w:eastAsia="zh-CN"/>
        </w:rPr>
        <w:t>四、项目基本情况</w:t>
      </w:r>
      <w:bookmarkEnd w:id="17"/>
    </w:p>
    <w:p>
      <w:pPr>
        <w:pStyle w:val="Heading2"/>
        <w:rPr>
          <w:rFonts w:ascii="仿宋" w:eastAsia="仿宋" w:hAnsi="仿宋" w:cs="仿宋" w:hint="eastAsia"/>
          <w:lang w:eastAsia="zh-CN"/>
        </w:rPr>
      </w:pPr>
      <w:bookmarkStart w:id="18" w:name="_Toc21053"/>
      <w:r>
        <w:rPr>
          <w:rFonts w:ascii="仿宋" w:eastAsia="仿宋" w:hAnsi="仿宋" w:cs="仿宋" w:hint="eastAsia"/>
          <w:lang w:eastAsia="zh-CN"/>
        </w:rPr>
        <w:t>(一)、项目名称及建设性质</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9" w:name="_Toc20292"/>
      <w:r>
        <w:rPr>
          <w:rFonts w:ascii="仿宋" w:eastAsia="仿宋" w:hAnsi="仿宋" w:cs="仿宋" w:hint="eastAsia"/>
          <w:sz w:val="28"/>
          <w:lang w:eastAsia="zh-CN"/>
        </w:rPr>
        <w:t>(二)、项目承办单位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0" w:name="_Toc12826"/>
      <w:r>
        <w:rPr>
          <w:rFonts w:ascii="仿宋" w:eastAsia="仿宋" w:hAnsi="仿宋" w:cs="仿宋" w:hint="eastAsia"/>
          <w:sz w:val="28"/>
          <w:lang w:eastAsia="zh-CN"/>
        </w:rPr>
        <w:t>(三)、项目实施的可行性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大型设备安装服务行业进行新材料、新工艺、新产品的研发，以促进整个大型设备安装服务行业的结构调整和转型升级。这一系列政策的实施为大型设备安装服务行业提供了有力的支持，有助于大型设备安装服务行业健康、快速的发展。</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大型设备安装服务行业提供了增长的空间，同时，逐步升级的消费需求也促使大型设备安装服务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大型设备安装服务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1" w:name="_Toc23240"/>
      <w:r>
        <w:rPr>
          <w:rFonts w:ascii="仿宋" w:eastAsia="仿宋" w:hAnsi="仿宋" w:cs="仿宋" w:hint="eastAsia"/>
          <w:sz w:val="28"/>
          <w:lang w:eastAsia="zh-CN"/>
        </w:rPr>
        <w:t>(四)、项目建设选址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2" w:name="_Toc4192"/>
      <w:r>
        <w:rPr>
          <w:rFonts w:ascii="仿宋" w:eastAsia="仿宋" w:hAnsi="仿宋" w:cs="仿宋" w:hint="eastAsia"/>
          <w:sz w:val="28"/>
          <w:lang w:eastAsia="zh-CN"/>
        </w:rPr>
        <w:t>(五)、建筑物建设规模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14113"/>
      <w:r>
        <w:rPr>
          <w:rFonts w:ascii="仿宋" w:eastAsia="仿宋" w:hAnsi="仿宋" w:cs="仿宋" w:hint="eastAsia"/>
          <w:sz w:val="28"/>
          <w:lang w:eastAsia="zh-CN"/>
        </w:rPr>
        <w:t>(六)、项目总投资及资金构成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4" w:name="_Toc10488"/>
      <w:r>
        <w:rPr>
          <w:rFonts w:ascii="仿宋" w:eastAsia="仿宋" w:hAnsi="仿宋" w:cs="仿宋" w:hint="eastAsia"/>
          <w:sz w:val="28"/>
          <w:lang w:eastAsia="zh-CN"/>
        </w:rPr>
        <w:t>(七)、资金筹措方案</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公司计划邀请合作伙伴参与项目投资，共同分享项目的发展成果。通过与大型设备安装服务行业内有实力、资源丰富的合作伙伴达成合作协议，实现资源共享、风险分担，提高项目的整体实力。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5" w:name="_Toc11029"/>
      <w:r>
        <w:rPr>
          <w:rFonts w:ascii="仿宋" w:eastAsia="仿宋" w:hAnsi="仿宋" w:cs="仿宋" w:hint="eastAsia"/>
          <w:sz w:val="28"/>
          <w:lang w:eastAsia="zh-CN"/>
        </w:rPr>
        <w:t>(八)、项目预期经济效益规划目标</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6" w:name="_Toc16388"/>
      <w:r>
        <w:rPr>
          <w:rFonts w:ascii="仿宋" w:eastAsia="仿宋" w:hAnsi="仿宋" w:cs="仿宋" w:hint="eastAsia"/>
          <w:sz w:val="28"/>
          <w:lang w:eastAsia="zh-CN"/>
        </w:rPr>
        <w:t>(九)、项目建设进度规划</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https://d.book118.com/006135012044010040</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大型设备安装服务相关公司员工职业道路规划与管理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大型设备安装服务相关公司员工职业道路规划与管理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D22D66"/>
    <w:rsid w:val="7BD22D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006135012044010040"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2023-12-18T08:35:00Z</dcterms:created>
  <dcterms:modified xsi:type="dcterms:W3CDTF">2023-12-18T08:36:04Z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21882D8E0F4C4CF3B3EF8C0FCA669536_11</vt:lpwstr>
  </property>
  <property fmtid="{D5CDD505-2E9C-101B-9397-08002B2CF9AE}" pid="3" name="KSOProductBuildVer">
    <vt:lpwstr>2052-12.1.0.16120</vt:lpwstr>
  </property>
</Properties>
</file>