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低温供热堆及配套产品项目规划设计方案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90" w:history="1">
        <w:r>
          <w:rPr>
            <w:rFonts w:ascii="仿宋" w:eastAsia="仿宋" w:hAnsi="仿宋" w:cs="仿宋" w:hint="eastAsia"/>
            <w:lang w:eastAsia="zh-CN"/>
          </w:rPr>
          <w:t>概论</w:t>
        </w:r>
        <w:r>
          <w:tab/>
        </w:r>
        <w:r>
          <w:fldChar w:fldCharType="begin"/>
        </w:r>
        <w:r>
          <w:instrText xml:space="preserve"> PAGEREF _Toc9590 \h </w:instrText>
        </w:r>
        <w:r>
          <w:fldChar w:fldCharType="separate"/>
        </w:r>
        <w:r>
          <w:t>3</w:t>
        </w:r>
        <w:r>
          <w:fldChar w:fldCharType="end"/>
        </w:r>
      </w:hyperlink>
    </w:p>
    <w:p>
      <w:pPr>
        <w:pStyle w:val="TOC1"/>
        <w:tabs>
          <w:tab w:val="right" w:leader="dot" w:pos="8306"/>
        </w:tabs>
      </w:pPr>
      <w:hyperlink w:anchor="_Toc17622" w:history="1">
        <w:r>
          <w:rPr>
            <w:rFonts w:ascii="仿宋" w:eastAsia="仿宋" w:hAnsi="仿宋" w:cs="仿宋" w:hint="eastAsia"/>
            <w:lang w:eastAsia="zh-CN"/>
          </w:rPr>
          <w:t>一、低温供热堆及配套产品项目绩效评估</w:t>
        </w:r>
        <w:r>
          <w:tab/>
        </w:r>
        <w:r>
          <w:fldChar w:fldCharType="begin"/>
        </w:r>
        <w:r>
          <w:instrText xml:space="preserve"> PAGEREF _Toc17622 \h </w:instrText>
        </w:r>
        <w:r>
          <w:fldChar w:fldCharType="separate"/>
        </w:r>
        <w:r>
          <w:t>3</w:t>
        </w:r>
        <w:r>
          <w:fldChar w:fldCharType="end"/>
        </w:r>
      </w:hyperlink>
    </w:p>
    <w:p>
      <w:pPr>
        <w:pStyle w:val="TOC2"/>
        <w:tabs>
          <w:tab w:val="right" w:leader="dot" w:pos="8306"/>
        </w:tabs>
      </w:pPr>
      <w:hyperlink w:anchor="_Toc4247" w:history="1">
        <w:r>
          <w:rPr>
            <w:rFonts w:ascii="仿宋" w:eastAsia="仿宋" w:hAnsi="仿宋" w:cs="仿宋" w:hint="eastAsia"/>
            <w:lang w:eastAsia="zh-CN"/>
          </w:rPr>
          <w:t>(一)、绩效评估指标</w:t>
        </w:r>
        <w:r>
          <w:tab/>
        </w:r>
        <w:r>
          <w:fldChar w:fldCharType="begin"/>
        </w:r>
        <w:r>
          <w:instrText xml:space="preserve"> PAGEREF _Toc4247 \h </w:instrText>
        </w:r>
        <w:r>
          <w:fldChar w:fldCharType="separate"/>
        </w:r>
        <w:r>
          <w:t>3</w:t>
        </w:r>
        <w:r>
          <w:fldChar w:fldCharType="end"/>
        </w:r>
      </w:hyperlink>
    </w:p>
    <w:p>
      <w:pPr>
        <w:pStyle w:val="TOC2"/>
        <w:tabs>
          <w:tab w:val="right" w:leader="dot" w:pos="8306"/>
        </w:tabs>
      </w:pPr>
      <w:hyperlink w:anchor="_Toc6881" w:history="1">
        <w:r>
          <w:rPr>
            <w:rFonts w:ascii="仿宋" w:eastAsia="仿宋" w:hAnsi="仿宋" w:cs="仿宋" w:hint="eastAsia"/>
            <w:lang w:eastAsia="zh-CN"/>
          </w:rPr>
          <w:t>(二)、绩效评估方法</w:t>
        </w:r>
        <w:r>
          <w:tab/>
        </w:r>
        <w:r>
          <w:fldChar w:fldCharType="begin"/>
        </w:r>
        <w:r>
          <w:instrText xml:space="preserve"> PAGEREF _Toc6881 \h </w:instrText>
        </w:r>
        <w:r>
          <w:fldChar w:fldCharType="separate"/>
        </w:r>
        <w:r>
          <w:t>4</w:t>
        </w:r>
        <w:r>
          <w:fldChar w:fldCharType="end"/>
        </w:r>
      </w:hyperlink>
    </w:p>
    <w:p>
      <w:pPr>
        <w:pStyle w:val="TOC2"/>
        <w:tabs>
          <w:tab w:val="right" w:leader="dot" w:pos="8306"/>
        </w:tabs>
      </w:pPr>
      <w:hyperlink w:anchor="_Toc12748" w:history="1">
        <w:r>
          <w:rPr>
            <w:rFonts w:ascii="仿宋" w:eastAsia="仿宋" w:hAnsi="仿宋" w:cs="仿宋" w:hint="eastAsia"/>
            <w:lang w:eastAsia="zh-CN"/>
          </w:rPr>
          <w:t>(三)、绩效评估周期</w:t>
        </w:r>
        <w:r>
          <w:tab/>
        </w:r>
        <w:r>
          <w:fldChar w:fldCharType="begin"/>
        </w:r>
        <w:r>
          <w:instrText xml:space="preserve"> PAGEREF _Toc12748 \h </w:instrText>
        </w:r>
        <w:r>
          <w:fldChar w:fldCharType="separate"/>
        </w:r>
        <w:r>
          <w:t>5</w:t>
        </w:r>
        <w:r>
          <w:fldChar w:fldCharType="end"/>
        </w:r>
      </w:hyperlink>
    </w:p>
    <w:p>
      <w:pPr>
        <w:pStyle w:val="TOC1"/>
        <w:tabs>
          <w:tab w:val="right" w:leader="dot" w:pos="8306"/>
        </w:tabs>
      </w:pPr>
      <w:hyperlink w:anchor="_Toc4191" w:history="1">
        <w:r>
          <w:rPr>
            <w:rFonts w:ascii="仿宋" w:eastAsia="仿宋" w:hAnsi="仿宋" w:cs="仿宋" w:hint="eastAsia"/>
            <w:lang w:eastAsia="zh-CN"/>
          </w:rPr>
          <w:t>二、低温供热堆及配套产品项目文档管理</w:t>
        </w:r>
        <w:r>
          <w:tab/>
        </w:r>
        <w:r>
          <w:fldChar w:fldCharType="begin"/>
        </w:r>
        <w:r>
          <w:instrText xml:space="preserve"> PAGEREF _Toc4191 \h </w:instrText>
        </w:r>
        <w:r>
          <w:fldChar w:fldCharType="separate"/>
        </w:r>
        <w:r>
          <w:t>6</w:t>
        </w:r>
        <w:r>
          <w:fldChar w:fldCharType="end"/>
        </w:r>
      </w:hyperlink>
    </w:p>
    <w:p>
      <w:pPr>
        <w:pStyle w:val="TOC2"/>
        <w:tabs>
          <w:tab w:val="right" w:leader="dot" w:pos="8306"/>
        </w:tabs>
      </w:pPr>
      <w:hyperlink w:anchor="_Toc31899" w:history="1">
        <w:r>
          <w:rPr>
            <w:rFonts w:ascii="仿宋" w:eastAsia="仿宋" w:hAnsi="仿宋" w:cs="仿宋" w:hint="eastAsia"/>
            <w:lang w:eastAsia="zh-CN"/>
          </w:rPr>
          <w:t>(一)、文档编制与审查</w:t>
        </w:r>
        <w:r>
          <w:tab/>
        </w:r>
        <w:r>
          <w:fldChar w:fldCharType="begin"/>
        </w:r>
        <w:r>
          <w:instrText xml:space="preserve"> PAGEREF _Toc31899 \h </w:instrText>
        </w:r>
        <w:r>
          <w:fldChar w:fldCharType="separate"/>
        </w:r>
        <w:r>
          <w:t>6</w:t>
        </w:r>
        <w:r>
          <w:fldChar w:fldCharType="end"/>
        </w:r>
      </w:hyperlink>
    </w:p>
    <w:p>
      <w:pPr>
        <w:pStyle w:val="TOC2"/>
        <w:tabs>
          <w:tab w:val="right" w:leader="dot" w:pos="8306"/>
        </w:tabs>
      </w:pPr>
      <w:hyperlink w:anchor="_Toc2617" w:history="1">
        <w:r>
          <w:rPr>
            <w:rFonts w:ascii="仿宋" w:eastAsia="仿宋" w:hAnsi="仿宋" w:cs="仿宋" w:hint="eastAsia"/>
            <w:lang w:eastAsia="zh-CN"/>
          </w:rPr>
          <w:t>(二)、文档发布与分发</w:t>
        </w:r>
        <w:r>
          <w:tab/>
        </w:r>
        <w:r>
          <w:fldChar w:fldCharType="begin"/>
        </w:r>
        <w:r>
          <w:instrText xml:space="preserve"> PAGEREF _Toc2617 \h </w:instrText>
        </w:r>
        <w:r>
          <w:fldChar w:fldCharType="separate"/>
        </w:r>
        <w:r>
          <w:t>8</w:t>
        </w:r>
        <w:r>
          <w:fldChar w:fldCharType="end"/>
        </w:r>
      </w:hyperlink>
    </w:p>
    <w:p>
      <w:pPr>
        <w:pStyle w:val="TOC2"/>
        <w:tabs>
          <w:tab w:val="right" w:leader="dot" w:pos="8306"/>
        </w:tabs>
      </w:pPr>
      <w:hyperlink w:anchor="_Toc27610" w:history="1">
        <w:r>
          <w:rPr>
            <w:rFonts w:ascii="仿宋" w:eastAsia="仿宋" w:hAnsi="仿宋" w:cs="仿宋" w:hint="eastAsia"/>
            <w:lang w:eastAsia="zh-CN"/>
          </w:rPr>
          <w:t>(三)、文档存档与归档</w:t>
        </w:r>
        <w:r>
          <w:tab/>
        </w:r>
        <w:r>
          <w:fldChar w:fldCharType="begin"/>
        </w:r>
        <w:r>
          <w:instrText xml:space="preserve"> PAGEREF _Toc27610 \h </w:instrText>
        </w:r>
        <w:r>
          <w:fldChar w:fldCharType="separate"/>
        </w:r>
        <w:r>
          <w:t>9</w:t>
        </w:r>
        <w:r>
          <w:fldChar w:fldCharType="end"/>
        </w:r>
      </w:hyperlink>
    </w:p>
    <w:p>
      <w:pPr>
        <w:pStyle w:val="TOC1"/>
        <w:tabs>
          <w:tab w:val="right" w:leader="dot" w:pos="8306"/>
        </w:tabs>
      </w:pPr>
      <w:hyperlink w:anchor="_Toc25399" w:history="1">
        <w:r>
          <w:rPr>
            <w:rFonts w:ascii="仿宋" w:eastAsia="仿宋" w:hAnsi="仿宋" w:cs="仿宋" w:hint="eastAsia"/>
            <w:lang w:eastAsia="zh-CN"/>
          </w:rPr>
          <w:t>三、低温供热堆及配套产品项目建设背景及必要性分析</w:t>
        </w:r>
        <w:r>
          <w:tab/>
        </w:r>
        <w:r>
          <w:fldChar w:fldCharType="begin"/>
        </w:r>
        <w:r>
          <w:instrText xml:space="preserve"> PAGEREF _Toc25399 \h </w:instrText>
        </w:r>
        <w:r>
          <w:fldChar w:fldCharType="separate"/>
        </w:r>
        <w:r>
          <w:t>10</w:t>
        </w:r>
        <w:r>
          <w:fldChar w:fldCharType="end"/>
        </w:r>
      </w:hyperlink>
    </w:p>
    <w:p>
      <w:pPr>
        <w:pStyle w:val="TOC2"/>
        <w:tabs>
          <w:tab w:val="right" w:leader="dot" w:pos="8306"/>
        </w:tabs>
      </w:pPr>
      <w:hyperlink w:anchor="_Toc13653" w:history="1">
        <w:r>
          <w:rPr>
            <w:rFonts w:ascii="仿宋" w:eastAsia="仿宋" w:hAnsi="仿宋" w:cs="仿宋" w:hint="eastAsia"/>
            <w:lang w:eastAsia="zh-CN"/>
          </w:rPr>
          <w:t>(一)、低温供热堆及配套产品项目背景分析</w:t>
        </w:r>
        <w:r>
          <w:tab/>
        </w:r>
        <w:r>
          <w:fldChar w:fldCharType="begin"/>
        </w:r>
        <w:r>
          <w:instrText xml:space="preserve"> PAGEREF _Toc13653 \h </w:instrText>
        </w:r>
        <w:r>
          <w:fldChar w:fldCharType="separate"/>
        </w:r>
        <w:r>
          <w:t>10</w:t>
        </w:r>
        <w:r>
          <w:fldChar w:fldCharType="end"/>
        </w:r>
      </w:hyperlink>
    </w:p>
    <w:p>
      <w:pPr>
        <w:pStyle w:val="TOC2"/>
        <w:tabs>
          <w:tab w:val="right" w:leader="dot" w:pos="8306"/>
        </w:tabs>
      </w:pPr>
      <w:hyperlink w:anchor="_Toc12171" w:history="1">
        <w:r>
          <w:rPr>
            <w:rFonts w:ascii="仿宋" w:eastAsia="仿宋" w:hAnsi="仿宋" w:cs="仿宋" w:hint="eastAsia"/>
            <w:lang w:eastAsia="zh-CN"/>
          </w:rPr>
          <w:t>(二)、低温供热堆及配套产品项目建设必要性分析</w:t>
        </w:r>
        <w:r>
          <w:tab/>
        </w:r>
        <w:r>
          <w:fldChar w:fldCharType="begin"/>
        </w:r>
        <w:r>
          <w:instrText xml:space="preserve"> PAGEREF _Toc12171 \h </w:instrText>
        </w:r>
        <w:r>
          <w:fldChar w:fldCharType="separate"/>
        </w:r>
        <w:r>
          <w:t>12</w:t>
        </w:r>
        <w:r>
          <w:fldChar w:fldCharType="end"/>
        </w:r>
      </w:hyperlink>
    </w:p>
    <w:p>
      <w:pPr>
        <w:pStyle w:val="TOC1"/>
        <w:tabs>
          <w:tab w:val="right" w:leader="dot" w:pos="8306"/>
        </w:tabs>
      </w:pPr>
      <w:hyperlink w:anchor="_Toc25507" w:history="1">
        <w:r>
          <w:rPr>
            <w:rFonts w:ascii="仿宋" w:eastAsia="仿宋" w:hAnsi="仿宋" w:cs="仿宋" w:hint="eastAsia"/>
            <w:lang w:eastAsia="zh-CN"/>
          </w:rPr>
          <w:t>四、工艺说明</w:t>
        </w:r>
        <w:r>
          <w:tab/>
        </w:r>
        <w:r>
          <w:fldChar w:fldCharType="begin"/>
        </w:r>
        <w:r>
          <w:instrText xml:space="preserve"> PAGEREF _Toc25507 \h </w:instrText>
        </w:r>
        <w:r>
          <w:fldChar w:fldCharType="separate"/>
        </w:r>
        <w:r>
          <w:t>13</w:t>
        </w:r>
        <w:r>
          <w:fldChar w:fldCharType="end"/>
        </w:r>
      </w:hyperlink>
    </w:p>
    <w:p>
      <w:pPr>
        <w:pStyle w:val="TOC2"/>
        <w:tabs>
          <w:tab w:val="right" w:leader="dot" w:pos="8306"/>
        </w:tabs>
      </w:pPr>
      <w:hyperlink w:anchor="_Toc16864" w:history="1">
        <w:r>
          <w:rPr>
            <w:rFonts w:ascii="仿宋" w:eastAsia="仿宋" w:hAnsi="仿宋" w:cs="仿宋" w:hint="eastAsia"/>
            <w:lang w:eastAsia="zh-CN"/>
          </w:rPr>
          <w:t>(一)、技术管理特点</w:t>
        </w:r>
        <w:r>
          <w:tab/>
        </w:r>
        <w:r>
          <w:fldChar w:fldCharType="begin"/>
        </w:r>
        <w:r>
          <w:instrText xml:space="preserve"> PAGEREF _Toc16864 \h </w:instrText>
        </w:r>
        <w:r>
          <w:fldChar w:fldCharType="separate"/>
        </w:r>
        <w:r>
          <w:t>13</w:t>
        </w:r>
        <w:r>
          <w:fldChar w:fldCharType="end"/>
        </w:r>
      </w:hyperlink>
    </w:p>
    <w:p>
      <w:pPr>
        <w:pStyle w:val="TOC2"/>
        <w:tabs>
          <w:tab w:val="right" w:leader="dot" w:pos="8306"/>
        </w:tabs>
      </w:pPr>
      <w:hyperlink w:anchor="_Toc20361" w:history="1">
        <w:r>
          <w:rPr>
            <w:rFonts w:ascii="仿宋" w:eastAsia="仿宋" w:hAnsi="仿宋" w:cs="仿宋" w:hint="eastAsia"/>
            <w:lang w:eastAsia="zh-CN"/>
          </w:rPr>
          <w:t>(二)、低温供热堆及配套产品项目工艺技术设计方案</w:t>
        </w:r>
        <w:r>
          <w:tab/>
        </w:r>
        <w:r>
          <w:fldChar w:fldCharType="begin"/>
        </w:r>
        <w:r>
          <w:instrText xml:space="preserve"> PAGEREF _Toc20361 \h </w:instrText>
        </w:r>
        <w:r>
          <w:fldChar w:fldCharType="separate"/>
        </w:r>
        <w:r>
          <w:t>14</w:t>
        </w:r>
        <w:r>
          <w:fldChar w:fldCharType="end"/>
        </w:r>
      </w:hyperlink>
    </w:p>
    <w:p>
      <w:pPr>
        <w:pStyle w:val="TOC2"/>
        <w:tabs>
          <w:tab w:val="right" w:leader="dot" w:pos="8306"/>
        </w:tabs>
      </w:pPr>
      <w:hyperlink w:anchor="_Toc9630" w:history="1">
        <w:r>
          <w:rPr>
            <w:rFonts w:ascii="仿宋" w:eastAsia="仿宋" w:hAnsi="仿宋" w:cs="仿宋" w:hint="eastAsia"/>
            <w:lang w:eastAsia="zh-CN"/>
          </w:rPr>
          <w:t>(三)、设备选型方案</w:t>
        </w:r>
        <w:r>
          <w:tab/>
        </w:r>
        <w:r>
          <w:fldChar w:fldCharType="begin"/>
        </w:r>
        <w:r>
          <w:instrText xml:space="preserve"> PAGEREF _Toc9630 \h </w:instrText>
        </w:r>
        <w:r>
          <w:fldChar w:fldCharType="separate"/>
        </w:r>
        <w:r>
          <w:t>16</w:t>
        </w:r>
        <w:r>
          <w:fldChar w:fldCharType="end"/>
        </w:r>
      </w:hyperlink>
    </w:p>
    <w:p>
      <w:pPr>
        <w:pStyle w:val="TOC1"/>
        <w:tabs>
          <w:tab w:val="right" w:leader="dot" w:pos="8306"/>
        </w:tabs>
      </w:pPr>
      <w:hyperlink w:anchor="_Toc32163" w:history="1">
        <w:r>
          <w:rPr>
            <w:rFonts w:ascii="仿宋" w:eastAsia="仿宋" w:hAnsi="仿宋" w:cs="仿宋" w:hint="eastAsia"/>
            <w:lang w:eastAsia="zh-CN"/>
          </w:rPr>
          <w:t>五、低温供热堆及配套产品项目土建工程</w:t>
        </w:r>
        <w:r>
          <w:tab/>
        </w:r>
        <w:r>
          <w:fldChar w:fldCharType="begin"/>
        </w:r>
        <w:r>
          <w:instrText xml:space="preserve"> PAGEREF _Toc32163 \h </w:instrText>
        </w:r>
        <w:r>
          <w:fldChar w:fldCharType="separate"/>
        </w:r>
        <w:r>
          <w:t>17</w:t>
        </w:r>
        <w:r>
          <w:fldChar w:fldCharType="end"/>
        </w:r>
      </w:hyperlink>
    </w:p>
    <w:p>
      <w:pPr>
        <w:pStyle w:val="TOC2"/>
        <w:tabs>
          <w:tab w:val="right" w:leader="dot" w:pos="8306"/>
        </w:tabs>
      </w:pPr>
      <w:hyperlink w:anchor="_Toc8315" w:history="1">
        <w:r>
          <w:rPr>
            <w:rFonts w:ascii="仿宋" w:eastAsia="仿宋" w:hAnsi="仿宋" w:cs="仿宋" w:hint="eastAsia"/>
            <w:lang w:eastAsia="zh-CN"/>
          </w:rPr>
          <w:t>(一)、建筑工程设计原则</w:t>
        </w:r>
        <w:r>
          <w:tab/>
        </w:r>
        <w:r>
          <w:fldChar w:fldCharType="begin"/>
        </w:r>
        <w:r>
          <w:instrText xml:space="preserve"> PAGEREF _Toc8315 \h </w:instrText>
        </w:r>
        <w:r>
          <w:fldChar w:fldCharType="separate"/>
        </w:r>
        <w:r>
          <w:t>17</w:t>
        </w:r>
        <w:r>
          <w:fldChar w:fldCharType="end"/>
        </w:r>
      </w:hyperlink>
    </w:p>
    <w:p>
      <w:pPr>
        <w:pStyle w:val="TOC2"/>
        <w:tabs>
          <w:tab w:val="right" w:leader="dot" w:pos="8306"/>
        </w:tabs>
      </w:pPr>
      <w:hyperlink w:anchor="_Toc18987" w:history="1">
        <w:r>
          <w:rPr>
            <w:rFonts w:ascii="仿宋" w:eastAsia="仿宋" w:hAnsi="仿宋" w:cs="仿宋" w:hint="eastAsia"/>
            <w:lang w:eastAsia="zh-CN"/>
          </w:rPr>
          <w:t>(二)、土建工程设计年限及安全等级</w:t>
        </w:r>
        <w:r>
          <w:tab/>
        </w:r>
        <w:r>
          <w:fldChar w:fldCharType="begin"/>
        </w:r>
        <w:r>
          <w:instrText xml:space="preserve"> PAGEREF _Toc18987 \h </w:instrText>
        </w:r>
        <w:r>
          <w:fldChar w:fldCharType="separate"/>
        </w:r>
        <w:r>
          <w:t>18</w:t>
        </w:r>
        <w:r>
          <w:fldChar w:fldCharType="end"/>
        </w:r>
      </w:hyperlink>
    </w:p>
    <w:p>
      <w:pPr>
        <w:pStyle w:val="TOC2"/>
        <w:tabs>
          <w:tab w:val="right" w:leader="dot" w:pos="8306"/>
        </w:tabs>
      </w:pPr>
      <w:hyperlink w:anchor="_Toc7588" w:history="1">
        <w:r>
          <w:rPr>
            <w:rFonts w:ascii="仿宋" w:eastAsia="仿宋" w:hAnsi="仿宋" w:cs="仿宋" w:hint="eastAsia"/>
            <w:lang w:eastAsia="zh-CN"/>
          </w:rPr>
          <w:t>(三)、建筑工程设计总体要求</w:t>
        </w:r>
        <w:r>
          <w:tab/>
        </w:r>
        <w:r>
          <w:fldChar w:fldCharType="begin"/>
        </w:r>
        <w:r>
          <w:instrText xml:space="preserve"> PAGEREF _Toc7588 \h </w:instrText>
        </w:r>
        <w:r>
          <w:fldChar w:fldCharType="separate"/>
        </w:r>
        <w:r>
          <w:t>19</w:t>
        </w:r>
        <w:r>
          <w:fldChar w:fldCharType="end"/>
        </w:r>
      </w:hyperlink>
    </w:p>
    <w:p>
      <w:pPr>
        <w:pStyle w:val="TOC2"/>
        <w:tabs>
          <w:tab w:val="right" w:leader="dot" w:pos="8306"/>
        </w:tabs>
      </w:pPr>
      <w:hyperlink w:anchor="_Toc23568" w:history="1">
        <w:r>
          <w:rPr>
            <w:rFonts w:ascii="仿宋" w:eastAsia="仿宋" w:hAnsi="仿宋" w:cs="仿宋" w:hint="eastAsia"/>
            <w:lang w:eastAsia="zh-CN"/>
          </w:rPr>
          <w:t>(四)、土建工程建设指标</w:t>
        </w:r>
        <w:r>
          <w:tab/>
        </w:r>
        <w:r>
          <w:fldChar w:fldCharType="begin"/>
        </w:r>
        <w:r>
          <w:instrText xml:space="preserve"> PAGEREF _Toc23568 \h </w:instrText>
        </w:r>
        <w:r>
          <w:fldChar w:fldCharType="separate"/>
        </w:r>
        <w:r>
          <w:t>20</w:t>
        </w:r>
        <w:r>
          <w:fldChar w:fldCharType="end"/>
        </w:r>
      </w:hyperlink>
    </w:p>
    <w:p>
      <w:pPr>
        <w:pStyle w:val="TOC1"/>
        <w:tabs>
          <w:tab w:val="right" w:leader="dot" w:pos="8306"/>
        </w:tabs>
      </w:pPr>
      <w:hyperlink w:anchor="_Toc14068" w:history="1">
        <w:r>
          <w:rPr>
            <w:rFonts w:ascii="仿宋" w:eastAsia="仿宋" w:hAnsi="仿宋" w:cs="仿宋" w:hint="eastAsia"/>
            <w:lang w:eastAsia="zh-CN"/>
          </w:rPr>
          <w:t>六、低温供热堆及配套产品项目选址可行性分析</w:t>
        </w:r>
        <w:r>
          <w:tab/>
        </w:r>
        <w:r>
          <w:fldChar w:fldCharType="begin"/>
        </w:r>
        <w:r>
          <w:instrText xml:space="preserve"> PAGEREF _Toc14068 \h </w:instrText>
        </w:r>
        <w:r>
          <w:fldChar w:fldCharType="separate"/>
        </w:r>
        <w:r>
          <w:t>20</w:t>
        </w:r>
        <w:r>
          <w:fldChar w:fldCharType="end"/>
        </w:r>
      </w:hyperlink>
    </w:p>
    <w:p>
      <w:pPr>
        <w:pStyle w:val="TOC2"/>
        <w:tabs>
          <w:tab w:val="right" w:leader="dot" w:pos="8306"/>
        </w:tabs>
      </w:pPr>
      <w:hyperlink w:anchor="_Toc25027" w:history="1">
        <w:r>
          <w:rPr>
            <w:rFonts w:ascii="仿宋" w:eastAsia="仿宋" w:hAnsi="仿宋" w:cs="仿宋" w:hint="eastAsia"/>
            <w:lang w:eastAsia="zh-CN"/>
          </w:rPr>
          <w:t>(一)、低温供热堆及配套产品项目选址</w:t>
        </w:r>
        <w:r>
          <w:tab/>
        </w:r>
        <w:r>
          <w:fldChar w:fldCharType="begin"/>
        </w:r>
        <w:r>
          <w:instrText xml:space="preserve"> PAGEREF _Toc25027 \h </w:instrText>
        </w:r>
        <w:r>
          <w:fldChar w:fldCharType="separate"/>
        </w:r>
        <w:r>
          <w:t>20</w:t>
        </w:r>
        <w:r>
          <w:fldChar w:fldCharType="end"/>
        </w:r>
      </w:hyperlink>
    </w:p>
    <w:p>
      <w:pPr>
        <w:pStyle w:val="TOC2"/>
        <w:tabs>
          <w:tab w:val="right" w:leader="dot" w:pos="8306"/>
        </w:tabs>
      </w:pPr>
      <w:hyperlink w:anchor="_Toc29970" w:history="1">
        <w:r>
          <w:rPr>
            <w:rFonts w:ascii="仿宋" w:eastAsia="仿宋" w:hAnsi="仿宋" w:cs="仿宋" w:hint="eastAsia"/>
            <w:lang w:eastAsia="zh-CN"/>
          </w:rPr>
          <w:t>(二)、用地控制指标</w:t>
        </w:r>
        <w:r>
          <w:tab/>
        </w:r>
        <w:r>
          <w:fldChar w:fldCharType="begin"/>
        </w:r>
        <w:r>
          <w:instrText xml:space="preserve"> PAGEREF _Toc29970 \h </w:instrText>
        </w:r>
        <w:r>
          <w:fldChar w:fldCharType="separate"/>
        </w:r>
        <w:r>
          <w:t>21</w:t>
        </w:r>
        <w:r>
          <w:fldChar w:fldCharType="end"/>
        </w:r>
      </w:hyperlink>
    </w:p>
    <w:p>
      <w:pPr>
        <w:pStyle w:val="TOC2"/>
        <w:tabs>
          <w:tab w:val="right" w:leader="dot" w:pos="8306"/>
        </w:tabs>
      </w:pPr>
      <w:hyperlink w:anchor="_Toc27999" w:history="1">
        <w:r>
          <w:rPr>
            <w:rFonts w:ascii="仿宋" w:eastAsia="仿宋" w:hAnsi="仿宋" w:cs="仿宋" w:hint="eastAsia"/>
            <w:lang w:eastAsia="zh-CN"/>
          </w:rPr>
          <w:t>(三)、节约用地措施</w:t>
        </w:r>
        <w:r>
          <w:tab/>
        </w:r>
        <w:r>
          <w:fldChar w:fldCharType="begin"/>
        </w:r>
        <w:r>
          <w:instrText xml:space="preserve"> PAGEREF _Toc27999 \h </w:instrText>
        </w:r>
        <w:r>
          <w:fldChar w:fldCharType="separate"/>
        </w:r>
        <w:r>
          <w:t>23</w:t>
        </w:r>
        <w:r>
          <w:fldChar w:fldCharType="end"/>
        </w:r>
      </w:hyperlink>
    </w:p>
    <w:p>
      <w:pPr>
        <w:pStyle w:val="TOC2"/>
        <w:tabs>
          <w:tab w:val="right" w:leader="dot" w:pos="8306"/>
        </w:tabs>
      </w:pPr>
      <w:hyperlink w:anchor="_Toc25978" w:history="1">
        <w:r>
          <w:rPr>
            <w:rFonts w:ascii="仿宋" w:eastAsia="仿宋" w:hAnsi="仿宋" w:cs="仿宋" w:hint="eastAsia"/>
            <w:lang w:eastAsia="zh-CN"/>
          </w:rPr>
          <w:t>(四)、总图布置方案</w:t>
        </w:r>
        <w:r>
          <w:tab/>
        </w:r>
        <w:r>
          <w:fldChar w:fldCharType="begin"/>
        </w:r>
        <w:r>
          <w:instrText xml:space="preserve"> PAGEREF _Toc25978 \h </w:instrText>
        </w:r>
        <w:r>
          <w:fldChar w:fldCharType="separate"/>
        </w:r>
        <w:r>
          <w:t>24</w:t>
        </w:r>
        <w:r>
          <w:fldChar w:fldCharType="end"/>
        </w:r>
      </w:hyperlink>
    </w:p>
    <w:p>
      <w:pPr>
        <w:pStyle w:val="TOC2"/>
        <w:tabs>
          <w:tab w:val="right" w:leader="dot" w:pos="8306"/>
        </w:tabs>
      </w:pPr>
      <w:hyperlink w:anchor="_Toc13078" w:history="1">
        <w:r>
          <w:rPr>
            <w:rFonts w:ascii="仿宋" w:eastAsia="仿宋" w:hAnsi="仿宋" w:cs="仿宋" w:hint="eastAsia"/>
            <w:lang w:eastAsia="zh-CN"/>
          </w:rPr>
          <w:t>(五)、选址综合评价</w:t>
        </w:r>
        <w:r>
          <w:tab/>
        </w:r>
        <w:r>
          <w:fldChar w:fldCharType="begin"/>
        </w:r>
        <w:r>
          <w:instrText xml:space="preserve"> PAGEREF _Toc13078 \h </w:instrText>
        </w:r>
        <w:r>
          <w:fldChar w:fldCharType="separate"/>
        </w:r>
        <w:r>
          <w:t>25</w:t>
        </w:r>
        <w:r>
          <w:fldChar w:fldCharType="end"/>
        </w:r>
      </w:hyperlink>
    </w:p>
    <w:p>
      <w:pPr>
        <w:pStyle w:val="TOC1"/>
        <w:tabs>
          <w:tab w:val="right" w:leader="dot" w:pos="8306"/>
        </w:tabs>
      </w:pPr>
      <w:hyperlink w:anchor="_Toc23983" w:history="1">
        <w:r>
          <w:rPr>
            <w:rFonts w:ascii="仿宋" w:eastAsia="仿宋" w:hAnsi="仿宋" w:cs="仿宋" w:hint="eastAsia"/>
            <w:lang w:eastAsia="zh-CN"/>
          </w:rPr>
          <w:t>七、低温供热堆及配套产品项目经营效益</w:t>
        </w:r>
        <w:r>
          <w:tab/>
        </w:r>
        <w:r>
          <w:fldChar w:fldCharType="begin"/>
        </w:r>
        <w:r>
          <w:instrText xml:space="preserve"> PAGEREF _Toc23983 \h </w:instrText>
        </w:r>
        <w:r>
          <w:fldChar w:fldCharType="separate"/>
        </w:r>
        <w:r>
          <w:t>26</w:t>
        </w:r>
        <w:r>
          <w:fldChar w:fldCharType="end"/>
        </w:r>
      </w:hyperlink>
    </w:p>
    <w:p>
      <w:pPr>
        <w:pStyle w:val="TOC2"/>
        <w:tabs>
          <w:tab w:val="right" w:leader="dot" w:pos="8306"/>
        </w:tabs>
      </w:pPr>
      <w:hyperlink w:anchor="_Toc17418" w:history="1">
        <w:r>
          <w:rPr>
            <w:rFonts w:ascii="仿宋" w:eastAsia="仿宋" w:hAnsi="仿宋" w:cs="仿宋" w:hint="eastAsia"/>
            <w:lang w:eastAsia="zh-CN"/>
          </w:rPr>
          <w:t>(一)、经济评价财务测算</w:t>
        </w:r>
        <w:r>
          <w:tab/>
        </w:r>
        <w:r>
          <w:fldChar w:fldCharType="begin"/>
        </w:r>
        <w:r>
          <w:instrText xml:space="preserve"> PAGEREF _Toc17418 \h </w:instrText>
        </w:r>
        <w:r>
          <w:fldChar w:fldCharType="separate"/>
        </w:r>
        <w:r>
          <w:t>26</w:t>
        </w:r>
        <w:r>
          <w:fldChar w:fldCharType="end"/>
        </w:r>
      </w:hyperlink>
    </w:p>
    <w:p>
      <w:pPr>
        <w:pStyle w:val="TOC2"/>
        <w:tabs>
          <w:tab w:val="right" w:leader="dot" w:pos="8306"/>
        </w:tabs>
      </w:pPr>
      <w:hyperlink w:anchor="_Toc15666" w:history="1">
        <w:r>
          <w:rPr>
            <w:rFonts w:ascii="仿宋" w:eastAsia="仿宋" w:hAnsi="仿宋" w:cs="仿宋" w:hint="eastAsia"/>
            <w:lang w:eastAsia="zh-CN"/>
          </w:rPr>
          <w:t>(二)、低温供热堆及配套产品项目盈利能力分析</w:t>
        </w:r>
        <w:r>
          <w:tab/>
        </w:r>
        <w:r>
          <w:fldChar w:fldCharType="begin"/>
        </w:r>
        <w:r>
          <w:instrText xml:space="preserve"> PAGEREF _Toc15666 \h </w:instrText>
        </w:r>
        <w:r>
          <w:fldChar w:fldCharType="separate"/>
        </w:r>
        <w:r>
          <w:t>28</w:t>
        </w:r>
        <w:r>
          <w:fldChar w:fldCharType="end"/>
        </w:r>
      </w:hyperlink>
    </w:p>
    <w:p>
      <w:pPr>
        <w:pStyle w:val="TOC1"/>
        <w:tabs>
          <w:tab w:val="right" w:leader="dot" w:pos="8306"/>
        </w:tabs>
      </w:pPr>
      <w:hyperlink w:anchor="_Toc28930" w:history="1">
        <w:r>
          <w:rPr>
            <w:rFonts w:ascii="仿宋" w:eastAsia="仿宋" w:hAnsi="仿宋" w:cs="仿宋" w:hint="eastAsia"/>
            <w:lang w:eastAsia="zh-CN"/>
          </w:rPr>
          <w:t>八、低温供热堆及配套产品项目风险管理</w:t>
        </w:r>
        <w:r>
          <w:tab/>
        </w:r>
        <w:r>
          <w:fldChar w:fldCharType="begin"/>
        </w:r>
        <w:r>
          <w:instrText xml:space="preserve"> PAGEREF _Toc28930 \h </w:instrText>
        </w:r>
        <w:r>
          <w:fldChar w:fldCharType="separate"/>
        </w:r>
        <w:r>
          <w:t>28</w:t>
        </w:r>
        <w:r>
          <w:fldChar w:fldCharType="end"/>
        </w:r>
      </w:hyperlink>
    </w:p>
    <w:p>
      <w:pPr>
        <w:pStyle w:val="TOC2"/>
        <w:tabs>
          <w:tab w:val="right" w:leader="dot" w:pos="8306"/>
        </w:tabs>
      </w:pPr>
      <w:hyperlink w:anchor="_Toc19435" w:history="1">
        <w:r>
          <w:rPr>
            <w:rFonts w:ascii="仿宋" w:eastAsia="仿宋" w:hAnsi="仿宋" w:cs="仿宋" w:hint="eastAsia"/>
            <w:lang w:eastAsia="zh-CN"/>
          </w:rPr>
          <w:t>(一)、风险识别与评估</w:t>
        </w:r>
        <w:r>
          <w:tab/>
        </w:r>
        <w:r>
          <w:fldChar w:fldCharType="begin"/>
        </w:r>
        <w:r>
          <w:instrText xml:space="preserve"> PAGEREF _Toc19435 \h </w:instrText>
        </w:r>
        <w:r>
          <w:fldChar w:fldCharType="separate"/>
        </w:r>
        <w:r>
          <w:t>28</w:t>
        </w:r>
        <w:r>
          <w:fldChar w:fldCharType="end"/>
        </w:r>
      </w:hyperlink>
    </w:p>
    <w:p>
      <w:pPr>
        <w:pStyle w:val="TOC2"/>
        <w:tabs>
          <w:tab w:val="right" w:leader="dot" w:pos="8306"/>
        </w:tabs>
      </w:pPr>
      <w:hyperlink w:anchor="_Toc7057" w:history="1">
        <w:r>
          <w:rPr>
            <w:rFonts w:ascii="仿宋" w:eastAsia="仿宋" w:hAnsi="仿宋" w:cs="仿宋" w:hint="eastAsia"/>
            <w:lang w:eastAsia="zh-CN"/>
          </w:rPr>
          <w:t>(二)、风险应对策略</w:t>
        </w:r>
        <w:r>
          <w:tab/>
        </w:r>
        <w:r>
          <w:fldChar w:fldCharType="begin"/>
        </w:r>
        <w:r>
          <w:instrText xml:space="preserve"> PAGEREF _Toc7057 \h </w:instrText>
        </w:r>
        <w:r>
          <w:fldChar w:fldCharType="separate"/>
        </w:r>
        <w:r>
          <w:t>30</w:t>
        </w:r>
        <w:r>
          <w:fldChar w:fldCharType="end"/>
        </w:r>
      </w:hyperlink>
    </w:p>
    <w:p>
      <w:pPr>
        <w:pStyle w:val="TOC2"/>
        <w:tabs>
          <w:tab w:val="right" w:leader="dot" w:pos="8306"/>
        </w:tabs>
      </w:pPr>
      <w:hyperlink w:anchor="_Toc300" w:history="1">
        <w:r>
          <w:rPr>
            <w:rFonts w:ascii="仿宋" w:eastAsia="仿宋" w:hAnsi="仿宋" w:cs="仿宋" w:hint="eastAsia"/>
            <w:lang w:eastAsia="zh-CN"/>
          </w:rPr>
          <w:t>(三)、风险监控与控制</w:t>
        </w:r>
        <w:r>
          <w:tab/>
        </w:r>
        <w:r>
          <w:fldChar w:fldCharType="begin"/>
        </w:r>
        <w:r>
          <w:instrText xml:space="preserve"> PAGEREF _Toc300 \h </w:instrText>
        </w:r>
        <w:r>
          <w:fldChar w:fldCharType="separate"/>
        </w:r>
        <w:r>
          <w:t>31</w:t>
        </w:r>
        <w:r>
          <w:fldChar w:fldCharType="end"/>
        </w:r>
      </w:hyperlink>
    </w:p>
    <w:p>
      <w:pPr>
        <w:pStyle w:val="TOC1"/>
        <w:tabs>
          <w:tab w:val="right" w:leader="dot" w:pos="8306"/>
        </w:tabs>
      </w:pPr>
      <w:hyperlink w:anchor="_Toc12714" w:history="1">
        <w:r>
          <w:rPr>
            <w:rFonts w:ascii="仿宋" w:eastAsia="仿宋" w:hAnsi="仿宋" w:cs="仿宋" w:hint="eastAsia"/>
            <w:lang w:eastAsia="zh-CN"/>
          </w:rPr>
          <w:t>九、低温供热堆及配套产品项目创新与研发</w:t>
        </w:r>
        <w:r>
          <w:tab/>
        </w:r>
        <w:r>
          <w:fldChar w:fldCharType="begin"/>
        </w:r>
        <w:r>
          <w:instrText xml:space="preserve"> PAGEREF _Toc12714 \h </w:instrText>
        </w:r>
        <w:r>
          <w:fldChar w:fldCharType="separate"/>
        </w:r>
        <w:r>
          <w:t>33</w:t>
        </w:r>
        <w:r>
          <w:fldChar w:fldCharType="end"/>
        </w:r>
      </w:hyperlink>
    </w:p>
    <w:p>
      <w:pPr>
        <w:pStyle w:val="TOC2"/>
        <w:tabs>
          <w:tab w:val="right" w:leader="dot" w:pos="8306"/>
        </w:tabs>
      </w:pPr>
      <w:hyperlink w:anchor="_Toc8051" w:history="1">
        <w:r>
          <w:rPr>
            <w:rFonts w:ascii="仿宋" w:eastAsia="仿宋" w:hAnsi="仿宋" w:cs="仿宋" w:hint="eastAsia"/>
            <w:lang w:eastAsia="zh-CN"/>
          </w:rPr>
          <w:t>(一)、创新策略与方向</w:t>
        </w:r>
        <w:r>
          <w:tab/>
        </w:r>
        <w:r>
          <w:fldChar w:fldCharType="begin"/>
        </w:r>
        <w:r>
          <w:instrText xml:space="preserve"> PAGEREF _Toc8051 \h </w:instrText>
        </w:r>
        <w:r>
          <w:fldChar w:fldCharType="separate"/>
        </w:r>
        <w:r>
          <w:t>33</w:t>
        </w:r>
        <w:r>
          <w:fldChar w:fldCharType="end"/>
        </w:r>
      </w:hyperlink>
    </w:p>
    <w:p>
      <w:pPr>
        <w:pStyle w:val="TOC2"/>
        <w:tabs>
          <w:tab w:val="right" w:leader="dot" w:pos="8306"/>
        </w:tabs>
      </w:pPr>
      <w:hyperlink w:anchor="_Toc11967" w:history="1">
        <w:r>
          <w:rPr>
            <w:rFonts w:ascii="仿宋" w:eastAsia="仿宋" w:hAnsi="仿宋" w:cs="仿宋" w:hint="eastAsia"/>
            <w:lang w:eastAsia="zh-CN"/>
          </w:rPr>
          <w:t>(二)、研发规划与投入</w:t>
        </w:r>
        <w:r>
          <w:tab/>
        </w:r>
        <w:r>
          <w:fldChar w:fldCharType="begin"/>
        </w:r>
        <w:r>
          <w:instrText xml:space="preserve"> PAGEREF _Toc11967 \h </w:instrText>
        </w:r>
        <w:r>
          <w:fldChar w:fldCharType="separate"/>
        </w:r>
        <w:r>
          <w:t>34</w:t>
        </w:r>
        <w:r>
          <w:fldChar w:fldCharType="end"/>
        </w:r>
      </w:hyperlink>
    </w:p>
    <w:p>
      <w:pPr>
        <w:pStyle w:val="TOC1"/>
        <w:tabs>
          <w:tab w:val="right" w:leader="dot" w:pos="8306"/>
        </w:tabs>
      </w:pPr>
      <w:hyperlink w:anchor="_Toc13206" w:history="1">
        <w:r>
          <w:rPr>
            <w:rFonts w:ascii="仿宋" w:eastAsia="仿宋" w:hAnsi="仿宋" w:cs="仿宋" w:hint="eastAsia"/>
            <w:lang w:eastAsia="zh-CN"/>
          </w:rPr>
          <w:t>十、低温供热堆及配套产品项目投资规划</w:t>
        </w:r>
        <w:r>
          <w:tab/>
        </w:r>
        <w:r>
          <w:fldChar w:fldCharType="begin"/>
        </w:r>
        <w:r>
          <w:instrText xml:space="preserve"> PAGEREF _Toc13206 \h </w:instrText>
        </w:r>
        <w:r>
          <w:fldChar w:fldCharType="separate"/>
        </w:r>
        <w:r>
          <w:t>36</w:t>
        </w:r>
        <w:r>
          <w:fldChar w:fldCharType="end"/>
        </w:r>
      </w:hyperlink>
    </w:p>
    <w:p>
      <w:pPr>
        <w:pStyle w:val="TOC2"/>
        <w:tabs>
          <w:tab w:val="right" w:leader="dot" w:pos="8306"/>
        </w:tabs>
      </w:pPr>
      <w:hyperlink w:anchor="_Toc5843" w:history="1">
        <w:r>
          <w:rPr>
            <w:rFonts w:ascii="仿宋" w:eastAsia="仿宋" w:hAnsi="仿宋" w:cs="仿宋" w:hint="eastAsia"/>
            <w:lang w:eastAsia="zh-CN"/>
          </w:rPr>
          <w:t>(一)、低温供热堆及配套产品项目总投资估算</w:t>
        </w:r>
        <w:r>
          <w:tab/>
        </w:r>
        <w:r>
          <w:fldChar w:fldCharType="begin"/>
        </w:r>
        <w:r>
          <w:instrText xml:space="preserve"> PAGEREF _Toc5843 \h </w:instrText>
        </w:r>
        <w:r>
          <w:fldChar w:fldCharType="separate"/>
        </w:r>
        <w:r>
          <w:t>36</w:t>
        </w:r>
        <w:r>
          <w:fldChar w:fldCharType="end"/>
        </w:r>
      </w:hyperlink>
    </w:p>
    <w:p>
      <w:pPr>
        <w:pStyle w:val="TOC2"/>
        <w:tabs>
          <w:tab w:val="right" w:leader="dot" w:pos="8306"/>
        </w:tabs>
      </w:pPr>
      <w:hyperlink w:anchor="_Toc14850" w:history="1">
        <w:r>
          <w:rPr>
            <w:rFonts w:ascii="仿宋" w:eastAsia="仿宋" w:hAnsi="仿宋" w:cs="仿宋" w:hint="eastAsia"/>
            <w:lang w:eastAsia="zh-CN"/>
          </w:rPr>
          <w:t>(二)、资金筹措</w:t>
        </w:r>
        <w:r>
          <w:tab/>
        </w:r>
        <w:r>
          <w:fldChar w:fldCharType="begin"/>
        </w:r>
        <w:r>
          <w:instrText xml:space="preserve"> PAGEREF _Toc14850 \h </w:instrText>
        </w:r>
        <w:r>
          <w:fldChar w:fldCharType="separate"/>
        </w:r>
        <w:r>
          <w:t>37</w:t>
        </w:r>
        <w:r>
          <w:fldChar w:fldCharType="end"/>
        </w:r>
      </w:hyperlink>
    </w:p>
    <w:p>
      <w:pPr>
        <w:pStyle w:val="TOC1"/>
        <w:tabs>
          <w:tab w:val="right" w:leader="dot" w:pos="8306"/>
        </w:tabs>
      </w:pPr>
      <w:hyperlink w:anchor="_Toc17198" w:history="1">
        <w:r>
          <w:rPr>
            <w:rFonts w:ascii="仿宋" w:eastAsia="仿宋" w:hAnsi="仿宋" w:cs="仿宋" w:hint="eastAsia"/>
            <w:lang w:eastAsia="zh-CN"/>
          </w:rPr>
          <w:t>十一、低温供热堆及配套产品项目环境影响分析</w:t>
        </w:r>
        <w:r>
          <w:tab/>
        </w:r>
        <w:r>
          <w:fldChar w:fldCharType="begin"/>
        </w:r>
        <w:r>
          <w:instrText xml:space="preserve"> PAGEREF _Toc17198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5" w:history="1">
        <w:r>
          <w:rPr>
            <w:rFonts w:ascii="仿宋" w:eastAsia="仿宋" w:hAnsi="仿宋" w:cs="仿宋" w:hint="eastAsia"/>
            <w:lang w:eastAsia="zh-CN"/>
          </w:rPr>
          <w:t>(一)、建设区域环境质量现状</w:t>
        </w:r>
        <w:r>
          <w:tab/>
        </w:r>
        <w:r>
          <w:fldChar w:fldCharType="begin"/>
        </w:r>
        <w:r>
          <w:instrText xml:space="preserve"> PAGEREF _Toc815 \h </w:instrText>
        </w:r>
        <w:r>
          <w:fldChar w:fldCharType="separate"/>
        </w:r>
        <w:r>
          <w:t>38</w:t>
        </w:r>
        <w:r>
          <w:fldChar w:fldCharType="end"/>
        </w:r>
      </w:hyperlink>
    </w:p>
    <w:p>
      <w:pPr>
        <w:pStyle w:val="TOC2"/>
        <w:tabs>
          <w:tab w:val="right" w:leader="dot" w:pos="8306"/>
        </w:tabs>
      </w:pPr>
      <w:hyperlink w:anchor="_Toc21902" w:history="1">
        <w:r>
          <w:rPr>
            <w:rFonts w:ascii="仿宋" w:eastAsia="仿宋" w:hAnsi="仿宋" w:cs="仿宋" w:hint="eastAsia"/>
            <w:lang w:eastAsia="zh-CN"/>
          </w:rPr>
          <w:t>(二)、建设期环境保护</w:t>
        </w:r>
        <w:r>
          <w:tab/>
        </w:r>
        <w:r>
          <w:fldChar w:fldCharType="begin"/>
        </w:r>
        <w:r>
          <w:instrText xml:space="preserve"> PAGEREF _Toc21902 \h </w:instrText>
        </w:r>
        <w:r>
          <w:fldChar w:fldCharType="separate"/>
        </w:r>
        <w:r>
          <w:t>39</w:t>
        </w:r>
        <w:r>
          <w:fldChar w:fldCharType="end"/>
        </w:r>
      </w:hyperlink>
    </w:p>
    <w:p>
      <w:pPr>
        <w:pStyle w:val="TOC2"/>
        <w:tabs>
          <w:tab w:val="right" w:leader="dot" w:pos="8306"/>
        </w:tabs>
      </w:pPr>
      <w:hyperlink w:anchor="_Toc30842" w:history="1">
        <w:r>
          <w:rPr>
            <w:rFonts w:ascii="仿宋" w:eastAsia="仿宋" w:hAnsi="仿宋" w:cs="仿宋" w:hint="eastAsia"/>
            <w:lang w:eastAsia="zh-CN"/>
          </w:rPr>
          <w:t>(三)、运营期环境保护</w:t>
        </w:r>
        <w:r>
          <w:tab/>
        </w:r>
        <w:r>
          <w:fldChar w:fldCharType="begin"/>
        </w:r>
        <w:r>
          <w:instrText xml:space="preserve"> PAGEREF _Toc30842 \h </w:instrText>
        </w:r>
        <w:r>
          <w:fldChar w:fldCharType="separate"/>
        </w:r>
        <w:r>
          <w:t>41</w:t>
        </w:r>
        <w:r>
          <w:fldChar w:fldCharType="end"/>
        </w:r>
      </w:hyperlink>
    </w:p>
    <w:p>
      <w:pPr>
        <w:pStyle w:val="TOC2"/>
        <w:tabs>
          <w:tab w:val="right" w:leader="dot" w:pos="8306"/>
        </w:tabs>
      </w:pPr>
      <w:hyperlink w:anchor="_Toc3597" w:history="1">
        <w:r>
          <w:rPr>
            <w:rFonts w:ascii="仿宋" w:eastAsia="仿宋" w:hAnsi="仿宋" w:cs="仿宋" w:hint="eastAsia"/>
            <w:lang w:eastAsia="zh-CN"/>
          </w:rPr>
          <w:t>(四)、低温供热堆及配套产品项目建设对区域经济的影响</w:t>
        </w:r>
        <w:r>
          <w:tab/>
        </w:r>
        <w:r>
          <w:fldChar w:fldCharType="begin"/>
        </w:r>
        <w:r>
          <w:instrText xml:space="preserve"> PAGEREF _Toc3597 \h </w:instrText>
        </w:r>
        <w:r>
          <w:fldChar w:fldCharType="separate"/>
        </w:r>
        <w:r>
          <w:t>42</w:t>
        </w:r>
        <w:r>
          <w:fldChar w:fldCharType="end"/>
        </w:r>
      </w:hyperlink>
    </w:p>
    <w:p>
      <w:pPr>
        <w:pStyle w:val="TOC2"/>
        <w:tabs>
          <w:tab w:val="right" w:leader="dot" w:pos="8306"/>
        </w:tabs>
      </w:pPr>
      <w:hyperlink w:anchor="_Toc11519" w:history="1">
        <w:r>
          <w:rPr>
            <w:rFonts w:ascii="仿宋" w:eastAsia="仿宋" w:hAnsi="仿宋" w:cs="仿宋" w:hint="eastAsia"/>
            <w:lang w:eastAsia="zh-CN"/>
          </w:rPr>
          <w:t>(五)、废弃物处理</w:t>
        </w:r>
        <w:r>
          <w:tab/>
        </w:r>
        <w:r>
          <w:fldChar w:fldCharType="begin"/>
        </w:r>
        <w:r>
          <w:instrText xml:space="preserve"> PAGEREF _Toc11519 \h </w:instrText>
        </w:r>
        <w:r>
          <w:fldChar w:fldCharType="separate"/>
        </w:r>
        <w:r>
          <w:t>44</w:t>
        </w:r>
        <w:r>
          <w:fldChar w:fldCharType="end"/>
        </w:r>
      </w:hyperlink>
    </w:p>
    <w:p>
      <w:pPr>
        <w:pStyle w:val="TOC2"/>
        <w:tabs>
          <w:tab w:val="right" w:leader="dot" w:pos="8306"/>
        </w:tabs>
      </w:pPr>
      <w:hyperlink w:anchor="_Toc24856" w:history="1">
        <w:r>
          <w:rPr>
            <w:rFonts w:ascii="仿宋" w:eastAsia="仿宋" w:hAnsi="仿宋" w:cs="仿宋" w:hint="eastAsia"/>
            <w:lang w:eastAsia="zh-CN"/>
          </w:rPr>
          <w:t>(六)、特殊环境影响分析</w:t>
        </w:r>
        <w:r>
          <w:tab/>
        </w:r>
        <w:r>
          <w:fldChar w:fldCharType="begin"/>
        </w:r>
        <w:r>
          <w:instrText xml:space="preserve"> PAGEREF _Toc24856 \h </w:instrText>
        </w:r>
        <w:r>
          <w:fldChar w:fldCharType="separate"/>
        </w:r>
        <w:r>
          <w:t>45</w:t>
        </w:r>
        <w:r>
          <w:fldChar w:fldCharType="end"/>
        </w:r>
      </w:hyperlink>
    </w:p>
    <w:p>
      <w:pPr>
        <w:pStyle w:val="TOC2"/>
        <w:tabs>
          <w:tab w:val="right" w:leader="dot" w:pos="8306"/>
        </w:tabs>
      </w:pPr>
      <w:hyperlink w:anchor="_Toc16947" w:history="1">
        <w:r>
          <w:rPr>
            <w:rFonts w:ascii="仿宋" w:eastAsia="仿宋" w:hAnsi="仿宋" w:cs="仿宋" w:hint="eastAsia"/>
            <w:lang w:eastAsia="zh-CN"/>
          </w:rPr>
          <w:t>(七)、清洁生产</w:t>
        </w:r>
        <w:r>
          <w:tab/>
        </w:r>
        <w:r>
          <w:fldChar w:fldCharType="begin"/>
        </w:r>
        <w:r>
          <w:instrText xml:space="preserve"> PAGEREF _Toc16947 \h </w:instrText>
        </w:r>
        <w:r>
          <w:fldChar w:fldCharType="separate"/>
        </w:r>
        <w:r>
          <w:t>47</w:t>
        </w:r>
        <w:r>
          <w:fldChar w:fldCharType="end"/>
        </w:r>
      </w:hyperlink>
    </w:p>
    <w:p>
      <w:pPr>
        <w:pStyle w:val="TOC2"/>
        <w:tabs>
          <w:tab w:val="right" w:leader="dot" w:pos="8306"/>
        </w:tabs>
      </w:pPr>
      <w:hyperlink w:anchor="_Toc22049" w:history="1">
        <w:r>
          <w:rPr>
            <w:rFonts w:ascii="仿宋" w:eastAsia="仿宋" w:hAnsi="仿宋" w:cs="仿宋" w:hint="eastAsia"/>
            <w:lang w:eastAsia="zh-CN"/>
          </w:rPr>
          <w:t>(八)、环境保护综合评价</w:t>
        </w:r>
        <w:r>
          <w:tab/>
        </w:r>
        <w:r>
          <w:fldChar w:fldCharType="begin"/>
        </w:r>
        <w:r>
          <w:instrText xml:space="preserve"> PAGEREF _Toc22049 \h </w:instrText>
        </w:r>
        <w:r>
          <w:fldChar w:fldCharType="separate"/>
        </w:r>
        <w:r>
          <w:t>48</w:t>
        </w:r>
        <w:r>
          <w:fldChar w:fldCharType="end"/>
        </w:r>
      </w:hyperlink>
    </w:p>
    <w:p>
      <w:pPr>
        <w:pStyle w:val="TOC1"/>
        <w:tabs>
          <w:tab w:val="right" w:leader="dot" w:pos="8306"/>
        </w:tabs>
      </w:pPr>
      <w:hyperlink w:anchor="_Toc9798" w:history="1">
        <w:r>
          <w:rPr>
            <w:rFonts w:ascii="仿宋" w:eastAsia="仿宋" w:hAnsi="仿宋" w:cs="仿宋" w:hint="eastAsia"/>
            <w:lang w:eastAsia="zh-CN"/>
          </w:rPr>
          <w:t>十二、生产安全保护</w:t>
        </w:r>
        <w:r>
          <w:tab/>
        </w:r>
        <w:r>
          <w:fldChar w:fldCharType="begin"/>
        </w:r>
        <w:r>
          <w:instrText xml:space="preserve"> PAGEREF _Toc9798 \h </w:instrText>
        </w:r>
        <w:r>
          <w:fldChar w:fldCharType="separate"/>
        </w:r>
        <w:r>
          <w:t>49</w:t>
        </w:r>
        <w:r>
          <w:fldChar w:fldCharType="end"/>
        </w:r>
      </w:hyperlink>
    </w:p>
    <w:p>
      <w:pPr>
        <w:pStyle w:val="TOC2"/>
        <w:tabs>
          <w:tab w:val="right" w:leader="dot" w:pos="8306"/>
        </w:tabs>
      </w:pPr>
      <w:hyperlink w:anchor="_Toc15614" w:history="1">
        <w:r>
          <w:rPr>
            <w:rFonts w:ascii="仿宋" w:eastAsia="仿宋" w:hAnsi="仿宋" w:cs="仿宋" w:hint="eastAsia"/>
            <w:lang w:eastAsia="zh-CN"/>
          </w:rPr>
          <w:t>(一)、消防安全</w:t>
        </w:r>
        <w:r>
          <w:tab/>
        </w:r>
        <w:r>
          <w:fldChar w:fldCharType="begin"/>
        </w:r>
        <w:r>
          <w:instrText xml:space="preserve"> PAGEREF _Toc15614 \h </w:instrText>
        </w:r>
        <w:r>
          <w:fldChar w:fldCharType="separate"/>
        </w:r>
        <w:r>
          <w:t>49</w:t>
        </w:r>
        <w:r>
          <w:fldChar w:fldCharType="end"/>
        </w:r>
      </w:hyperlink>
    </w:p>
    <w:p>
      <w:pPr>
        <w:pStyle w:val="TOC2"/>
        <w:tabs>
          <w:tab w:val="right" w:leader="dot" w:pos="8306"/>
        </w:tabs>
      </w:pPr>
      <w:hyperlink w:anchor="_Toc8851" w:history="1">
        <w:r>
          <w:rPr>
            <w:rFonts w:ascii="仿宋" w:eastAsia="仿宋" w:hAnsi="仿宋" w:cs="仿宋" w:hint="eastAsia"/>
            <w:lang w:eastAsia="zh-CN"/>
          </w:rPr>
          <w:t>(二)、防火防爆总图布置措施</w:t>
        </w:r>
        <w:r>
          <w:tab/>
        </w:r>
        <w:r>
          <w:fldChar w:fldCharType="begin"/>
        </w:r>
        <w:r>
          <w:instrText xml:space="preserve"> PAGEREF _Toc8851 \h </w:instrText>
        </w:r>
        <w:r>
          <w:fldChar w:fldCharType="separate"/>
        </w:r>
        <w:r>
          <w:t>51</w:t>
        </w:r>
        <w:r>
          <w:fldChar w:fldCharType="end"/>
        </w:r>
      </w:hyperlink>
    </w:p>
    <w:p>
      <w:pPr>
        <w:pStyle w:val="TOC2"/>
        <w:tabs>
          <w:tab w:val="right" w:leader="dot" w:pos="8306"/>
        </w:tabs>
      </w:pPr>
      <w:hyperlink w:anchor="_Toc30474" w:history="1">
        <w:r>
          <w:rPr>
            <w:rFonts w:ascii="仿宋" w:eastAsia="仿宋" w:hAnsi="仿宋" w:cs="仿宋" w:hint="eastAsia"/>
            <w:lang w:eastAsia="zh-CN"/>
          </w:rPr>
          <w:t>(三)、自然灾害防范措施</w:t>
        </w:r>
        <w:r>
          <w:tab/>
        </w:r>
        <w:r>
          <w:fldChar w:fldCharType="begin"/>
        </w:r>
        <w:r>
          <w:instrText xml:space="preserve"> PAGEREF _Toc30474 \h </w:instrText>
        </w:r>
        <w:r>
          <w:fldChar w:fldCharType="separate"/>
        </w:r>
        <w:r>
          <w:t>52</w:t>
        </w:r>
        <w:r>
          <w:fldChar w:fldCharType="end"/>
        </w:r>
      </w:hyperlink>
    </w:p>
    <w:p>
      <w:pPr>
        <w:pStyle w:val="TOC2"/>
        <w:tabs>
          <w:tab w:val="right" w:leader="dot" w:pos="8306"/>
        </w:tabs>
      </w:pPr>
      <w:hyperlink w:anchor="_Toc8882" w:history="1">
        <w:r>
          <w:rPr>
            <w:rFonts w:ascii="仿宋" w:eastAsia="仿宋" w:hAnsi="仿宋" w:cs="仿宋" w:hint="eastAsia"/>
            <w:lang w:eastAsia="zh-CN"/>
          </w:rPr>
          <w:t>(四)、安全色及安全标志使用要求</w:t>
        </w:r>
        <w:r>
          <w:tab/>
        </w:r>
        <w:r>
          <w:fldChar w:fldCharType="begin"/>
        </w:r>
        <w:r>
          <w:instrText xml:space="preserve"> PAGEREF _Toc8882 \h </w:instrText>
        </w:r>
        <w:r>
          <w:fldChar w:fldCharType="separate"/>
        </w:r>
        <w:r>
          <w:t>53</w:t>
        </w:r>
        <w:r>
          <w:fldChar w:fldCharType="end"/>
        </w:r>
      </w:hyperlink>
    </w:p>
    <w:p>
      <w:pPr>
        <w:pStyle w:val="TOC2"/>
        <w:tabs>
          <w:tab w:val="right" w:leader="dot" w:pos="8306"/>
        </w:tabs>
      </w:pPr>
      <w:hyperlink w:anchor="_Toc14980" w:history="1">
        <w:r>
          <w:rPr>
            <w:rFonts w:ascii="仿宋" w:eastAsia="仿宋" w:hAnsi="仿宋" w:cs="仿宋" w:hint="eastAsia"/>
            <w:lang w:eastAsia="zh-CN"/>
          </w:rPr>
          <w:t>(五)、防尘防毒措施</w:t>
        </w:r>
        <w:r>
          <w:tab/>
        </w:r>
        <w:r>
          <w:fldChar w:fldCharType="begin"/>
        </w:r>
        <w:r>
          <w:instrText xml:space="preserve"> PAGEREF _Toc14980 \h </w:instrText>
        </w:r>
        <w:r>
          <w:fldChar w:fldCharType="separate"/>
        </w:r>
        <w:r>
          <w:t>54</w:t>
        </w:r>
        <w:r>
          <w:fldChar w:fldCharType="end"/>
        </w:r>
      </w:hyperlink>
    </w:p>
    <w:p>
      <w:pPr>
        <w:pStyle w:val="TOC2"/>
        <w:tabs>
          <w:tab w:val="right" w:leader="dot" w:pos="8306"/>
        </w:tabs>
      </w:pPr>
      <w:hyperlink w:anchor="_Toc8415" w:history="1">
        <w:r>
          <w:rPr>
            <w:rFonts w:ascii="仿宋" w:eastAsia="仿宋" w:hAnsi="仿宋" w:cs="仿宋" w:hint="eastAsia"/>
            <w:lang w:eastAsia="zh-CN"/>
          </w:rPr>
          <w:t>(六)、防静电、触电防护及防雷措施</w:t>
        </w:r>
        <w:r>
          <w:tab/>
        </w:r>
        <w:r>
          <w:fldChar w:fldCharType="begin"/>
        </w:r>
        <w:r>
          <w:instrText xml:space="preserve"> PAGEREF _Toc8415 \h </w:instrText>
        </w:r>
        <w:r>
          <w:fldChar w:fldCharType="separate"/>
        </w:r>
        <w:r>
          <w:t>55</w:t>
        </w:r>
        <w:r>
          <w:fldChar w:fldCharType="end"/>
        </w:r>
      </w:hyperlink>
    </w:p>
    <w:p>
      <w:pPr>
        <w:pStyle w:val="TOC2"/>
        <w:tabs>
          <w:tab w:val="right" w:leader="dot" w:pos="8306"/>
        </w:tabs>
      </w:pPr>
      <w:hyperlink w:anchor="_Toc10696" w:history="1">
        <w:r>
          <w:rPr>
            <w:rFonts w:ascii="仿宋" w:eastAsia="仿宋" w:hAnsi="仿宋" w:cs="仿宋" w:hint="eastAsia"/>
            <w:lang w:eastAsia="zh-CN"/>
          </w:rPr>
          <w:t>(七)、机械设备安全保障措施</w:t>
        </w:r>
        <w:r>
          <w:tab/>
        </w:r>
        <w:r>
          <w:fldChar w:fldCharType="begin"/>
        </w:r>
        <w:r>
          <w:instrText xml:space="preserve"> PAGEREF _Toc10696 \h </w:instrText>
        </w:r>
        <w:r>
          <w:fldChar w:fldCharType="separate"/>
        </w:r>
        <w:r>
          <w:t>56</w:t>
        </w:r>
        <w:r>
          <w:fldChar w:fldCharType="end"/>
        </w:r>
      </w:hyperlink>
    </w:p>
    <w:p>
      <w:pPr>
        <w:pStyle w:val="TOC1"/>
        <w:tabs>
          <w:tab w:val="right" w:leader="dot" w:pos="8306"/>
        </w:tabs>
      </w:pPr>
      <w:hyperlink w:anchor="_Toc19156" w:history="1">
        <w:r>
          <w:rPr>
            <w:rFonts w:ascii="仿宋" w:eastAsia="仿宋" w:hAnsi="仿宋" w:cs="仿宋" w:hint="eastAsia"/>
            <w:lang w:eastAsia="zh-CN"/>
          </w:rPr>
          <w:t>十三、低温供热堆及配套产品项目实施时间节点</w:t>
        </w:r>
        <w:r>
          <w:tab/>
        </w:r>
        <w:r>
          <w:fldChar w:fldCharType="begin"/>
        </w:r>
        <w:r>
          <w:instrText xml:space="preserve"> PAGEREF _Toc19156 \h </w:instrText>
        </w:r>
        <w:r>
          <w:fldChar w:fldCharType="separate"/>
        </w:r>
        <w:r>
          <w:t>58</w:t>
        </w:r>
        <w:r>
          <w:fldChar w:fldCharType="end"/>
        </w:r>
      </w:hyperlink>
    </w:p>
    <w:p>
      <w:pPr>
        <w:pStyle w:val="TOC2"/>
        <w:tabs>
          <w:tab w:val="right" w:leader="dot" w:pos="8306"/>
        </w:tabs>
      </w:pPr>
      <w:hyperlink w:anchor="_Toc9544" w:history="1">
        <w:r>
          <w:rPr>
            <w:rFonts w:ascii="仿宋" w:eastAsia="仿宋" w:hAnsi="仿宋" w:cs="仿宋" w:hint="eastAsia"/>
            <w:lang w:eastAsia="zh-CN"/>
          </w:rPr>
          <w:t>(一)、低温供热堆及配套产品项目启动阶段时间节点</w:t>
        </w:r>
        <w:r>
          <w:tab/>
        </w:r>
        <w:r>
          <w:fldChar w:fldCharType="begin"/>
        </w:r>
        <w:r>
          <w:instrText xml:space="preserve"> PAGEREF _Toc9544 \h </w:instrText>
        </w:r>
        <w:r>
          <w:fldChar w:fldCharType="separate"/>
        </w:r>
        <w:r>
          <w:t>58</w:t>
        </w:r>
        <w:r>
          <w:fldChar w:fldCharType="end"/>
        </w:r>
      </w:hyperlink>
    </w:p>
    <w:p>
      <w:pPr>
        <w:pStyle w:val="TOC2"/>
        <w:tabs>
          <w:tab w:val="right" w:leader="dot" w:pos="8306"/>
        </w:tabs>
      </w:pPr>
      <w:hyperlink w:anchor="_Toc19024" w:history="1">
        <w:r>
          <w:rPr>
            <w:rFonts w:ascii="仿宋" w:eastAsia="仿宋" w:hAnsi="仿宋" w:cs="仿宋" w:hint="eastAsia"/>
            <w:lang w:eastAsia="zh-CN"/>
          </w:rPr>
          <w:t>(二)、低温供热堆及配套产品项目执行阶段时间节点</w:t>
        </w:r>
        <w:r>
          <w:tab/>
        </w:r>
        <w:r>
          <w:fldChar w:fldCharType="begin"/>
        </w:r>
        <w:r>
          <w:instrText xml:space="preserve"> PAGEREF _Toc19024 \h </w:instrText>
        </w:r>
        <w:r>
          <w:fldChar w:fldCharType="separate"/>
        </w:r>
        <w:r>
          <w:t>59</w:t>
        </w:r>
        <w:r>
          <w:fldChar w:fldCharType="end"/>
        </w:r>
      </w:hyperlink>
    </w:p>
    <w:p>
      <w:pPr>
        <w:pStyle w:val="TOC2"/>
        <w:tabs>
          <w:tab w:val="right" w:leader="dot" w:pos="8306"/>
        </w:tabs>
      </w:pPr>
      <w:hyperlink w:anchor="_Toc13949" w:history="1">
        <w:r>
          <w:rPr>
            <w:rFonts w:ascii="仿宋" w:eastAsia="仿宋" w:hAnsi="仿宋" w:cs="仿宋" w:hint="eastAsia"/>
            <w:lang w:eastAsia="zh-CN"/>
          </w:rPr>
          <w:t>(三)、低温供热堆及配套产品项目完成阶段时间节点</w:t>
        </w:r>
        <w:r>
          <w:tab/>
        </w:r>
        <w:r>
          <w:fldChar w:fldCharType="begin"/>
        </w:r>
        <w:r>
          <w:instrText xml:space="preserve"> PAGEREF _Toc13949 \h </w:instrText>
        </w:r>
        <w:r>
          <w:fldChar w:fldCharType="separate"/>
        </w:r>
        <w:r>
          <w:t>60</w:t>
        </w:r>
        <w:r>
          <w:fldChar w:fldCharType="end"/>
        </w:r>
      </w:hyperlink>
    </w:p>
    <w:p>
      <w:pPr>
        <w:pStyle w:val="TOC1"/>
        <w:tabs>
          <w:tab w:val="right" w:leader="dot" w:pos="8306"/>
        </w:tabs>
      </w:pPr>
      <w:hyperlink w:anchor="_Toc14037" w:history="1">
        <w:r>
          <w:rPr>
            <w:rFonts w:ascii="仿宋" w:eastAsia="仿宋" w:hAnsi="仿宋" w:cs="仿宋" w:hint="eastAsia"/>
            <w:lang w:eastAsia="zh-CN"/>
          </w:rPr>
          <w:t>十四、低温供热堆及配套产品项目工程方案分析</w:t>
        </w:r>
        <w:r>
          <w:tab/>
        </w:r>
        <w:r>
          <w:fldChar w:fldCharType="begin"/>
        </w:r>
        <w:r>
          <w:instrText xml:space="preserve"> PAGEREF _Toc14037 \h </w:instrText>
        </w:r>
        <w:r>
          <w:fldChar w:fldCharType="separate"/>
        </w:r>
        <w:r>
          <w:t>62</w:t>
        </w:r>
        <w:r>
          <w:fldChar w:fldCharType="end"/>
        </w:r>
      </w:hyperlink>
    </w:p>
    <w:p>
      <w:pPr>
        <w:pStyle w:val="TOC2"/>
        <w:tabs>
          <w:tab w:val="right" w:leader="dot" w:pos="8306"/>
        </w:tabs>
      </w:pPr>
      <w:hyperlink w:anchor="_Toc8995" w:history="1">
        <w:r>
          <w:rPr>
            <w:rFonts w:ascii="仿宋" w:eastAsia="仿宋" w:hAnsi="仿宋" w:cs="仿宋" w:hint="eastAsia"/>
            <w:lang w:eastAsia="zh-CN"/>
          </w:rPr>
          <w:t>(一)、建筑工程设计原则</w:t>
        </w:r>
        <w:r>
          <w:tab/>
        </w:r>
        <w:r>
          <w:fldChar w:fldCharType="begin"/>
        </w:r>
        <w:r>
          <w:instrText xml:space="preserve"> PAGEREF _Toc8995 \h </w:instrText>
        </w:r>
        <w:r>
          <w:fldChar w:fldCharType="separate"/>
        </w:r>
        <w:r>
          <w:t>62</w:t>
        </w:r>
        <w:r>
          <w:fldChar w:fldCharType="end"/>
        </w:r>
      </w:hyperlink>
    </w:p>
    <w:p>
      <w:pPr>
        <w:pStyle w:val="TOC2"/>
        <w:tabs>
          <w:tab w:val="right" w:leader="dot" w:pos="8306"/>
        </w:tabs>
      </w:pPr>
      <w:hyperlink w:anchor="_Toc8810" w:history="1">
        <w:r>
          <w:rPr>
            <w:rFonts w:ascii="仿宋" w:eastAsia="仿宋" w:hAnsi="仿宋" w:cs="仿宋" w:hint="eastAsia"/>
            <w:lang w:eastAsia="zh-CN"/>
          </w:rPr>
          <w:t>(二)、土建工程建设指标</w:t>
        </w:r>
        <w:r>
          <w:tab/>
        </w:r>
        <w:r>
          <w:fldChar w:fldCharType="begin"/>
        </w:r>
        <w:r>
          <w:instrText xml:space="preserve"> PAGEREF _Toc8810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22"/>
      <w:r>
        <w:rPr>
          <w:rFonts w:ascii="仿宋" w:eastAsia="仿宋" w:hAnsi="仿宋" w:cs="仿宋" w:hint="eastAsia"/>
          <w:sz w:val="28"/>
          <w:lang w:eastAsia="zh-CN"/>
        </w:rPr>
        <w:t>一、低温供热堆及配套产品项目绩效评估</w:t>
      </w:r>
      <w:bookmarkEnd w:id="2"/>
    </w:p>
    <w:p>
      <w:pPr>
        <w:pStyle w:val="Heading2"/>
        <w:rPr>
          <w:rFonts w:ascii="仿宋" w:eastAsia="仿宋" w:hAnsi="仿宋" w:cs="仿宋" w:hint="eastAsia"/>
          <w:lang w:eastAsia="zh-CN"/>
        </w:rPr>
      </w:pPr>
      <w:bookmarkStart w:id="3" w:name="_Toc424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低温供热堆及配套产品项目中，我们设计了一套全面的绩效评估指标，以确保低温供热堆及配套产品项目的可控和成功交付。这些指标跨足低温供热堆及配套产品项目目标、成本、进度和质量等多个维度，为我们提供了全面洞察低温供热堆及配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供热堆及配套产品项目目标达成率是我们关注的首要指标。我们设定了明确的目标，并通过定期监测和评估，迅速发现并应对潜在的目标偏差。这为低温供热堆及配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成本绩效是另一个核心关注点。通过实际成本与预算成本的对比分析，我们深入了解成本差异的原因，及时调整资源分配，保持低温供热堆及配套产品项目在经济效益方面的合理水平。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供热堆及配套产品项目进度作为关键的绩效指标之一，得到了精心的关注。我们制定了详细的低温供热堆及配套产品项目进度计划，并设立了进度符合度指标，确保实际进度与计划进度保持一致。这使我们能够快速发现和解决潜在的进度问题，保持低温供热堆及配套产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低温供热堆及配套产品项目绩效的不可或缺的一环。我们引入了一系列的质量标准和客户满意度指标，以确保低温供热堆及配套产品项目交付的成果在质量上达到或超越预期水平。通过持续监测这些指标，我们努力提升低温供热堆及配套产品项目整体质量水平，为低温供热堆及配套产品项目的成功交付提供有力保障。通过这些科学且全面的绩效评估，我们能够更好地引导低温供热堆及配套产品项目的持续改进，确保低温供热堆及配套产品项目目标的顺利达成。</w:t>
      </w:r>
    </w:p>
    <w:p>
      <w:pPr>
        <w:pStyle w:val="Heading2"/>
        <w:ind w:firstLine="560" w:firstLineChars="200"/>
        <w:rPr>
          <w:rFonts w:ascii="仿宋" w:eastAsia="仿宋" w:hAnsi="仿宋" w:cs="仿宋" w:hint="eastAsia"/>
          <w:sz w:val="28"/>
          <w:lang w:eastAsia="zh-CN"/>
        </w:rPr>
      </w:pPr>
      <w:bookmarkStart w:id="4" w:name="_Toc688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绩效评估是低温供热堆及配套产品项目中的关键环节，为确保低温供热堆及配套产品项目达到预期目标，我们采用了多层次、多维度的绩效评估方法。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温供热堆及配套产品项目的战略目标对齐，确保每个决策和行动都与低温供热堆及配套产品项目整体目标保持一致。团队会定期召开战略对齐会议，审视当前工作与低温供热堆及配套产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低温供热堆及配套产品项目进度、质量、成本和风险等方面。这些指标通过数据收集和分析，为低温供热堆及配套产品项目管理团队提供了客观的评估依据。例如，我们通过低温供热堆及配套产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低温供热堆及配套产品项目内部，还考虑了低温供热堆及配套产品项目对外部环境的影响。我们定期进行干系人满意度调查，以了解各利益相关方对低温供热堆及配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这种多层次、多角度的绩效评估方法，使得我们能够全面了解低温供热堆及配套产品项目的运行状态，及时做出调整，确保低温供热堆及配套产品项目在不断变化的环境中保持稳健前行。</w:t>
      </w:r>
    </w:p>
    <w:p>
      <w:pPr>
        <w:pStyle w:val="Heading2"/>
        <w:ind w:firstLine="560" w:firstLineChars="200"/>
        <w:rPr>
          <w:rFonts w:ascii="仿宋" w:eastAsia="仿宋" w:hAnsi="仿宋" w:cs="仿宋" w:hint="eastAsia"/>
          <w:sz w:val="28"/>
          <w:lang w:eastAsia="zh-CN"/>
        </w:rPr>
      </w:pPr>
      <w:bookmarkStart w:id="5" w:name="_Toc1274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为了确保低温供热堆及配套产品项目的有效管理和不断优化，我们采用了精心设计的绩效评估周期。这个周期旨在实现灵活、实时和全面的评估，以适应低温供热堆及配套产品项目执行中的各种挑战。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低温供热堆及配套产品项目的不同需求，分为短期、中期和长期。短期评估关注每个迭代或工作周期，以及时发现和解决当前任务中的问题。中期评估涵盖几个迭代，深入了解整体低温供热堆及配套产品项目的趋势和性能。长期评估则着眼于整个低温供热堆及配套产品项目阶段，确保低温供热堆及配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低温供热堆及配套产品项目管理工具和协作平台，团队成员能够随时更新和分享低温供热堆及配套产品项目数据。这种实时性的反馈机制使我们能够及时察觉潜在问题，快速调整，保持低温供热堆及配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低温供热堆及配套产品项目的决策制定密不可分。每个周期的低温供热堆及配套产品项目回顾会议成为集体总结经验、识别问题深层次原因并找到创新解决方案的平台。这种定期的反思与调整机制使低温供热堆及配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191"/>
      <w:r>
        <w:rPr>
          <w:rFonts w:ascii="仿宋" w:eastAsia="仿宋" w:hAnsi="仿宋" w:cs="仿宋" w:hint="eastAsia"/>
          <w:sz w:val="28"/>
          <w:lang w:eastAsia="zh-CN"/>
        </w:rPr>
        <w:t>二、低温供热堆及配套产品项目文档管理</w:t>
      </w:r>
      <w:bookmarkEnd w:id="6"/>
    </w:p>
    <w:p>
      <w:pPr>
        <w:pStyle w:val="Heading2"/>
        <w:rPr>
          <w:rFonts w:ascii="仿宋" w:eastAsia="仿宋" w:hAnsi="仿宋" w:cs="仿宋" w:hint="eastAsia"/>
          <w:lang w:eastAsia="zh-CN"/>
        </w:rPr>
      </w:pPr>
      <w:bookmarkStart w:id="7" w:name="_Toc3189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低温供热堆及配套产品项目高度重视文档的质量和准确性，以支持低温供热堆及配套产品项目的各项活动和决策。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供热堆及配套产品项目文档的编制始于低温供热堆及配套产品项目计划的初期，我们制定了详细的文档编制计划，明确了每个文档的内容、格式和编写责任人。在低温供热堆及配套产品项目启动阶段，我们首先编制了低温供热堆及配套产品项目章程，明确定义了低温供热堆及配套产品项目的目标、范围、风险等关键要素。随后，低温供热堆及配套产品项目团队根据计划陆续编制了需求文档、设计文档、测试文档等各类文档，确保低温供热堆及配套产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温供热堆及配套产品项目管理中的重要环节，旨在确保低温供热堆及配套产品项目文档符合质量标准和低温供热堆及配套产品项目需求。在低温供热堆及配套产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低温供热堆及配套产品项目相关利益方和专业领域的专家对文档进行独立审查。这有助于获取更全面、客观的反馈，确保低温供热堆及配套产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供热堆及配套产品项目在文档编制与审查方面建立了严格的管理机制，通过规范的流程和多维度的审查，确保低温供热堆及配套产品项目文档的质量、准确性和可靠性，为低温供热堆及配套产品项目的顺利推进提供了有力支持。</w:t>
      </w:r>
    </w:p>
    <w:p>
      <w:pPr>
        <w:pStyle w:val="Heading2"/>
        <w:ind w:firstLine="560" w:firstLineChars="200"/>
        <w:rPr>
          <w:rFonts w:ascii="仿宋" w:eastAsia="仿宋" w:hAnsi="仿宋" w:cs="仿宋" w:hint="eastAsia"/>
          <w:sz w:val="28"/>
          <w:lang w:eastAsia="zh-CN"/>
        </w:rPr>
      </w:pPr>
      <w:bookmarkStart w:id="8" w:name="_Toc2617"/>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在低温供热堆及配套产品项目中，我们致力于优化文档发布与分发过程，以确保信息的高效传递和团队间协作的顺畅进行。以下是我们采取的关键优化策略：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我们通过多渠道发布文档，包括电子邮件、低温供热堆及配套产品项目管理平台、内部网站等，以满足不同团队成员的偏好和需求。多渠道发布确保了信息的全面覆盖。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我们采用了精细的权限控制，确保只有授权人员可以访问敏感信息。这种安全措施保护了低温供热堆及配套产品项目文档的机密性，防止了未经授权的信息泄露。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761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温供热堆及配套产品项目生命周期中一个至关重要的环节，直接关系到低温供热堆及配套产品项目信息的长期保存和历史记录的完整性。在低温供热堆及配套产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5399"/>
      <w:r>
        <w:rPr>
          <w:rFonts w:ascii="仿宋" w:eastAsia="仿宋" w:hAnsi="仿宋" w:cs="仿宋" w:hint="eastAsia"/>
          <w:sz w:val="28"/>
          <w:lang w:eastAsia="zh-CN"/>
        </w:rPr>
        <w:t>三、低温供热堆及配套产品项目建设背景及必要性分析</w:t>
      </w:r>
      <w:bookmarkEnd w:id="10"/>
    </w:p>
    <w:p>
      <w:pPr>
        <w:pStyle w:val="Heading2"/>
        <w:rPr>
          <w:rFonts w:ascii="仿宋" w:eastAsia="仿宋" w:hAnsi="仿宋" w:cs="仿宋" w:hint="eastAsia"/>
          <w:lang w:eastAsia="zh-CN"/>
        </w:rPr>
      </w:pPr>
      <w:bookmarkStart w:id="11" w:name="_Toc13653"/>
      <w:r>
        <w:rPr>
          <w:rFonts w:ascii="仿宋" w:eastAsia="仿宋" w:hAnsi="仿宋" w:cs="仿宋" w:hint="eastAsia"/>
          <w:lang w:eastAsia="zh-CN"/>
        </w:rPr>
        <w:t>(一)、低温供热堆及配套产品项目背景分析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供热堆及配套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低温供热堆及配套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低温供热堆及配套产品项目在这个潮流中的定位。同时，我们将关注行业内涌现的新兴机遇，以便低温供热堆及配套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低温供热堆及配套产品项目提供了强大的发展动力。我们将聚焦于行业内最新的技术发展趋势，包括但不限于人工智能、大数据分析、物联网等领域。通过深度的技术研究，我们将确保低温供热堆及配套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低温供热堆及配套产品项目发展的源泉。我们将投入更多的精力对市场需求进行深入剖析，超越表面的需求，深入挖掘潜在的市场痛点和机遇。通过对市场需求的细致了解，低温供热堆及配套产品项目将更有针对性地设计解决方案，满足市场的多样化需求，从而更好地促进低温供热堆及配套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低温供热堆及配套产品项目战略至关重要。我们将对竞争态势进行更为深入的分析，包括但不限于市场份额、产品特点、客户满意度等多个维度。通过深度的竞争分析，低温供热堆及配套产品项目将能够更准确地把握市场脉搏，制定具有竞争力的低温供热堆及配套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低温供热堆及配套产品项目的发展具有直接的影响。我们将进行更为全面的法规和政策分析，了解行业发展中的潜在法律风险和合规挑战。通过充分了解和遵守相关法规，低温供热堆及配套产品项目将确保在法律框架内合法合规运营，为低温供热堆及配套产品项目的稳健发展提供有力支持。</w:t>
      </w:r>
    </w:p>
    <w:p>
      <w:pPr>
        <w:pStyle w:val="Heading2"/>
        <w:ind w:firstLine="560" w:firstLineChars="200"/>
        <w:rPr>
          <w:rFonts w:ascii="仿宋" w:eastAsia="仿宋" w:hAnsi="仿宋" w:cs="仿宋" w:hint="eastAsia"/>
          <w:sz w:val="28"/>
          <w:lang w:eastAsia="zh-CN"/>
        </w:rPr>
      </w:pPr>
      <w:bookmarkStart w:id="12" w:name="_Toc12171"/>
      <w:r>
        <w:rPr>
          <w:rFonts w:ascii="仿宋" w:eastAsia="仿宋" w:hAnsi="仿宋" w:cs="仿宋" w:hint="eastAsia"/>
          <w:sz w:val="28"/>
          <w:lang w:eastAsia="zh-CN"/>
        </w:rPr>
        <w:t>(二)、低温供热堆及配套产品项目建设必要性分析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供热堆及配套产品项目建设的迫切性源于对行业发展趋势的深刻洞察。我们正处于一个行业变革的时代，科技创新、数字化转型成为企业发展的关键动力。低温供热堆及配套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供热堆及配套产品项目建设不仅仅是为了跟上潮流，更是为了通过技术创新推动企业的持续发展。通过引入先进的技术和解决方案，低温供热堆及配套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低温供热堆及配套产品项目的建设成为必然选择，通过提高产品质量、拓展服务领域，从而在竞争中获得更多的机会。低温供热堆及配套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低温供热堆及配套产品项目建设的必要性体现在对客户需求更精准的满足。通过低温供热堆及配套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供热堆及配套产品项目建设的背后是对企业持续创新的追求。只有通过不断创新，企业才能在竞争中立于不败之地。低温供热堆及配套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5507"/>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6864"/>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低温供热堆及配套产品项目的技术管理特点体现在其创新导向。通过引入最先进的技术趋势和解决方案，低温供热堆及配套产品项目致力于提升科技含量、提高质量和效率水平。这意味着我们将采用最新的工具和方法，确保低温供热堆及配套产品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其次，整合性策略是低温供热堆及配套产品项目技术管理的显著特征。通过整合不同领域的技术资源，我们实现了跨学科的协同工作。这有助于优化技术架构，提高整体效能。此外，整合性策略还促进了不同技术团队之间的紧密沟通和高效合作，确保低温供热堆及配套产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低温供热堆及配套产品项目所采用的技术。通过不断优化技术方案，低温供热堆及配套产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低温供热堆及配套产品项目团队将在低温供热堆及配套产品项目初期识别可能的技术风险，并采取相应的预防和应对措施。通过建立健全的风险评估机制，低温供热堆及配套产品项目能够在实施过程中及时发现并解决潜在的技术问题，保障低温供热堆及配套产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低温供热堆及配套产品项目中，技术将成为低温供热堆及配套产品项目成功的有力支持。这一深度剖析揭示了技术管理在低温供热堆及配套产品项目实施中的关键作用，为低温供热堆及配套产品项目的技术基础奠定了坚实的基础。</w:t>
      </w:r>
    </w:p>
    <w:p>
      <w:pPr>
        <w:pStyle w:val="Heading2"/>
        <w:ind w:firstLine="560" w:firstLineChars="200"/>
        <w:rPr>
          <w:rFonts w:ascii="仿宋" w:eastAsia="仿宋" w:hAnsi="仿宋" w:cs="仿宋" w:hint="eastAsia"/>
          <w:sz w:val="28"/>
          <w:lang w:eastAsia="zh-CN"/>
        </w:rPr>
      </w:pPr>
      <w:bookmarkStart w:id="15" w:name="_Toc20361"/>
      <w:r>
        <w:rPr>
          <w:rFonts w:ascii="仿宋" w:eastAsia="仿宋" w:hAnsi="仿宋" w:cs="仿宋" w:hint="eastAsia"/>
          <w:sz w:val="28"/>
          <w:lang w:eastAsia="zh-CN"/>
        </w:rPr>
        <w:t>(二)、低温供热堆及配套产品项目工艺技术设计方案</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对于生产技术方案的选用，低温供热堆及配套产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低温供热堆及配套产品项目将严格按照相关行业规范要求进行组织。通过有效控制产品质量，低温供热堆及配套产品项目将致力于为顾客提供优质的低温供热堆及配套产品项目产品和良好的服务。这体现了低温供热堆及配套产品项目对于生产活动合规性和质量标准的高度重视，为低温供热堆及配套产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低温供热堆及配套产品项目注重生态效益和清洁生产原则。低温供热堆及配套产品项目建设将紧密结合地方特色经济发展，与社会经济发展规划和区域环境保护规划方案相协调一致。通过与当地区域自然生态系统的结合，低温供热堆及配套产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低温供热堆及配套产品项目产品具有多样化的客户需求和个性化的特点。因此，低温供热堆及配套产品项目产品规格品种多样，且单批生产数量较小。为满足这一特点，低温供热堆及配套产品项目承办单位将建设先进的柔性制造生产线。通过广泛应用柔性制造技术，低温供热堆及配套产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总体而言，低温供热堆及配套产品项目采用的技术具有较高的技术含量和自动化水平，处于国内先进水平。这一技术选用不仅体现了对生产效率、质量和环境友好性的高标准要求，同时为低温供热堆及配套产品项目的可持续发展奠定了坚实的基础。</w:t>
      </w:r>
    </w:p>
    <w:p>
      <w:pPr>
        <w:pStyle w:val="Heading2"/>
        <w:ind w:firstLine="560" w:firstLineChars="200"/>
        <w:rPr>
          <w:rFonts w:ascii="仿宋" w:eastAsia="仿宋" w:hAnsi="仿宋" w:cs="仿宋" w:hint="eastAsia"/>
          <w:sz w:val="28"/>
          <w:lang w:eastAsia="zh-CN"/>
        </w:rPr>
      </w:pPr>
      <w:bookmarkStart w:id="16" w:name="_Toc9630"/>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为确保低温供热堆及配套产品项目的高效生产和技术实施，我们制定了一套精心设计的设备选型方案，以满足低温供热堆及配套产品项目生产、质量和环保的要求。该方案的主要特点如下：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低温供热堆及配套产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https://d.book118.com/006144232211010031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低温供热堆及配套产品项目规划设计方案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944105"/>
    <w:rsid w:val="399441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14423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2024-01-03T10:48:00Z</dcterms:created>
  <dcterms:modified xsi:type="dcterms:W3CDTF">2024-01-03T10:48:26Z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6C291CC8BF574E57A5FD60C19AD7E284_11</vt:lpwstr>
  </property>
  <property fmtid="{D5CDD505-2E9C-101B-9397-08002B2CF9AE}" pid="3" name="KSOProductBuildVer">
    <vt:lpwstr>2052-12.1.0.16120</vt:lpwstr>
  </property>
</Properties>
</file>