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木工砂光机项目计划设计方案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936" w:history="1">
        <w:r>
          <w:rPr>
            <w:rFonts w:ascii="仿宋" w:eastAsia="仿宋" w:hAnsi="仿宋" w:cs="仿宋" w:hint="eastAsia"/>
            <w:lang w:eastAsia="zh-CN"/>
          </w:rPr>
          <w:t>概论</w:t>
        </w:r>
        <w:r>
          <w:tab/>
        </w:r>
        <w:r>
          <w:fldChar w:fldCharType="begin"/>
        </w:r>
        <w:r>
          <w:instrText xml:space="preserve"> PAGEREF _Toc3936 \h </w:instrText>
        </w:r>
        <w:r>
          <w:fldChar w:fldCharType="separate"/>
        </w:r>
        <w:r>
          <w:t>3</w:t>
        </w:r>
        <w:r>
          <w:fldChar w:fldCharType="end"/>
        </w:r>
      </w:hyperlink>
    </w:p>
    <w:p>
      <w:pPr>
        <w:pStyle w:val="TOC1"/>
        <w:tabs>
          <w:tab w:val="right" w:leader="dot" w:pos="8306"/>
        </w:tabs>
      </w:pPr>
      <w:hyperlink w:anchor="_Toc23140" w:history="1">
        <w:r>
          <w:rPr>
            <w:rFonts w:ascii="仿宋" w:eastAsia="仿宋" w:hAnsi="仿宋" w:cs="仿宋" w:hint="eastAsia"/>
            <w:lang w:eastAsia="zh-CN"/>
          </w:rPr>
          <w:t>一、市场分析、调研</w:t>
        </w:r>
        <w:r>
          <w:tab/>
        </w:r>
        <w:r>
          <w:fldChar w:fldCharType="begin"/>
        </w:r>
        <w:r>
          <w:instrText xml:space="preserve"> PAGEREF _Toc23140 \h </w:instrText>
        </w:r>
        <w:r>
          <w:fldChar w:fldCharType="separate"/>
        </w:r>
        <w:r>
          <w:t>3</w:t>
        </w:r>
        <w:r>
          <w:fldChar w:fldCharType="end"/>
        </w:r>
      </w:hyperlink>
    </w:p>
    <w:p>
      <w:pPr>
        <w:pStyle w:val="TOC2"/>
        <w:tabs>
          <w:tab w:val="right" w:leader="dot" w:pos="8306"/>
        </w:tabs>
      </w:pPr>
      <w:hyperlink w:anchor="_Toc24255" w:history="1">
        <w:r>
          <w:rPr>
            <w:rFonts w:ascii="仿宋" w:eastAsia="仿宋" w:hAnsi="仿宋" w:cs="仿宋" w:hint="eastAsia"/>
            <w:lang w:eastAsia="zh-CN"/>
          </w:rPr>
          <w:t>(一)、木工砂光机行业分析</w:t>
        </w:r>
        <w:r>
          <w:tab/>
        </w:r>
        <w:r>
          <w:fldChar w:fldCharType="begin"/>
        </w:r>
        <w:r>
          <w:instrText xml:space="preserve"> PAGEREF _Toc24255 \h </w:instrText>
        </w:r>
        <w:r>
          <w:fldChar w:fldCharType="separate"/>
        </w:r>
        <w:r>
          <w:t>3</w:t>
        </w:r>
        <w:r>
          <w:fldChar w:fldCharType="end"/>
        </w:r>
      </w:hyperlink>
    </w:p>
    <w:p>
      <w:pPr>
        <w:pStyle w:val="TOC2"/>
        <w:tabs>
          <w:tab w:val="right" w:leader="dot" w:pos="8306"/>
        </w:tabs>
      </w:pPr>
      <w:hyperlink w:anchor="_Toc10728" w:history="1">
        <w:r>
          <w:rPr>
            <w:rFonts w:ascii="仿宋" w:eastAsia="仿宋" w:hAnsi="仿宋" w:cs="仿宋" w:hint="eastAsia"/>
            <w:lang w:eastAsia="zh-CN"/>
          </w:rPr>
          <w:t>(二)、木工砂光机市场分析预测</w:t>
        </w:r>
        <w:r>
          <w:tab/>
        </w:r>
        <w:r>
          <w:fldChar w:fldCharType="begin"/>
        </w:r>
        <w:r>
          <w:instrText xml:space="preserve"> PAGEREF _Toc10728 \h </w:instrText>
        </w:r>
        <w:r>
          <w:fldChar w:fldCharType="separate"/>
        </w:r>
        <w:r>
          <w:t>4</w:t>
        </w:r>
        <w:r>
          <w:fldChar w:fldCharType="end"/>
        </w:r>
      </w:hyperlink>
    </w:p>
    <w:p>
      <w:pPr>
        <w:pStyle w:val="TOC1"/>
        <w:tabs>
          <w:tab w:val="right" w:leader="dot" w:pos="8306"/>
        </w:tabs>
      </w:pPr>
      <w:hyperlink w:anchor="_Toc26224" w:history="1">
        <w:r>
          <w:rPr>
            <w:rFonts w:ascii="仿宋" w:eastAsia="仿宋" w:hAnsi="仿宋" w:cs="仿宋" w:hint="eastAsia"/>
            <w:lang w:eastAsia="zh-CN"/>
          </w:rPr>
          <w:t>二、木工砂光机项目选址可行性分析</w:t>
        </w:r>
        <w:r>
          <w:tab/>
        </w:r>
        <w:r>
          <w:fldChar w:fldCharType="begin"/>
        </w:r>
        <w:r>
          <w:instrText xml:space="preserve"> PAGEREF _Toc26224 \h </w:instrText>
        </w:r>
        <w:r>
          <w:fldChar w:fldCharType="separate"/>
        </w:r>
        <w:r>
          <w:t>5</w:t>
        </w:r>
        <w:r>
          <w:fldChar w:fldCharType="end"/>
        </w:r>
      </w:hyperlink>
    </w:p>
    <w:p>
      <w:pPr>
        <w:pStyle w:val="TOC2"/>
        <w:tabs>
          <w:tab w:val="right" w:leader="dot" w:pos="8306"/>
        </w:tabs>
      </w:pPr>
      <w:hyperlink w:anchor="_Toc8897" w:history="1">
        <w:r>
          <w:rPr>
            <w:rFonts w:ascii="仿宋" w:eastAsia="仿宋" w:hAnsi="仿宋" w:cs="仿宋" w:hint="eastAsia"/>
            <w:lang w:eastAsia="zh-CN"/>
          </w:rPr>
          <w:t>(一)、木工砂光机项目选址</w:t>
        </w:r>
        <w:r>
          <w:tab/>
        </w:r>
        <w:r>
          <w:fldChar w:fldCharType="begin"/>
        </w:r>
        <w:r>
          <w:instrText xml:space="preserve"> PAGEREF _Toc8897 \h </w:instrText>
        </w:r>
        <w:r>
          <w:fldChar w:fldCharType="separate"/>
        </w:r>
        <w:r>
          <w:t>5</w:t>
        </w:r>
        <w:r>
          <w:fldChar w:fldCharType="end"/>
        </w:r>
      </w:hyperlink>
    </w:p>
    <w:p>
      <w:pPr>
        <w:pStyle w:val="TOC2"/>
        <w:tabs>
          <w:tab w:val="right" w:leader="dot" w:pos="8306"/>
        </w:tabs>
      </w:pPr>
      <w:hyperlink w:anchor="_Toc29761" w:history="1">
        <w:r>
          <w:rPr>
            <w:rFonts w:ascii="仿宋" w:eastAsia="仿宋" w:hAnsi="仿宋" w:cs="仿宋" w:hint="eastAsia"/>
            <w:lang w:eastAsia="zh-CN"/>
          </w:rPr>
          <w:t>(二)、用地控制指标</w:t>
        </w:r>
        <w:r>
          <w:tab/>
        </w:r>
        <w:r>
          <w:fldChar w:fldCharType="begin"/>
        </w:r>
        <w:r>
          <w:instrText xml:space="preserve"> PAGEREF _Toc29761 \h </w:instrText>
        </w:r>
        <w:r>
          <w:fldChar w:fldCharType="separate"/>
        </w:r>
        <w:r>
          <w:t>5</w:t>
        </w:r>
        <w:r>
          <w:fldChar w:fldCharType="end"/>
        </w:r>
      </w:hyperlink>
    </w:p>
    <w:p>
      <w:pPr>
        <w:pStyle w:val="TOC2"/>
        <w:tabs>
          <w:tab w:val="right" w:leader="dot" w:pos="8306"/>
        </w:tabs>
      </w:pPr>
      <w:hyperlink w:anchor="_Toc6102" w:history="1">
        <w:r>
          <w:rPr>
            <w:rFonts w:ascii="仿宋" w:eastAsia="仿宋" w:hAnsi="仿宋" w:cs="仿宋" w:hint="eastAsia"/>
            <w:lang w:eastAsia="zh-CN"/>
          </w:rPr>
          <w:t>(三)、节约用地措施</w:t>
        </w:r>
        <w:r>
          <w:tab/>
        </w:r>
        <w:r>
          <w:fldChar w:fldCharType="begin"/>
        </w:r>
        <w:r>
          <w:instrText xml:space="preserve"> PAGEREF _Toc6102 \h </w:instrText>
        </w:r>
        <w:r>
          <w:fldChar w:fldCharType="separate"/>
        </w:r>
        <w:r>
          <w:t>7</w:t>
        </w:r>
        <w:r>
          <w:fldChar w:fldCharType="end"/>
        </w:r>
      </w:hyperlink>
    </w:p>
    <w:p>
      <w:pPr>
        <w:pStyle w:val="TOC2"/>
        <w:tabs>
          <w:tab w:val="right" w:leader="dot" w:pos="8306"/>
        </w:tabs>
      </w:pPr>
      <w:hyperlink w:anchor="_Toc8845" w:history="1">
        <w:r>
          <w:rPr>
            <w:rFonts w:ascii="仿宋" w:eastAsia="仿宋" w:hAnsi="仿宋" w:cs="仿宋" w:hint="eastAsia"/>
            <w:lang w:eastAsia="zh-CN"/>
          </w:rPr>
          <w:t>(四)、总图布置方案</w:t>
        </w:r>
        <w:r>
          <w:tab/>
        </w:r>
        <w:r>
          <w:fldChar w:fldCharType="begin"/>
        </w:r>
        <w:r>
          <w:instrText xml:space="preserve"> PAGEREF _Toc8845 \h </w:instrText>
        </w:r>
        <w:r>
          <w:fldChar w:fldCharType="separate"/>
        </w:r>
        <w:r>
          <w:t>8</w:t>
        </w:r>
        <w:r>
          <w:fldChar w:fldCharType="end"/>
        </w:r>
      </w:hyperlink>
    </w:p>
    <w:p>
      <w:pPr>
        <w:pStyle w:val="TOC2"/>
        <w:tabs>
          <w:tab w:val="right" w:leader="dot" w:pos="8306"/>
        </w:tabs>
      </w:pPr>
      <w:hyperlink w:anchor="_Toc10488" w:history="1">
        <w:r>
          <w:rPr>
            <w:rFonts w:ascii="仿宋" w:eastAsia="仿宋" w:hAnsi="仿宋" w:cs="仿宋" w:hint="eastAsia"/>
            <w:lang w:eastAsia="zh-CN"/>
          </w:rPr>
          <w:t>(五)、选址综合评价</w:t>
        </w:r>
        <w:r>
          <w:tab/>
        </w:r>
        <w:r>
          <w:fldChar w:fldCharType="begin"/>
        </w:r>
        <w:r>
          <w:instrText xml:space="preserve"> PAGEREF _Toc10488 \h </w:instrText>
        </w:r>
        <w:r>
          <w:fldChar w:fldCharType="separate"/>
        </w:r>
        <w:r>
          <w:t>9</w:t>
        </w:r>
        <w:r>
          <w:fldChar w:fldCharType="end"/>
        </w:r>
      </w:hyperlink>
    </w:p>
    <w:p>
      <w:pPr>
        <w:pStyle w:val="TOC1"/>
        <w:tabs>
          <w:tab w:val="right" w:leader="dot" w:pos="8306"/>
        </w:tabs>
      </w:pPr>
      <w:hyperlink w:anchor="_Toc19765" w:history="1">
        <w:r>
          <w:rPr>
            <w:rFonts w:ascii="仿宋" w:eastAsia="仿宋" w:hAnsi="仿宋" w:cs="仿宋" w:hint="eastAsia"/>
            <w:lang w:eastAsia="zh-CN"/>
          </w:rPr>
          <w:t>三、木工砂光机项目土建工程</w:t>
        </w:r>
        <w:r>
          <w:tab/>
        </w:r>
        <w:r>
          <w:fldChar w:fldCharType="begin"/>
        </w:r>
        <w:r>
          <w:instrText xml:space="preserve"> PAGEREF _Toc19765 \h </w:instrText>
        </w:r>
        <w:r>
          <w:fldChar w:fldCharType="separate"/>
        </w:r>
        <w:r>
          <w:t>10</w:t>
        </w:r>
        <w:r>
          <w:fldChar w:fldCharType="end"/>
        </w:r>
      </w:hyperlink>
    </w:p>
    <w:p>
      <w:pPr>
        <w:pStyle w:val="TOC2"/>
        <w:tabs>
          <w:tab w:val="right" w:leader="dot" w:pos="8306"/>
        </w:tabs>
      </w:pPr>
      <w:hyperlink w:anchor="_Toc30839" w:history="1">
        <w:r>
          <w:rPr>
            <w:rFonts w:ascii="仿宋" w:eastAsia="仿宋" w:hAnsi="仿宋" w:cs="仿宋" w:hint="eastAsia"/>
            <w:lang w:eastAsia="zh-CN"/>
          </w:rPr>
          <w:t>(一)、建筑工程设计原则</w:t>
        </w:r>
        <w:r>
          <w:tab/>
        </w:r>
        <w:r>
          <w:fldChar w:fldCharType="begin"/>
        </w:r>
        <w:r>
          <w:instrText xml:space="preserve"> PAGEREF _Toc30839 \h </w:instrText>
        </w:r>
        <w:r>
          <w:fldChar w:fldCharType="separate"/>
        </w:r>
        <w:r>
          <w:t>10</w:t>
        </w:r>
        <w:r>
          <w:fldChar w:fldCharType="end"/>
        </w:r>
      </w:hyperlink>
    </w:p>
    <w:p>
      <w:pPr>
        <w:pStyle w:val="TOC2"/>
        <w:tabs>
          <w:tab w:val="right" w:leader="dot" w:pos="8306"/>
        </w:tabs>
      </w:pPr>
      <w:hyperlink w:anchor="_Toc13171" w:history="1">
        <w:r>
          <w:rPr>
            <w:rFonts w:ascii="仿宋" w:eastAsia="仿宋" w:hAnsi="仿宋" w:cs="仿宋" w:hint="eastAsia"/>
            <w:lang w:eastAsia="zh-CN"/>
          </w:rPr>
          <w:t>(二)、土建工程设计年限及安全等级</w:t>
        </w:r>
        <w:r>
          <w:tab/>
        </w:r>
        <w:r>
          <w:fldChar w:fldCharType="begin"/>
        </w:r>
        <w:r>
          <w:instrText xml:space="preserve"> PAGEREF _Toc13171 \h </w:instrText>
        </w:r>
        <w:r>
          <w:fldChar w:fldCharType="separate"/>
        </w:r>
        <w:r>
          <w:t>11</w:t>
        </w:r>
        <w:r>
          <w:fldChar w:fldCharType="end"/>
        </w:r>
      </w:hyperlink>
    </w:p>
    <w:p>
      <w:pPr>
        <w:pStyle w:val="TOC2"/>
        <w:tabs>
          <w:tab w:val="right" w:leader="dot" w:pos="8306"/>
        </w:tabs>
      </w:pPr>
      <w:hyperlink w:anchor="_Toc32292" w:history="1">
        <w:r>
          <w:rPr>
            <w:rFonts w:ascii="仿宋" w:eastAsia="仿宋" w:hAnsi="仿宋" w:cs="仿宋" w:hint="eastAsia"/>
            <w:lang w:eastAsia="zh-CN"/>
          </w:rPr>
          <w:t>(三)、建筑工程设计总体要求</w:t>
        </w:r>
        <w:r>
          <w:tab/>
        </w:r>
        <w:r>
          <w:fldChar w:fldCharType="begin"/>
        </w:r>
        <w:r>
          <w:instrText xml:space="preserve"> PAGEREF _Toc32292 \h </w:instrText>
        </w:r>
        <w:r>
          <w:fldChar w:fldCharType="separate"/>
        </w:r>
        <w:r>
          <w:t>12</w:t>
        </w:r>
        <w:r>
          <w:fldChar w:fldCharType="end"/>
        </w:r>
      </w:hyperlink>
    </w:p>
    <w:p>
      <w:pPr>
        <w:pStyle w:val="TOC2"/>
        <w:tabs>
          <w:tab w:val="right" w:leader="dot" w:pos="8306"/>
        </w:tabs>
      </w:pPr>
      <w:hyperlink w:anchor="_Toc21844" w:history="1">
        <w:r>
          <w:rPr>
            <w:rFonts w:ascii="仿宋" w:eastAsia="仿宋" w:hAnsi="仿宋" w:cs="仿宋" w:hint="eastAsia"/>
            <w:lang w:eastAsia="zh-CN"/>
          </w:rPr>
          <w:t>(四)、土建工程建设指标</w:t>
        </w:r>
        <w:r>
          <w:tab/>
        </w:r>
        <w:r>
          <w:fldChar w:fldCharType="begin"/>
        </w:r>
        <w:r>
          <w:instrText xml:space="preserve"> PAGEREF _Toc21844 \h </w:instrText>
        </w:r>
        <w:r>
          <w:fldChar w:fldCharType="separate"/>
        </w:r>
        <w:r>
          <w:t>13</w:t>
        </w:r>
        <w:r>
          <w:fldChar w:fldCharType="end"/>
        </w:r>
      </w:hyperlink>
    </w:p>
    <w:p>
      <w:pPr>
        <w:pStyle w:val="TOC1"/>
        <w:tabs>
          <w:tab w:val="right" w:leader="dot" w:pos="8306"/>
        </w:tabs>
      </w:pPr>
      <w:hyperlink w:anchor="_Toc27501" w:history="1">
        <w:r>
          <w:rPr>
            <w:rFonts w:ascii="仿宋" w:eastAsia="仿宋" w:hAnsi="仿宋" w:cs="仿宋" w:hint="eastAsia"/>
            <w:lang w:eastAsia="zh-CN"/>
          </w:rPr>
          <w:t>四、木工砂光机项目危机管理</w:t>
        </w:r>
        <w:r>
          <w:tab/>
        </w:r>
        <w:r>
          <w:fldChar w:fldCharType="begin"/>
        </w:r>
        <w:r>
          <w:instrText xml:space="preserve"> PAGEREF _Toc27501 \h </w:instrText>
        </w:r>
        <w:r>
          <w:fldChar w:fldCharType="separate"/>
        </w:r>
        <w:r>
          <w:t>13</w:t>
        </w:r>
        <w:r>
          <w:fldChar w:fldCharType="end"/>
        </w:r>
      </w:hyperlink>
    </w:p>
    <w:p>
      <w:pPr>
        <w:pStyle w:val="TOC2"/>
        <w:tabs>
          <w:tab w:val="right" w:leader="dot" w:pos="8306"/>
        </w:tabs>
      </w:pPr>
      <w:hyperlink w:anchor="_Toc20945" w:history="1">
        <w:r>
          <w:rPr>
            <w:rFonts w:ascii="仿宋" w:eastAsia="仿宋" w:hAnsi="仿宋" w:cs="仿宋" w:hint="eastAsia"/>
            <w:lang w:eastAsia="zh-CN"/>
          </w:rPr>
          <w:t>(一)、危机预警与识别</w:t>
        </w:r>
        <w:r>
          <w:tab/>
        </w:r>
        <w:r>
          <w:fldChar w:fldCharType="begin"/>
        </w:r>
        <w:r>
          <w:instrText xml:space="preserve"> PAGEREF _Toc20945 \h </w:instrText>
        </w:r>
        <w:r>
          <w:fldChar w:fldCharType="separate"/>
        </w:r>
        <w:r>
          <w:t>13</w:t>
        </w:r>
        <w:r>
          <w:fldChar w:fldCharType="end"/>
        </w:r>
      </w:hyperlink>
    </w:p>
    <w:p>
      <w:pPr>
        <w:pStyle w:val="TOC2"/>
        <w:tabs>
          <w:tab w:val="right" w:leader="dot" w:pos="8306"/>
        </w:tabs>
      </w:pPr>
      <w:hyperlink w:anchor="_Toc29067" w:history="1">
        <w:r>
          <w:rPr>
            <w:rFonts w:ascii="仿宋" w:eastAsia="仿宋" w:hAnsi="仿宋" w:cs="仿宋" w:hint="eastAsia"/>
            <w:lang w:eastAsia="zh-CN"/>
          </w:rPr>
          <w:t>(二)、危机应对与恢复</w:t>
        </w:r>
        <w:r>
          <w:tab/>
        </w:r>
        <w:r>
          <w:fldChar w:fldCharType="begin"/>
        </w:r>
        <w:r>
          <w:instrText xml:space="preserve"> PAGEREF _Toc29067 \h </w:instrText>
        </w:r>
        <w:r>
          <w:fldChar w:fldCharType="separate"/>
        </w:r>
        <w:r>
          <w:t>14</w:t>
        </w:r>
        <w:r>
          <w:fldChar w:fldCharType="end"/>
        </w:r>
      </w:hyperlink>
    </w:p>
    <w:p>
      <w:pPr>
        <w:pStyle w:val="TOC1"/>
        <w:tabs>
          <w:tab w:val="right" w:leader="dot" w:pos="8306"/>
        </w:tabs>
      </w:pPr>
      <w:hyperlink w:anchor="_Toc29407" w:history="1">
        <w:r>
          <w:rPr>
            <w:rFonts w:ascii="仿宋" w:eastAsia="仿宋" w:hAnsi="仿宋" w:cs="仿宋" w:hint="eastAsia"/>
            <w:lang w:eastAsia="zh-CN"/>
          </w:rPr>
          <w:t>五、产品规划分析</w:t>
        </w:r>
        <w:r>
          <w:tab/>
        </w:r>
        <w:r>
          <w:fldChar w:fldCharType="begin"/>
        </w:r>
        <w:r>
          <w:instrText xml:space="preserve"> PAGEREF _Toc29407 \h </w:instrText>
        </w:r>
        <w:r>
          <w:fldChar w:fldCharType="separate"/>
        </w:r>
        <w:r>
          <w:t>16</w:t>
        </w:r>
        <w:r>
          <w:fldChar w:fldCharType="end"/>
        </w:r>
      </w:hyperlink>
    </w:p>
    <w:p>
      <w:pPr>
        <w:pStyle w:val="TOC2"/>
        <w:tabs>
          <w:tab w:val="right" w:leader="dot" w:pos="8306"/>
        </w:tabs>
      </w:pPr>
      <w:hyperlink w:anchor="_Toc460" w:history="1">
        <w:r>
          <w:rPr>
            <w:rFonts w:ascii="仿宋" w:eastAsia="仿宋" w:hAnsi="仿宋" w:cs="仿宋" w:hint="eastAsia"/>
            <w:lang w:eastAsia="zh-CN"/>
          </w:rPr>
          <w:t>(一)、产品规划</w:t>
        </w:r>
        <w:r>
          <w:tab/>
        </w:r>
        <w:r>
          <w:fldChar w:fldCharType="begin"/>
        </w:r>
        <w:r>
          <w:instrText xml:space="preserve"> PAGEREF _Toc460 \h </w:instrText>
        </w:r>
        <w:r>
          <w:fldChar w:fldCharType="separate"/>
        </w:r>
        <w:r>
          <w:t>16</w:t>
        </w:r>
        <w:r>
          <w:fldChar w:fldCharType="end"/>
        </w:r>
      </w:hyperlink>
    </w:p>
    <w:p>
      <w:pPr>
        <w:pStyle w:val="TOC2"/>
        <w:tabs>
          <w:tab w:val="right" w:leader="dot" w:pos="8306"/>
        </w:tabs>
      </w:pPr>
      <w:hyperlink w:anchor="_Toc16122" w:history="1">
        <w:r>
          <w:rPr>
            <w:rFonts w:ascii="仿宋" w:eastAsia="仿宋" w:hAnsi="仿宋" w:cs="仿宋" w:hint="eastAsia"/>
            <w:lang w:eastAsia="zh-CN"/>
          </w:rPr>
          <w:t>(二)、建设规模</w:t>
        </w:r>
        <w:r>
          <w:tab/>
        </w:r>
        <w:r>
          <w:fldChar w:fldCharType="begin"/>
        </w:r>
        <w:r>
          <w:instrText xml:space="preserve"> PAGEREF _Toc16122 \h </w:instrText>
        </w:r>
        <w:r>
          <w:fldChar w:fldCharType="separate"/>
        </w:r>
        <w:r>
          <w:t>16</w:t>
        </w:r>
        <w:r>
          <w:fldChar w:fldCharType="end"/>
        </w:r>
      </w:hyperlink>
    </w:p>
    <w:p>
      <w:pPr>
        <w:pStyle w:val="TOC1"/>
        <w:tabs>
          <w:tab w:val="right" w:leader="dot" w:pos="8306"/>
        </w:tabs>
      </w:pPr>
      <w:hyperlink w:anchor="_Toc8577" w:history="1">
        <w:r>
          <w:rPr>
            <w:rFonts w:ascii="仿宋" w:eastAsia="仿宋" w:hAnsi="仿宋" w:cs="仿宋" w:hint="eastAsia"/>
            <w:lang w:eastAsia="zh-CN"/>
          </w:rPr>
          <w:t>六、木工砂光机项目建设背景及必要性分析</w:t>
        </w:r>
        <w:r>
          <w:tab/>
        </w:r>
        <w:r>
          <w:fldChar w:fldCharType="begin"/>
        </w:r>
        <w:r>
          <w:instrText xml:space="preserve"> PAGEREF _Toc8577 \h </w:instrText>
        </w:r>
        <w:r>
          <w:fldChar w:fldCharType="separate"/>
        </w:r>
        <w:r>
          <w:t>18</w:t>
        </w:r>
        <w:r>
          <w:fldChar w:fldCharType="end"/>
        </w:r>
      </w:hyperlink>
    </w:p>
    <w:p>
      <w:pPr>
        <w:pStyle w:val="TOC2"/>
        <w:tabs>
          <w:tab w:val="right" w:leader="dot" w:pos="8306"/>
        </w:tabs>
      </w:pPr>
      <w:hyperlink w:anchor="_Toc25579" w:history="1">
        <w:r>
          <w:rPr>
            <w:rFonts w:ascii="仿宋" w:eastAsia="仿宋" w:hAnsi="仿宋" w:cs="仿宋" w:hint="eastAsia"/>
            <w:lang w:eastAsia="zh-CN"/>
          </w:rPr>
          <w:t>(一)、木工砂光机项目背景分析</w:t>
        </w:r>
        <w:r>
          <w:tab/>
        </w:r>
        <w:r>
          <w:fldChar w:fldCharType="begin"/>
        </w:r>
        <w:r>
          <w:instrText xml:space="preserve"> PAGEREF _Toc25579 \h </w:instrText>
        </w:r>
        <w:r>
          <w:fldChar w:fldCharType="separate"/>
        </w:r>
        <w:r>
          <w:t>18</w:t>
        </w:r>
        <w:r>
          <w:fldChar w:fldCharType="end"/>
        </w:r>
      </w:hyperlink>
    </w:p>
    <w:p>
      <w:pPr>
        <w:pStyle w:val="TOC2"/>
        <w:tabs>
          <w:tab w:val="right" w:leader="dot" w:pos="8306"/>
        </w:tabs>
      </w:pPr>
      <w:hyperlink w:anchor="_Toc30238" w:history="1">
        <w:r>
          <w:rPr>
            <w:rFonts w:ascii="仿宋" w:eastAsia="仿宋" w:hAnsi="仿宋" w:cs="仿宋" w:hint="eastAsia"/>
            <w:lang w:eastAsia="zh-CN"/>
          </w:rPr>
          <w:t>(二)、木工砂光机项目建设必要性分析</w:t>
        </w:r>
        <w:r>
          <w:tab/>
        </w:r>
        <w:r>
          <w:fldChar w:fldCharType="begin"/>
        </w:r>
        <w:r>
          <w:instrText xml:space="preserve"> PAGEREF _Toc30238 \h </w:instrText>
        </w:r>
        <w:r>
          <w:fldChar w:fldCharType="separate"/>
        </w:r>
        <w:r>
          <w:t>19</w:t>
        </w:r>
        <w:r>
          <w:fldChar w:fldCharType="end"/>
        </w:r>
      </w:hyperlink>
    </w:p>
    <w:p>
      <w:pPr>
        <w:pStyle w:val="TOC1"/>
        <w:tabs>
          <w:tab w:val="right" w:leader="dot" w:pos="8306"/>
        </w:tabs>
      </w:pPr>
      <w:hyperlink w:anchor="_Toc11485" w:history="1">
        <w:r>
          <w:rPr>
            <w:rFonts w:ascii="仿宋" w:eastAsia="仿宋" w:hAnsi="仿宋" w:cs="仿宋" w:hint="eastAsia"/>
            <w:lang w:eastAsia="zh-CN"/>
          </w:rPr>
          <w:t>七、木工砂光机项目计划安排</w:t>
        </w:r>
        <w:r>
          <w:tab/>
        </w:r>
        <w:r>
          <w:fldChar w:fldCharType="begin"/>
        </w:r>
        <w:r>
          <w:instrText xml:space="preserve"> PAGEREF _Toc11485 \h </w:instrText>
        </w:r>
        <w:r>
          <w:fldChar w:fldCharType="separate"/>
        </w:r>
        <w:r>
          <w:t>21</w:t>
        </w:r>
        <w:r>
          <w:fldChar w:fldCharType="end"/>
        </w:r>
      </w:hyperlink>
    </w:p>
    <w:p>
      <w:pPr>
        <w:pStyle w:val="TOC2"/>
        <w:tabs>
          <w:tab w:val="right" w:leader="dot" w:pos="8306"/>
        </w:tabs>
      </w:pPr>
      <w:hyperlink w:anchor="_Toc5001" w:history="1">
        <w:r>
          <w:rPr>
            <w:rFonts w:ascii="仿宋" w:eastAsia="仿宋" w:hAnsi="仿宋" w:cs="仿宋" w:hint="eastAsia"/>
            <w:lang w:eastAsia="zh-CN"/>
          </w:rPr>
          <w:t>(一)、建设周期</w:t>
        </w:r>
        <w:r>
          <w:tab/>
        </w:r>
        <w:r>
          <w:fldChar w:fldCharType="begin"/>
        </w:r>
        <w:r>
          <w:instrText xml:space="preserve"> PAGEREF _Toc5001 \h </w:instrText>
        </w:r>
        <w:r>
          <w:fldChar w:fldCharType="separate"/>
        </w:r>
        <w:r>
          <w:t>21</w:t>
        </w:r>
        <w:r>
          <w:fldChar w:fldCharType="end"/>
        </w:r>
      </w:hyperlink>
    </w:p>
    <w:p>
      <w:pPr>
        <w:pStyle w:val="TOC2"/>
        <w:tabs>
          <w:tab w:val="right" w:leader="dot" w:pos="8306"/>
        </w:tabs>
      </w:pPr>
      <w:hyperlink w:anchor="_Toc1533" w:history="1">
        <w:r>
          <w:rPr>
            <w:rFonts w:ascii="仿宋" w:eastAsia="仿宋" w:hAnsi="仿宋" w:cs="仿宋" w:hint="eastAsia"/>
            <w:lang w:eastAsia="zh-CN"/>
          </w:rPr>
          <w:t>(二)、建设进度</w:t>
        </w:r>
        <w:r>
          <w:tab/>
        </w:r>
        <w:r>
          <w:fldChar w:fldCharType="begin"/>
        </w:r>
        <w:r>
          <w:instrText xml:space="preserve"> PAGEREF _Toc1533 \h </w:instrText>
        </w:r>
        <w:r>
          <w:fldChar w:fldCharType="separate"/>
        </w:r>
        <w:r>
          <w:t>21</w:t>
        </w:r>
        <w:r>
          <w:fldChar w:fldCharType="end"/>
        </w:r>
      </w:hyperlink>
    </w:p>
    <w:p>
      <w:pPr>
        <w:pStyle w:val="TOC2"/>
        <w:tabs>
          <w:tab w:val="right" w:leader="dot" w:pos="8306"/>
        </w:tabs>
      </w:pPr>
      <w:hyperlink w:anchor="_Toc9643" w:history="1">
        <w:r>
          <w:rPr>
            <w:rFonts w:ascii="仿宋" w:eastAsia="仿宋" w:hAnsi="仿宋" w:cs="仿宋" w:hint="eastAsia"/>
            <w:lang w:eastAsia="zh-CN"/>
          </w:rPr>
          <w:t>(三)、进度安排注意事项</w:t>
        </w:r>
        <w:r>
          <w:tab/>
        </w:r>
        <w:r>
          <w:fldChar w:fldCharType="begin"/>
        </w:r>
        <w:r>
          <w:instrText xml:space="preserve"> PAGEREF _Toc9643 \h </w:instrText>
        </w:r>
        <w:r>
          <w:fldChar w:fldCharType="separate"/>
        </w:r>
        <w:r>
          <w:t>22</w:t>
        </w:r>
        <w:r>
          <w:fldChar w:fldCharType="end"/>
        </w:r>
      </w:hyperlink>
    </w:p>
    <w:p>
      <w:pPr>
        <w:pStyle w:val="TOC2"/>
        <w:tabs>
          <w:tab w:val="right" w:leader="dot" w:pos="8306"/>
        </w:tabs>
      </w:pPr>
      <w:hyperlink w:anchor="_Toc25143" w:history="1">
        <w:r>
          <w:rPr>
            <w:rFonts w:ascii="仿宋" w:eastAsia="仿宋" w:hAnsi="仿宋" w:cs="仿宋" w:hint="eastAsia"/>
            <w:lang w:eastAsia="zh-CN"/>
          </w:rPr>
          <w:t>(四)、人力资源配置</w:t>
        </w:r>
        <w:r>
          <w:tab/>
        </w:r>
        <w:r>
          <w:fldChar w:fldCharType="begin"/>
        </w:r>
        <w:r>
          <w:instrText xml:space="preserve"> PAGEREF _Toc25143 \h </w:instrText>
        </w:r>
        <w:r>
          <w:fldChar w:fldCharType="separate"/>
        </w:r>
        <w:r>
          <w:t>24</w:t>
        </w:r>
        <w:r>
          <w:fldChar w:fldCharType="end"/>
        </w:r>
      </w:hyperlink>
    </w:p>
    <w:p>
      <w:pPr>
        <w:pStyle w:val="TOC1"/>
        <w:tabs>
          <w:tab w:val="right" w:leader="dot" w:pos="8306"/>
        </w:tabs>
      </w:pPr>
      <w:hyperlink w:anchor="_Toc6078" w:history="1">
        <w:r>
          <w:rPr>
            <w:rFonts w:ascii="仿宋" w:eastAsia="仿宋" w:hAnsi="仿宋" w:cs="仿宋" w:hint="eastAsia"/>
            <w:lang w:eastAsia="zh-CN"/>
          </w:rPr>
          <w:t>八、木工砂光机项目社会影响</w:t>
        </w:r>
        <w:r>
          <w:tab/>
        </w:r>
        <w:r>
          <w:fldChar w:fldCharType="begin"/>
        </w:r>
        <w:r>
          <w:instrText xml:space="preserve"> PAGEREF _Toc6078 \h </w:instrText>
        </w:r>
        <w:r>
          <w:fldChar w:fldCharType="separate"/>
        </w:r>
        <w:r>
          <w:t>25</w:t>
        </w:r>
        <w:r>
          <w:fldChar w:fldCharType="end"/>
        </w:r>
      </w:hyperlink>
    </w:p>
    <w:p>
      <w:pPr>
        <w:pStyle w:val="TOC2"/>
        <w:tabs>
          <w:tab w:val="right" w:leader="dot" w:pos="8306"/>
        </w:tabs>
      </w:pPr>
      <w:hyperlink w:anchor="_Toc15318" w:history="1">
        <w:r>
          <w:rPr>
            <w:rFonts w:ascii="仿宋" w:eastAsia="仿宋" w:hAnsi="仿宋" w:cs="仿宋" w:hint="eastAsia"/>
            <w:lang w:eastAsia="zh-CN"/>
          </w:rPr>
          <w:t>(一)、社会责任与义务</w:t>
        </w:r>
        <w:r>
          <w:tab/>
        </w:r>
        <w:r>
          <w:fldChar w:fldCharType="begin"/>
        </w:r>
        <w:r>
          <w:instrText xml:space="preserve"> PAGEREF _Toc15318 \h </w:instrText>
        </w:r>
        <w:r>
          <w:fldChar w:fldCharType="separate"/>
        </w:r>
        <w:r>
          <w:t>25</w:t>
        </w:r>
        <w:r>
          <w:fldChar w:fldCharType="end"/>
        </w:r>
      </w:hyperlink>
    </w:p>
    <w:p>
      <w:pPr>
        <w:pStyle w:val="TOC2"/>
        <w:tabs>
          <w:tab w:val="right" w:leader="dot" w:pos="8306"/>
        </w:tabs>
      </w:pPr>
      <w:hyperlink w:anchor="_Toc12023" w:history="1">
        <w:r>
          <w:rPr>
            <w:rFonts w:ascii="仿宋" w:eastAsia="仿宋" w:hAnsi="仿宋" w:cs="仿宋" w:hint="eastAsia"/>
            <w:lang w:eastAsia="zh-CN"/>
          </w:rPr>
          <w:t>(二)、社会参与与沟通</w:t>
        </w:r>
        <w:r>
          <w:tab/>
        </w:r>
        <w:r>
          <w:fldChar w:fldCharType="begin"/>
        </w:r>
        <w:r>
          <w:instrText xml:space="preserve"> PAGEREF _Toc12023 \h </w:instrText>
        </w:r>
        <w:r>
          <w:fldChar w:fldCharType="separate"/>
        </w:r>
        <w:r>
          <w:t>26</w:t>
        </w:r>
        <w:r>
          <w:fldChar w:fldCharType="end"/>
        </w:r>
      </w:hyperlink>
    </w:p>
    <w:p>
      <w:pPr>
        <w:pStyle w:val="TOC1"/>
        <w:tabs>
          <w:tab w:val="right" w:leader="dot" w:pos="8306"/>
        </w:tabs>
      </w:pPr>
      <w:hyperlink w:anchor="_Toc28423" w:history="1">
        <w:r>
          <w:rPr>
            <w:rFonts w:ascii="仿宋" w:eastAsia="仿宋" w:hAnsi="仿宋" w:cs="仿宋" w:hint="eastAsia"/>
            <w:lang w:eastAsia="zh-CN"/>
          </w:rPr>
          <w:t>九、木工砂光机项目风险管理</w:t>
        </w:r>
        <w:r>
          <w:tab/>
        </w:r>
        <w:r>
          <w:fldChar w:fldCharType="begin"/>
        </w:r>
        <w:r>
          <w:instrText xml:space="preserve"> PAGEREF _Toc28423 \h </w:instrText>
        </w:r>
        <w:r>
          <w:fldChar w:fldCharType="separate"/>
        </w:r>
        <w:r>
          <w:t>26</w:t>
        </w:r>
        <w:r>
          <w:fldChar w:fldCharType="end"/>
        </w:r>
      </w:hyperlink>
    </w:p>
    <w:p>
      <w:pPr>
        <w:pStyle w:val="TOC2"/>
        <w:tabs>
          <w:tab w:val="right" w:leader="dot" w:pos="8306"/>
        </w:tabs>
      </w:pPr>
      <w:hyperlink w:anchor="_Toc31601" w:history="1">
        <w:r>
          <w:rPr>
            <w:rFonts w:ascii="仿宋" w:eastAsia="仿宋" w:hAnsi="仿宋" w:cs="仿宋" w:hint="eastAsia"/>
            <w:lang w:eastAsia="zh-CN"/>
          </w:rPr>
          <w:t>(一)、风险识别与评估</w:t>
        </w:r>
        <w:r>
          <w:tab/>
        </w:r>
        <w:r>
          <w:fldChar w:fldCharType="begin"/>
        </w:r>
        <w:r>
          <w:instrText xml:space="preserve"> PAGEREF _Toc31601 \h </w:instrText>
        </w:r>
        <w:r>
          <w:fldChar w:fldCharType="separate"/>
        </w:r>
        <w:r>
          <w:t>26</w:t>
        </w:r>
        <w:r>
          <w:fldChar w:fldCharType="end"/>
        </w:r>
      </w:hyperlink>
    </w:p>
    <w:p>
      <w:pPr>
        <w:pStyle w:val="TOC2"/>
        <w:tabs>
          <w:tab w:val="right" w:leader="dot" w:pos="8306"/>
        </w:tabs>
      </w:pPr>
      <w:hyperlink w:anchor="_Toc26000" w:history="1">
        <w:r>
          <w:rPr>
            <w:rFonts w:ascii="仿宋" w:eastAsia="仿宋" w:hAnsi="仿宋" w:cs="仿宋" w:hint="eastAsia"/>
            <w:lang w:eastAsia="zh-CN"/>
          </w:rPr>
          <w:t>(二)、风险应对策略</w:t>
        </w:r>
        <w:r>
          <w:tab/>
        </w:r>
        <w:r>
          <w:fldChar w:fldCharType="begin"/>
        </w:r>
        <w:r>
          <w:instrText xml:space="preserve"> PAGEREF _Toc26000 \h </w:instrText>
        </w:r>
        <w:r>
          <w:fldChar w:fldCharType="separate"/>
        </w:r>
        <w:r>
          <w:t>28</w:t>
        </w:r>
        <w:r>
          <w:fldChar w:fldCharType="end"/>
        </w:r>
      </w:hyperlink>
    </w:p>
    <w:p>
      <w:pPr>
        <w:pStyle w:val="TOC2"/>
        <w:tabs>
          <w:tab w:val="right" w:leader="dot" w:pos="8306"/>
        </w:tabs>
      </w:pPr>
      <w:hyperlink w:anchor="_Toc22923" w:history="1">
        <w:r>
          <w:rPr>
            <w:rFonts w:ascii="仿宋" w:eastAsia="仿宋" w:hAnsi="仿宋" w:cs="仿宋" w:hint="eastAsia"/>
            <w:lang w:eastAsia="zh-CN"/>
          </w:rPr>
          <w:t>(三)、风险监控与控制</w:t>
        </w:r>
        <w:r>
          <w:tab/>
        </w:r>
        <w:r>
          <w:fldChar w:fldCharType="begin"/>
        </w:r>
        <w:r>
          <w:instrText xml:space="preserve"> PAGEREF _Toc22923 \h </w:instrText>
        </w:r>
        <w:r>
          <w:fldChar w:fldCharType="separate"/>
        </w:r>
        <w:r>
          <w:t>29</w:t>
        </w:r>
        <w:r>
          <w:fldChar w:fldCharType="end"/>
        </w:r>
      </w:hyperlink>
    </w:p>
    <w:p>
      <w:pPr>
        <w:pStyle w:val="TOC1"/>
        <w:tabs>
          <w:tab w:val="right" w:leader="dot" w:pos="8306"/>
        </w:tabs>
      </w:pPr>
      <w:hyperlink w:anchor="_Toc1347" w:history="1">
        <w:r>
          <w:rPr>
            <w:rFonts w:ascii="仿宋" w:eastAsia="仿宋" w:hAnsi="仿宋" w:cs="仿宋" w:hint="eastAsia"/>
            <w:lang w:eastAsia="zh-CN"/>
          </w:rPr>
          <w:t>十、木工砂光机项目技术管理</w:t>
        </w:r>
        <w:r>
          <w:tab/>
        </w:r>
        <w:r>
          <w:fldChar w:fldCharType="begin"/>
        </w:r>
        <w:r>
          <w:instrText xml:space="preserve"> PAGEREF _Toc1347 \h </w:instrText>
        </w:r>
        <w:r>
          <w:fldChar w:fldCharType="separate"/>
        </w:r>
        <w:r>
          <w:t>30</w:t>
        </w:r>
        <w:r>
          <w:fldChar w:fldCharType="end"/>
        </w:r>
      </w:hyperlink>
    </w:p>
    <w:p>
      <w:pPr>
        <w:pStyle w:val="TOC2"/>
        <w:tabs>
          <w:tab w:val="right" w:leader="dot" w:pos="8306"/>
        </w:tabs>
      </w:pPr>
      <w:hyperlink w:anchor="_Toc20244" w:history="1">
        <w:r>
          <w:rPr>
            <w:rFonts w:ascii="仿宋" w:eastAsia="仿宋" w:hAnsi="仿宋" w:cs="仿宋" w:hint="eastAsia"/>
            <w:lang w:eastAsia="zh-CN"/>
          </w:rPr>
          <w:t>(一)、技术方案选用方向</w:t>
        </w:r>
        <w:r>
          <w:tab/>
        </w:r>
        <w:r>
          <w:fldChar w:fldCharType="begin"/>
        </w:r>
        <w:r>
          <w:instrText xml:space="preserve"> PAGEREF _Toc20244 \h </w:instrText>
        </w:r>
        <w:r>
          <w:fldChar w:fldCharType="separate"/>
        </w:r>
        <w:r>
          <w:t>30</w:t>
        </w:r>
        <w:r>
          <w:fldChar w:fldCharType="end"/>
        </w:r>
      </w:hyperlink>
    </w:p>
    <w:p>
      <w:pPr>
        <w:pStyle w:val="TOC2"/>
        <w:tabs>
          <w:tab w:val="right" w:leader="dot" w:pos="8306"/>
        </w:tabs>
      </w:pPr>
      <w:hyperlink w:anchor="_Toc7914" w:history="1">
        <w:r>
          <w:rPr>
            <w:rFonts w:ascii="仿宋" w:eastAsia="仿宋" w:hAnsi="仿宋" w:cs="仿宋" w:hint="eastAsia"/>
            <w:lang w:eastAsia="zh-CN"/>
          </w:rPr>
          <w:t>(二)、工艺技术方案选用原则</w:t>
        </w:r>
        <w:r>
          <w:tab/>
        </w:r>
        <w:r>
          <w:fldChar w:fldCharType="begin"/>
        </w:r>
        <w:r>
          <w:instrText xml:space="preserve"> PAGEREF _Toc7914 \h </w:instrText>
        </w:r>
        <w:r>
          <w:fldChar w:fldCharType="separate"/>
        </w:r>
        <w:r>
          <w:t>32</w:t>
        </w:r>
        <w:r>
          <w:fldChar w:fldCharType="end"/>
        </w:r>
      </w:hyperlink>
    </w:p>
    <w:p>
      <w:pPr>
        <w:pStyle w:val="TOC2"/>
        <w:tabs>
          <w:tab w:val="right" w:leader="dot" w:pos="8306"/>
        </w:tabs>
      </w:pPr>
      <w:hyperlink w:anchor="_Toc11000" w:history="1">
        <w:r>
          <w:rPr>
            <w:rFonts w:ascii="仿宋" w:eastAsia="仿宋" w:hAnsi="仿宋" w:cs="仿宋" w:hint="eastAsia"/>
            <w:lang w:eastAsia="zh-CN"/>
          </w:rPr>
          <w:t>(三)、工艺技术方案要求</w:t>
        </w:r>
        <w:r>
          <w:tab/>
        </w:r>
        <w:r>
          <w:fldChar w:fldCharType="begin"/>
        </w:r>
        <w:r>
          <w:instrText xml:space="preserve"> PAGEREF _Toc11000 \h </w:instrText>
        </w:r>
        <w:r>
          <w:fldChar w:fldCharType="separate"/>
        </w:r>
        <w:r>
          <w:t>34</w:t>
        </w:r>
        <w:r>
          <w:fldChar w:fldCharType="end"/>
        </w:r>
      </w:hyperlink>
    </w:p>
    <w:p>
      <w:pPr>
        <w:pStyle w:val="TOC1"/>
        <w:tabs>
          <w:tab w:val="right" w:leader="dot" w:pos="8306"/>
        </w:tabs>
      </w:pPr>
      <w:hyperlink w:anchor="_Toc18889" w:history="1">
        <w:r>
          <w:rPr>
            <w:rFonts w:ascii="仿宋" w:eastAsia="仿宋" w:hAnsi="仿宋" w:cs="仿宋" w:hint="eastAsia"/>
            <w:lang w:eastAsia="zh-CN"/>
          </w:rPr>
          <w:t>十一、生产安全保护</w:t>
        </w:r>
        <w:r>
          <w:tab/>
        </w:r>
        <w:r>
          <w:fldChar w:fldCharType="begin"/>
        </w:r>
        <w:r>
          <w:instrText xml:space="preserve"> PAGEREF _Toc18889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238" w:history="1">
        <w:r>
          <w:rPr>
            <w:rFonts w:ascii="仿宋" w:eastAsia="仿宋" w:hAnsi="仿宋" w:cs="仿宋" w:hint="eastAsia"/>
            <w:lang w:eastAsia="zh-CN"/>
          </w:rPr>
          <w:t>(一)、消防安全</w:t>
        </w:r>
        <w:r>
          <w:tab/>
        </w:r>
        <w:r>
          <w:fldChar w:fldCharType="begin"/>
        </w:r>
        <w:r>
          <w:instrText xml:space="preserve"> PAGEREF _Toc17238 \h </w:instrText>
        </w:r>
        <w:r>
          <w:fldChar w:fldCharType="separate"/>
        </w:r>
        <w:r>
          <w:t>36</w:t>
        </w:r>
        <w:r>
          <w:fldChar w:fldCharType="end"/>
        </w:r>
      </w:hyperlink>
    </w:p>
    <w:p>
      <w:pPr>
        <w:pStyle w:val="TOC2"/>
        <w:tabs>
          <w:tab w:val="right" w:leader="dot" w:pos="8306"/>
        </w:tabs>
      </w:pPr>
      <w:hyperlink w:anchor="_Toc14305" w:history="1">
        <w:r>
          <w:rPr>
            <w:rFonts w:ascii="仿宋" w:eastAsia="仿宋" w:hAnsi="仿宋" w:cs="仿宋" w:hint="eastAsia"/>
            <w:lang w:eastAsia="zh-CN"/>
          </w:rPr>
          <w:t>(二)、防火防爆总图布置措施</w:t>
        </w:r>
        <w:r>
          <w:tab/>
        </w:r>
        <w:r>
          <w:fldChar w:fldCharType="begin"/>
        </w:r>
        <w:r>
          <w:instrText xml:space="preserve"> PAGEREF _Toc14305 \h </w:instrText>
        </w:r>
        <w:r>
          <w:fldChar w:fldCharType="separate"/>
        </w:r>
        <w:r>
          <w:t>38</w:t>
        </w:r>
        <w:r>
          <w:fldChar w:fldCharType="end"/>
        </w:r>
      </w:hyperlink>
    </w:p>
    <w:p>
      <w:pPr>
        <w:pStyle w:val="TOC2"/>
        <w:tabs>
          <w:tab w:val="right" w:leader="dot" w:pos="8306"/>
        </w:tabs>
      </w:pPr>
      <w:hyperlink w:anchor="_Toc19738" w:history="1">
        <w:r>
          <w:rPr>
            <w:rFonts w:ascii="仿宋" w:eastAsia="仿宋" w:hAnsi="仿宋" w:cs="仿宋" w:hint="eastAsia"/>
            <w:lang w:eastAsia="zh-CN"/>
          </w:rPr>
          <w:t>(三)、自然灾害防范措施</w:t>
        </w:r>
        <w:r>
          <w:tab/>
        </w:r>
        <w:r>
          <w:fldChar w:fldCharType="begin"/>
        </w:r>
        <w:r>
          <w:instrText xml:space="preserve"> PAGEREF _Toc19738 \h </w:instrText>
        </w:r>
        <w:r>
          <w:fldChar w:fldCharType="separate"/>
        </w:r>
        <w:r>
          <w:t>39</w:t>
        </w:r>
        <w:r>
          <w:fldChar w:fldCharType="end"/>
        </w:r>
      </w:hyperlink>
    </w:p>
    <w:p>
      <w:pPr>
        <w:pStyle w:val="TOC2"/>
        <w:tabs>
          <w:tab w:val="right" w:leader="dot" w:pos="8306"/>
        </w:tabs>
      </w:pPr>
      <w:hyperlink w:anchor="_Toc12696" w:history="1">
        <w:r>
          <w:rPr>
            <w:rFonts w:ascii="仿宋" w:eastAsia="仿宋" w:hAnsi="仿宋" w:cs="仿宋" w:hint="eastAsia"/>
            <w:lang w:eastAsia="zh-CN"/>
          </w:rPr>
          <w:t>(四)、安全色及安全标志使用要求</w:t>
        </w:r>
        <w:r>
          <w:tab/>
        </w:r>
        <w:r>
          <w:fldChar w:fldCharType="begin"/>
        </w:r>
        <w:r>
          <w:instrText xml:space="preserve"> PAGEREF _Toc12696 \h </w:instrText>
        </w:r>
        <w:r>
          <w:fldChar w:fldCharType="separate"/>
        </w:r>
        <w:r>
          <w:t>40</w:t>
        </w:r>
        <w:r>
          <w:fldChar w:fldCharType="end"/>
        </w:r>
      </w:hyperlink>
    </w:p>
    <w:p>
      <w:pPr>
        <w:pStyle w:val="TOC2"/>
        <w:tabs>
          <w:tab w:val="right" w:leader="dot" w:pos="8306"/>
        </w:tabs>
      </w:pPr>
      <w:hyperlink w:anchor="_Toc24976" w:history="1">
        <w:r>
          <w:rPr>
            <w:rFonts w:ascii="仿宋" w:eastAsia="仿宋" w:hAnsi="仿宋" w:cs="仿宋" w:hint="eastAsia"/>
            <w:lang w:eastAsia="zh-CN"/>
          </w:rPr>
          <w:t>(五)、防尘防毒措施</w:t>
        </w:r>
        <w:r>
          <w:tab/>
        </w:r>
        <w:r>
          <w:fldChar w:fldCharType="begin"/>
        </w:r>
        <w:r>
          <w:instrText xml:space="preserve"> PAGEREF _Toc24976 \h </w:instrText>
        </w:r>
        <w:r>
          <w:fldChar w:fldCharType="separate"/>
        </w:r>
        <w:r>
          <w:t>41</w:t>
        </w:r>
        <w:r>
          <w:fldChar w:fldCharType="end"/>
        </w:r>
      </w:hyperlink>
    </w:p>
    <w:p>
      <w:pPr>
        <w:pStyle w:val="TOC2"/>
        <w:tabs>
          <w:tab w:val="right" w:leader="dot" w:pos="8306"/>
        </w:tabs>
      </w:pPr>
      <w:hyperlink w:anchor="_Toc7040" w:history="1">
        <w:r>
          <w:rPr>
            <w:rFonts w:ascii="仿宋" w:eastAsia="仿宋" w:hAnsi="仿宋" w:cs="仿宋" w:hint="eastAsia"/>
            <w:lang w:eastAsia="zh-CN"/>
          </w:rPr>
          <w:t>(六)、防静电、触电防护及防雷措施</w:t>
        </w:r>
        <w:r>
          <w:tab/>
        </w:r>
        <w:r>
          <w:fldChar w:fldCharType="begin"/>
        </w:r>
        <w:r>
          <w:instrText xml:space="preserve"> PAGEREF _Toc7040 \h </w:instrText>
        </w:r>
        <w:r>
          <w:fldChar w:fldCharType="separate"/>
        </w:r>
        <w:r>
          <w:t>42</w:t>
        </w:r>
        <w:r>
          <w:fldChar w:fldCharType="end"/>
        </w:r>
      </w:hyperlink>
    </w:p>
    <w:p>
      <w:pPr>
        <w:pStyle w:val="TOC2"/>
        <w:tabs>
          <w:tab w:val="right" w:leader="dot" w:pos="8306"/>
        </w:tabs>
      </w:pPr>
      <w:hyperlink w:anchor="_Toc10650" w:history="1">
        <w:r>
          <w:rPr>
            <w:rFonts w:ascii="仿宋" w:eastAsia="仿宋" w:hAnsi="仿宋" w:cs="仿宋" w:hint="eastAsia"/>
            <w:lang w:eastAsia="zh-CN"/>
          </w:rPr>
          <w:t>(七)、机械设备安全保障措施</w:t>
        </w:r>
        <w:r>
          <w:tab/>
        </w:r>
        <w:r>
          <w:fldChar w:fldCharType="begin"/>
        </w:r>
        <w:r>
          <w:instrText xml:space="preserve"> PAGEREF _Toc10650 \h </w:instrText>
        </w:r>
        <w:r>
          <w:fldChar w:fldCharType="separate"/>
        </w:r>
        <w:r>
          <w:t>43</w:t>
        </w:r>
        <w:r>
          <w:fldChar w:fldCharType="end"/>
        </w:r>
      </w:hyperlink>
    </w:p>
    <w:p>
      <w:pPr>
        <w:pStyle w:val="TOC1"/>
        <w:tabs>
          <w:tab w:val="right" w:leader="dot" w:pos="8306"/>
        </w:tabs>
      </w:pPr>
      <w:hyperlink w:anchor="_Toc16192" w:history="1">
        <w:r>
          <w:rPr>
            <w:rFonts w:ascii="仿宋" w:eastAsia="仿宋" w:hAnsi="仿宋" w:cs="仿宋" w:hint="eastAsia"/>
            <w:lang w:eastAsia="zh-CN"/>
          </w:rPr>
          <w:t>十二、木工砂光机项目经营效益</w:t>
        </w:r>
        <w:r>
          <w:tab/>
        </w:r>
        <w:r>
          <w:fldChar w:fldCharType="begin"/>
        </w:r>
        <w:r>
          <w:instrText xml:space="preserve"> PAGEREF _Toc16192 \h </w:instrText>
        </w:r>
        <w:r>
          <w:fldChar w:fldCharType="separate"/>
        </w:r>
        <w:r>
          <w:t>44</w:t>
        </w:r>
        <w:r>
          <w:fldChar w:fldCharType="end"/>
        </w:r>
      </w:hyperlink>
    </w:p>
    <w:p>
      <w:pPr>
        <w:pStyle w:val="TOC2"/>
        <w:tabs>
          <w:tab w:val="right" w:leader="dot" w:pos="8306"/>
        </w:tabs>
      </w:pPr>
      <w:hyperlink w:anchor="_Toc9056" w:history="1">
        <w:r>
          <w:rPr>
            <w:rFonts w:ascii="仿宋" w:eastAsia="仿宋" w:hAnsi="仿宋" w:cs="仿宋" w:hint="eastAsia"/>
            <w:lang w:eastAsia="zh-CN"/>
          </w:rPr>
          <w:t>(一)、经济评价财务测算</w:t>
        </w:r>
        <w:r>
          <w:tab/>
        </w:r>
        <w:r>
          <w:fldChar w:fldCharType="begin"/>
        </w:r>
        <w:r>
          <w:instrText xml:space="preserve"> PAGEREF _Toc9056 \h </w:instrText>
        </w:r>
        <w:r>
          <w:fldChar w:fldCharType="separate"/>
        </w:r>
        <w:r>
          <w:t>44</w:t>
        </w:r>
        <w:r>
          <w:fldChar w:fldCharType="end"/>
        </w:r>
      </w:hyperlink>
    </w:p>
    <w:p>
      <w:pPr>
        <w:pStyle w:val="TOC2"/>
        <w:tabs>
          <w:tab w:val="right" w:leader="dot" w:pos="8306"/>
        </w:tabs>
      </w:pPr>
      <w:hyperlink w:anchor="_Toc6392" w:history="1">
        <w:r>
          <w:rPr>
            <w:rFonts w:ascii="仿宋" w:eastAsia="仿宋" w:hAnsi="仿宋" w:cs="仿宋" w:hint="eastAsia"/>
            <w:lang w:eastAsia="zh-CN"/>
          </w:rPr>
          <w:t>(二)、木工砂光机项目盈利能力分析</w:t>
        </w:r>
        <w:r>
          <w:tab/>
        </w:r>
        <w:r>
          <w:fldChar w:fldCharType="begin"/>
        </w:r>
        <w:r>
          <w:instrText xml:space="preserve"> PAGEREF _Toc6392 \h </w:instrText>
        </w:r>
        <w:r>
          <w:fldChar w:fldCharType="separate"/>
        </w:r>
        <w:r>
          <w:t>46</w:t>
        </w:r>
        <w:r>
          <w:fldChar w:fldCharType="end"/>
        </w:r>
      </w:hyperlink>
    </w:p>
    <w:p>
      <w:pPr>
        <w:pStyle w:val="TOC1"/>
        <w:tabs>
          <w:tab w:val="right" w:leader="dot" w:pos="8306"/>
        </w:tabs>
      </w:pPr>
      <w:hyperlink w:anchor="_Toc24246" w:history="1">
        <w:r>
          <w:rPr>
            <w:rFonts w:ascii="仿宋" w:eastAsia="仿宋" w:hAnsi="仿宋" w:cs="仿宋" w:hint="eastAsia"/>
            <w:lang w:eastAsia="zh-CN"/>
          </w:rPr>
          <w:t>十三、风险识别与分类</w:t>
        </w:r>
        <w:r>
          <w:tab/>
        </w:r>
        <w:r>
          <w:fldChar w:fldCharType="begin"/>
        </w:r>
        <w:r>
          <w:instrText xml:space="preserve"> PAGEREF _Toc24246 \h </w:instrText>
        </w:r>
        <w:r>
          <w:fldChar w:fldCharType="separate"/>
        </w:r>
        <w:r>
          <w:t>46</w:t>
        </w:r>
        <w:r>
          <w:fldChar w:fldCharType="end"/>
        </w:r>
      </w:hyperlink>
    </w:p>
    <w:p>
      <w:pPr>
        <w:pStyle w:val="TOC2"/>
        <w:tabs>
          <w:tab w:val="right" w:leader="dot" w:pos="8306"/>
        </w:tabs>
      </w:pPr>
      <w:hyperlink w:anchor="_Toc13463" w:history="1">
        <w:r>
          <w:rPr>
            <w:rFonts w:ascii="仿宋" w:eastAsia="仿宋" w:hAnsi="仿宋" w:cs="仿宋" w:hint="eastAsia"/>
            <w:lang w:eastAsia="zh-CN"/>
          </w:rPr>
          <w:t>(一)、风险识别</w:t>
        </w:r>
        <w:r>
          <w:tab/>
        </w:r>
        <w:r>
          <w:fldChar w:fldCharType="begin"/>
        </w:r>
        <w:r>
          <w:instrText xml:space="preserve"> PAGEREF _Toc13463 \h </w:instrText>
        </w:r>
        <w:r>
          <w:fldChar w:fldCharType="separate"/>
        </w:r>
        <w:r>
          <w:t>46</w:t>
        </w:r>
        <w:r>
          <w:fldChar w:fldCharType="end"/>
        </w:r>
      </w:hyperlink>
    </w:p>
    <w:p>
      <w:pPr>
        <w:pStyle w:val="TOC2"/>
        <w:tabs>
          <w:tab w:val="right" w:leader="dot" w:pos="8306"/>
        </w:tabs>
      </w:pPr>
      <w:hyperlink w:anchor="_Toc11667" w:history="1">
        <w:r>
          <w:rPr>
            <w:rFonts w:ascii="仿宋" w:eastAsia="仿宋" w:hAnsi="仿宋" w:cs="仿宋" w:hint="eastAsia"/>
            <w:lang w:eastAsia="zh-CN"/>
          </w:rPr>
          <w:t>(二)、风险分类</w:t>
        </w:r>
        <w:r>
          <w:tab/>
        </w:r>
        <w:r>
          <w:fldChar w:fldCharType="begin"/>
        </w:r>
        <w:r>
          <w:instrText xml:space="preserve"> PAGEREF _Toc11667 \h </w:instrText>
        </w:r>
        <w:r>
          <w:fldChar w:fldCharType="separate"/>
        </w:r>
        <w:r>
          <w:t>48</w:t>
        </w:r>
        <w:r>
          <w:fldChar w:fldCharType="end"/>
        </w:r>
      </w:hyperlink>
    </w:p>
    <w:p>
      <w:pPr>
        <w:pStyle w:val="TOC1"/>
        <w:tabs>
          <w:tab w:val="right" w:leader="dot" w:pos="8306"/>
        </w:tabs>
      </w:pPr>
      <w:hyperlink w:anchor="_Toc17139" w:history="1">
        <w:r>
          <w:rPr>
            <w:rFonts w:ascii="仿宋" w:eastAsia="仿宋" w:hAnsi="仿宋" w:cs="仿宋" w:hint="eastAsia"/>
            <w:lang w:eastAsia="zh-CN"/>
          </w:rPr>
          <w:t>十四、木工砂光机项目工程方案分析</w:t>
        </w:r>
        <w:r>
          <w:tab/>
        </w:r>
        <w:r>
          <w:fldChar w:fldCharType="begin"/>
        </w:r>
        <w:r>
          <w:instrText xml:space="preserve"> PAGEREF _Toc17139 \h </w:instrText>
        </w:r>
        <w:r>
          <w:fldChar w:fldCharType="separate"/>
        </w:r>
        <w:r>
          <w:t>50</w:t>
        </w:r>
        <w:r>
          <w:fldChar w:fldCharType="end"/>
        </w:r>
      </w:hyperlink>
    </w:p>
    <w:p>
      <w:pPr>
        <w:pStyle w:val="TOC2"/>
        <w:tabs>
          <w:tab w:val="right" w:leader="dot" w:pos="8306"/>
        </w:tabs>
      </w:pPr>
      <w:hyperlink w:anchor="_Toc28997" w:history="1">
        <w:r>
          <w:rPr>
            <w:rFonts w:ascii="仿宋" w:eastAsia="仿宋" w:hAnsi="仿宋" w:cs="仿宋" w:hint="eastAsia"/>
            <w:lang w:eastAsia="zh-CN"/>
          </w:rPr>
          <w:t>(一)、建筑工程设计原则</w:t>
        </w:r>
        <w:r>
          <w:tab/>
        </w:r>
        <w:r>
          <w:fldChar w:fldCharType="begin"/>
        </w:r>
        <w:r>
          <w:instrText xml:space="preserve"> PAGEREF _Toc28997 \h </w:instrText>
        </w:r>
        <w:r>
          <w:fldChar w:fldCharType="separate"/>
        </w:r>
        <w:r>
          <w:t>50</w:t>
        </w:r>
        <w:r>
          <w:fldChar w:fldCharType="end"/>
        </w:r>
      </w:hyperlink>
    </w:p>
    <w:p>
      <w:pPr>
        <w:pStyle w:val="TOC2"/>
        <w:tabs>
          <w:tab w:val="right" w:leader="dot" w:pos="8306"/>
        </w:tabs>
      </w:pPr>
      <w:hyperlink w:anchor="_Toc3246" w:history="1">
        <w:r>
          <w:rPr>
            <w:rFonts w:ascii="仿宋" w:eastAsia="仿宋" w:hAnsi="仿宋" w:cs="仿宋" w:hint="eastAsia"/>
            <w:lang w:eastAsia="zh-CN"/>
          </w:rPr>
          <w:t>(二)、土建工程建设指标</w:t>
        </w:r>
        <w:r>
          <w:tab/>
        </w:r>
        <w:r>
          <w:fldChar w:fldCharType="begin"/>
        </w:r>
        <w:r>
          <w:instrText xml:space="preserve"> PAGEREF _Toc3246 \h </w:instrText>
        </w:r>
        <w:r>
          <w:fldChar w:fldCharType="separate"/>
        </w:r>
        <w:r>
          <w:t>53</w:t>
        </w:r>
        <w:r>
          <w:fldChar w:fldCharType="end"/>
        </w:r>
      </w:hyperlink>
    </w:p>
    <w:p>
      <w:pPr>
        <w:pStyle w:val="TOC1"/>
        <w:tabs>
          <w:tab w:val="right" w:leader="dot" w:pos="8306"/>
        </w:tabs>
      </w:pPr>
      <w:hyperlink w:anchor="_Toc12873" w:history="1">
        <w:r>
          <w:rPr>
            <w:rFonts w:ascii="仿宋" w:eastAsia="仿宋" w:hAnsi="仿宋" w:cs="仿宋" w:hint="eastAsia"/>
            <w:lang w:eastAsia="zh-CN"/>
          </w:rPr>
          <w:t>十五、木工砂光机项目实施保障措施</w:t>
        </w:r>
        <w:r>
          <w:tab/>
        </w:r>
        <w:r>
          <w:fldChar w:fldCharType="begin"/>
        </w:r>
        <w:r>
          <w:instrText xml:space="preserve"> PAGEREF _Toc12873 \h </w:instrText>
        </w:r>
        <w:r>
          <w:fldChar w:fldCharType="separate"/>
        </w:r>
        <w:r>
          <w:t>55</w:t>
        </w:r>
        <w:r>
          <w:fldChar w:fldCharType="end"/>
        </w:r>
      </w:hyperlink>
    </w:p>
    <w:p>
      <w:pPr>
        <w:pStyle w:val="TOC2"/>
        <w:tabs>
          <w:tab w:val="right" w:leader="dot" w:pos="8306"/>
        </w:tabs>
      </w:pPr>
      <w:hyperlink w:anchor="_Toc22822" w:history="1">
        <w:r>
          <w:rPr>
            <w:rFonts w:ascii="仿宋" w:eastAsia="仿宋" w:hAnsi="仿宋" w:cs="仿宋" w:hint="eastAsia"/>
            <w:lang w:eastAsia="zh-CN"/>
          </w:rPr>
          <w:t>(一)、木工砂光机项目实施保障机制</w:t>
        </w:r>
        <w:r>
          <w:tab/>
        </w:r>
        <w:r>
          <w:fldChar w:fldCharType="begin"/>
        </w:r>
        <w:r>
          <w:instrText xml:space="preserve"> PAGEREF _Toc22822 \h </w:instrText>
        </w:r>
        <w:r>
          <w:fldChar w:fldCharType="separate"/>
        </w:r>
        <w:r>
          <w:t>55</w:t>
        </w:r>
        <w:r>
          <w:fldChar w:fldCharType="end"/>
        </w:r>
      </w:hyperlink>
    </w:p>
    <w:p>
      <w:pPr>
        <w:pStyle w:val="TOC2"/>
        <w:tabs>
          <w:tab w:val="right" w:leader="dot" w:pos="8306"/>
        </w:tabs>
      </w:pPr>
      <w:hyperlink w:anchor="_Toc24565" w:history="1">
        <w:r>
          <w:rPr>
            <w:rFonts w:ascii="仿宋" w:eastAsia="仿宋" w:hAnsi="仿宋" w:cs="仿宋" w:hint="eastAsia"/>
            <w:lang w:eastAsia="zh-CN"/>
          </w:rPr>
          <w:t>(二)、木工砂光机项目法律合规要求</w:t>
        </w:r>
        <w:r>
          <w:tab/>
        </w:r>
        <w:r>
          <w:fldChar w:fldCharType="begin"/>
        </w:r>
        <w:r>
          <w:instrText xml:space="preserve"> PAGEREF _Toc24565 \h </w:instrText>
        </w:r>
        <w:r>
          <w:fldChar w:fldCharType="separate"/>
        </w:r>
        <w:r>
          <w:t>58</w:t>
        </w:r>
        <w:r>
          <w:fldChar w:fldCharType="end"/>
        </w:r>
      </w:hyperlink>
    </w:p>
    <w:p>
      <w:pPr>
        <w:pStyle w:val="TOC2"/>
        <w:tabs>
          <w:tab w:val="right" w:leader="dot" w:pos="8306"/>
        </w:tabs>
      </w:pPr>
      <w:hyperlink w:anchor="_Toc20995" w:history="1">
        <w:r>
          <w:rPr>
            <w:rFonts w:ascii="仿宋" w:eastAsia="仿宋" w:hAnsi="仿宋" w:cs="仿宋" w:hint="eastAsia"/>
            <w:lang w:eastAsia="zh-CN"/>
          </w:rPr>
          <w:t>(三)、木工砂光机项目合同管理与法律事务</w:t>
        </w:r>
        <w:r>
          <w:tab/>
        </w:r>
        <w:r>
          <w:fldChar w:fldCharType="begin"/>
        </w:r>
        <w:r>
          <w:instrText xml:space="preserve"> PAGEREF _Toc20995 \h </w:instrText>
        </w:r>
        <w:r>
          <w:fldChar w:fldCharType="separate"/>
        </w:r>
        <w:r>
          <w:t>62</w:t>
        </w:r>
        <w:r>
          <w:fldChar w:fldCharType="end"/>
        </w:r>
      </w:hyperlink>
    </w:p>
    <w:p>
      <w:pPr>
        <w:pStyle w:val="TOC2"/>
        <w:tabs>
          <w:tab w:val="right" w:leader="dot" w:pos="8306"/>
        </w:tabs>
      </w:pPr>
      <w:hyperlink w:anchor="_Toc15955" w:history="1">
        <w:r>
          <w:rPr>
            <w:rFonts w:ascii="仿宋" w:eastAsia="仿宋" w:hAnsi="仿宋" w:cs="仿宋" w:hint="eastAsia"/>
            <w:lang w:eastAsia="zh-CN"/>
          </w:rPr>
          <w:t>(四)、木工砂光机项目知识产权保护策略</w:t>
        </w:r>
        <w:r>
          <w:tab/>
        </w:r>
        <w:r>
          <w:fldChar w:fldCharType="begin"/>
        </w:r>
        <w:r>
          <w:instrText xml:space="preserve"> PAGEREF _Toc15955 \h </w:instrText>
        </w:r>
        <w:r>
          <w:fldChar w:fldCharType="separate"/>
        </w:r>
        <w:r>
          <w:t>69</w:t>
        </w:r>
        <w:r>
          <w:fldChar w:fldCharType="end"/>
        </w:r>
      </w:hyperlink>
    </w:p>
    <w:p>
      <w:pPr>
        <w:pStyle w:val="TOC1"/>
        <w:tabs>
          <w:tab w:val="right" w:leader="dot" w:pos="8306"/>
        </w:tabs>
      </w:pPr>
      <w:hyperlink w:anchor="_Toc28709" w:history="1">
        <w:r>
          <w:rPr>
            <w:rFonts w:ascii="仿宋" w:eastAsia="仿宋" w:hAnsi="仿宋" w:cs="仿宋" w:hint="eastAsia"/>
            <w:lang w:eastAsia="zh-CN"/>
          </w:rPr>
          <w:t>十六、质量管理体系</w:t>
        </w:r>
        <w:r>
          <w:tab/>
        </w:r>
        <w:r>
          <w:fldChar w:fldCharType="begin"/>
        </w:r>
        <w:r>
          <w:instrText xml:space="preserve"> PAGEREF _Toc28709 \h </w:instrText>
        </w:r>
        <w:r>
          <w:fldChar w:fldCharType="separate"/>
        </w:r>
        <w:r>
          <w:t>71</w:t>
        </w:r>
        <w:r>
          <w:fldChar w:fldCharType="end"/>
        </w:r>
      </w:hyperlink>
    </w:p>
    <w:p>
      <w:pPr>
        <w:pStyle w:val="TOC2"/>
        <w:tabs>
          <w:tab w:val="right" w:leader="dot" w:pos="8306"/>
        </w:tabs>
      </w:pPr>
      <w:hyperlink w:anchor="_Toc31704" w:history="1">
        <w:r>
          <w:rPr>
            <w:rFonts w:ascii="仿宋" w:eastAsia="仿宋" w:hAnsi="仿宋" w:cs="仿宋" w:hint="eastAsia"/>
            <w:lang w:eastAsia="zh-CN"/>
          </w:rPr>
          <w:t>(一)、质量目标与方针</w:t>
        </w:r>
        <w:r>
          <w:tab/>
        </w:r>
        <w:r>
          <w:fldChar w:fldCharType="begin"/>
        </w:r>
        <w:r>
          <w:instrText xml:space="preserve"> PAGEREF _Toc31704 \h </w:instrText>
        </w:r>
        <w:r>
          <w:fldChar w:fldCharType="separate"/>
        </w:r>
        <w:r>
          <w:t>71</w:t>
        </w:r>
        <w:r>
          <w:fldChar w:fldCharType="end"/>
        </w:r>
      </w:hyperlink>
    </w:p>
    <w:p>
      <w:pPr>
        <w:pStyle w:val="TOC2"/>
        <w:tabs>
          <w:tab w:val="right" w:leader="dot" w:pos="8306"/>
        </w:tabs>
      </w:pPr>
      <w:hyperlink w:anchor="_Toc9464" w:history="1">
        <w:r>
          <w:rPr>
            <w:rFonts w:ascii="仿宋" w:eastAsia="仿宋" w:hAnsi="仿宋" w:cs="仿宋" w:hint="eastAsia"/>
            <w:lang w:eastAsia="zh-CN"/>
          </w:rPr>
          <w:t>(二)、质量管理责任</w:t>
        </w:r>
        <w:r>
          <w:tab/>
        </w:r>
        <w:r>
          <w:fldChar w:fldCharType="begin"/>
        </w:r>
        <w:r>
          <w:instrText xml:space="preserve"> PAGEREF _Toc9464 \h </w:instrText>
        </w:r>
        <w:r>
          <w:fldChar w:fldCharType="separate"/>
        </w:r>
        <w:r>
          <w:t>72</w:t>
        </w:r>
        <w:r>
          <w:fldChar w:fldCharType="end"/>
        </w:r>
      </w:hyperlink>
    </w:p>
    <w:p>
      <w:pPr>
        <w:pStyle w:val="TOC2"/>
        <w:tabs>
          <w:tab w:val="right" w:leader="dot" w:pos="8306"/>
        </w:tabs>
      </w:pPr>
      <w:hyperlink w:anchor="_Toc30176" w:history="1">
        <w:r>
          <w:rPr>
            <w:rFonts w:ascii="仿宋" w:eastAsia="仿宋" w:hAnsi="仿宋" w:cs="仿宋" w:hint="eastAsia"/>
            <w:lang w:eastAsia="zh-CN"/>
          </w:rPr>
          <w:t>(三)、质量管理体系文件</w:t>
        </w:r>
        <w:r>
          <w:tab/>
        </w:r>
        <w:r>
          <w:fldChar w:fldCharType="begin"/>
        </w:r>
        <w:r>
          <w:instrText xml:space="preserve"> PAGEREF _Toc30176 \h </w:instrText>
        </w:r>
        <w:r>
          <w:fldChar w:fldCharType="separate"/>
        </w:r>
        <w:r>
          <w:t>74</w:t>
        </w:r>
        <w:r>
          <w:fldChar w:fldCharType="end"/>
        </w:r>
      </w:hyperlink>
    </w:p>
    <w:p>
      <w:pPr>
        <w:pStyle w:val="TOC2"/>
        <w:tabs>
          <w:tab w:val="right" w:leader="dot" w:pos="8306"/>
        </w:tabs>
      </w:pPr>
      <w:hyperlink w:anchor="_Toc19324" w:history="1">
        <w:r>
          <w:rPr>
            <w:rFonts w:ascii="仿宋" w:eastAsia="仿宋" w:hAnsi="仿宋" w:cs="仿宋" w:hint="eastAsia"/>
            <w:lang w:eastAsia="zh-CN"/>
          </w:rPr>
          <w:t>(四)、质量培训与教育</w:t>
        </w:r>
        <w:r>
          <w:tab/>
        </w:r>
        <w:r>
          <w:fldChar w:fldCharType="begin"/>
        </w:r>
        <w:r>
          <w:instrText xml:space="preserve"> PAGEREF _Toc19324 \h </w:instrText>
        </w:r>
        <w:r>
          <w:fldChar w:fldCharType="separate"/>
        </w:r>
        <w:r>
          <w:t>76</w:t>
        </w:r>
        <w:r>
          <w:fldChar w:fldCharType="end"/>
        </w:r>
      </w:hyperlink>
    </w:p>
    <w:p>
      <w:pPr>
        <w:pStyle w:val="TOC2"/>
        <w:tabs>
          <w:tab w:val="right" w:leader="dot" w:pos="8306"/>
        </w:tabs>
      </w:pPr>
      <w:hyperlink w:anchor="_Toc10783" w:history="1">
        <w:r>
          <w:rPr>
            <w:rFonts w:ascii="仿宋" w:eastAsia="仿宋" w:hAnsi="仿宋" w:cs="仿宋" w:hint="eastAsia"/>
            <w:lang w:eastAsia="zh-CN"/>
          </w:rPr>
          <w:t>(五)、质量审核与评价</w:t>
        </w:r>
        <w:r>
          <w:tab/>
        </w:r>
        <w:r>
          <w:fldChar w:fldCharType="begin"/>
        </w:r>
        <w:r>
          <w:instrText xml:space="preserve"> PAGEREF _Toc10783 \h </w:instrText>
        </w:r>
        <w:r>
          <w:fldChar w:fldCharType="separate"/>
        </w:r>
        <w:r>
          <w:t>77</w:t>
        </w:r>
        <w:r>
          <w:fldChar w:fldCharType="end"/>
        </w:r>
      </w:hyperlink>
    </w:p>
    <w:p>
      <w:pPr>
        <w:pStyle w:val="TOC2"/>
        <w:tabs>
          <w:tab w:val="right" w:leader="dot" w:pos="8306"/>
        </w:tabs>
      </w:pPr>
      <w:hyperlink w:anchor="_Toc1668" w:history="1">
        <w:r>
          <w:rPr>
            <w:rFonts w:ascii="仿宋" w:eastAsia="仿宋" w:hAnsi="仿宋" w:cs="仿宋" w:hint="eastAsia"/>
            <w:lang w:eastAsia="zh-CN"/>
          </w:rPr>
          <w:t>(六)、不符合与纠正措施</w:t>
        </w:r>
        <w:r>
          <w:tab/>
        </w:r>
        <w:r>
          <w:fldChar w:fldCharType="begin"/>
        </w:r>
        <w:r>
          <w:instrText xml:space="preserve"> PAGEREF _Toc1668 \h </w:instrText>
        </w:r>
        <w:r>
          <w:fldChar w:fldCharType="separate"/>
        </w:r>
        <w:r>
          <w:t>78</w:t>
        </w:r>
        <w:r>
          <w:fldChar w:fldCharType="end"/>
        </w:r>
      </w:hyperlink>
    </w:p>
    <w:p>
      <w:pPr>
        <w:pStyle w:val="TOC1"/>
        <w:tabs>
          <w:tab w:val="right" w:leader="dot" w:pos="8306"/>
        </w:tabs>
      </w:pPr>
      <w:hyperlink w:anchor="_Toc1113" w:history="1">
        <w:r>
          <w:rPr>
            <w:rFonts w:ascii="仿宋" w:eastAsia="仿宋" w:hAnsi="仿宋" w:cs="仿宋" w:hint="eastAsia"/>
            <w:lang w:eastAsia="zh-CN"/>
          </w:rPr>
          <w:t>十七、供应链管理</w:t>
        </w:r>
        <w:r>
          <w:tab/>
        </w:r>
        <w:r>
          <w:fldChar w:fldCharType="begin"/>
        </w:r>
        <w:r>
          <w:instrText xml:space="preserve"> PAGEREF _Toc1113 \h </w:instrText>
        </w:r>
        <w:r>
          <w:fldChar w:fldCharType="separate"/>
        </w:r>
        <w:r>
          <w:t>79</w:t>
        </w:r>
        <w:r>
          <w:fldChar w:fldCharType="end"/>
        </w:r>
      </w:hyperlink>
    </w:p>
    <w:p>
      <w:pPr>
        <w:pStyle w:val="TOC2"/>
        <w:tabs>
          <w:tab w:val="right" w:leader="dot" w:pos="8306"/>
        </w:tabs>
      </w:pPr>
      <w:hyperlink w:anchor="_Toc7675" w:history="1">
        <w:r>
          <w:rPr>
            <w:rFonts w:ascii="仿宋" w:eastAsia="仿宋" w:hAnsi="仿宋" w:cs="仿宋" w:hint="eastAsia"/>
            <w:lang w:eastAsia="zh-CN"/>
          </w:rPr>
          <w:t>(一)、供应链战略规划</w:t>
        </w:r>
        <w:r>
          <w:tab/>
        </w:r>
        <w:r>
          <w:fldChar w:fldCharType="begin"/>
        </w:r>
        <w:r>
          <w:instrText xml:space="preserve"> PAGEREF _Toc7675 \h </w:instrText>
        </w:r>
        <w:r>
          <w:fldChar w:fldCharType="separate"/>
        </w:r>
        <w:r>
          <w:t>79</w:t>
        </w:r>
        <w:r>
          <w:fldChar w:fldCharType="end"/>
        </w:r>
      </w:hyperlink>
    </w:p>
    <w:p>
      <w:pPr>
        <w:pStyle w:val="TOC2"/>
        <w:tabs>
          <w:tab w:val="right" w:leader="dot" w:pos="8306"/>
        </w:tabs>
      </w:pPr>
      <w:hyperlink w:anchor="_Toc29477" w:history="1">
        <w:r>
          <w:rPr>
            <w:rFonts w:ascii="仿宋" w:eastAsia="仿宋" w:hAnsi="仿宋" w:cs="仿宋" w:hint="eastAsia"/>
            <w:lang w:eastAsia="zh-CN"/>
          </w:rPr>
          <w:t>(二)、供应商选择与合作</w:t>
        </w:r>
        <w:r>
          <w:tab/>
        </w:r>
        <w:r>
          <w:fldChar w:fldCharType="begin"/>
        </w:r>
        <w:r>
          <w:instrText xml:space="preserve"> PAGEREF _Toc29477 \h </w:instrText>
        </w:r>
        <w:r>
          <w:fldChar w:fldCharType="separate"/>
        </w:r>
        <w:r>
          <w:t>81</w:t>
        </w:r>
        <w:r>
          <w:fldChar w:fldCharType="end"/>
        </w:r>
      </w:hyperlink>
    </w:p>
    <w:p>
      <w:pPr>
        <w:pStyle w:val="TOC2"/>
        <w:tabs>
          <w:tab w:val="right" w:leader="dot" w:pos="8306"/>
        </w:tabs>
      </w:pPr>
      <w:hyperlink w:anchor="_Toc15145" w:history="1">
        <w:r>
          <w:rPr>
            <w:rFonts w:ascii="仿宋" w:eastAsia="仿宋" w:hAnsi="仿宋" w:cs="仿宋" w:hint="eastAsia"/>
            <w:lang w:eastAsia="zh-CN"/>
          </w:rPr>
          <w:t>(三)、物流与库存管理</w:t>
        </w:r>
        <w:r>
          <w:tab/>
        </w:r>
        <w:r>
          <w:fldChar w:fldCharType="begin"/>
        </w:r>
        <w:r>
          <w:instrText xml:space="preserve"> PAGEREF _Toc15145 \h </w:instrText>
        </w:r>
        <w:r>
          <w:fldChar w:fldCharType="separate"/>
        </w:r>
        <w:r>
          <w:t>82</w:t>
        </w:r>
        <w:r>
          <w:fldChar w:fldCharType="end"/>
        </w:r>
      </w:hyperlink>
    </w:p>
    <w:p>
      <w:pPr>
        <w:pStyle w:val="TOC1"/>
        <w:tabs>
          <w:tab w:val="right" w:leader="dot" w:pos="8306"/>
        </w:tabs>
      </w:pPr>
      <w:hyperlink w:anchor="_Toc17289" w:history="1">
        <w:r>
          <w:rPr>
            <w:rFonts w:ascii="仿宋" w:eastAsia="仿宋" w:hAnsi="仿宋" w:cs="仿宋" w:hint="eastAsia"/>
            <w:lang w:eastAsia="zh-CN"/>
          </w:rPr>
          <w:t>十八、木工砂光机项目治理与监督</w:t>
        </w:r>
        <w:r>
          <w:tab/>
        </w:r>
        <w:r>
          <w:fldChar w:fldCharType="begin"/>
        </w:r>
        <w:r>
          <w:instrText xml:space="preserve"> PAGEREF _Toc17289 \h </w:instrText>
        </w:r>
        <w:r>
          <w:fldChar w:fldCharType="separate"/>
        </w:r>
        <w:r>
          <w:t>83</w:t>
        </w:r>
        <w:r>
          <w:fldChar w:fldCharType="end"/>
        </w:r>
      </w:hyperlink>
    </w:p>
    <w:p>
      <w:pPr>
        <w:pStyle w:val="TOC2"/>
        <w:tabs>
          <w:tab w:val="right" w:leader="dot" w:pos="8306"/>
        </w:tabs>
      </w:pPr>
      <w:hyperlink w:anchor="_Toc9297" w:history="1">
        <w:r>
          <w:rPr>
            <w:rFonts w:ascii="仿宋" w:eastAsia="仿宋" w:hAnsi="仿宋" w:cs="仿宋" w:hint="eastAsia"/>
            <w:lang w:eastAsia="zh-CN"/>
          </w:rPr>
          <w:t>(一)、木工砂光机项目治理结构</w:t>
        </w:r>
        <w:r>
          <w:tab/>
        </w:r>
        <w:r>
          <w:fldChar w:fldCharType="begin"/>
        </w:r>
        <w:r>
          <w:instrText xml:space="preserve"> PAGEREF _Toc9297 \h </w:instrText>
        </w:r>
        <w:r>
          <w:fldChar w:fldCharType="separate"/>
        </w:r>
        <w:r>
          <w:t>83</w:t>
        </w:r>
        <w:r>
          <w:fldChar w:fldCharType="end"/>
        </w:r>
      </w:hyperlink>
    </w:p>
    <w:p>
      <w:pPr>
        <w:pStyle w:val="TOC2"/>
        <w:tabs>
          <w:tab w:val="right" w:leader="dot" w:pos="8306"/>
        </w:tabs>
      </w:pPr>
      <w:hyperlink w:anchor="_Toc687" w:history="1">
        <w:r>
          <w:rPr>
            <w:rFonts w:ascii="仿宋" w:eastAsia="仿宋" w:hAnsi="仿宋" w:cs="仿宋" w:hint="eastAsia"/>
            <w:lang w:eastAsia="zh-CN"/>
          </w:rPr>
          <w:t>(二)、监督与审计</w:t>
        </w:r>
        <w:r>
          <w:tab/>
        </w:r>
        <w:r>
          <w:fldChar w:fldCharType="begin"/>
        </w:r>
        <w:r>
          <w:instrText xml:space="preserve"> PAGEREF _Toc687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93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3140"/>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4255"/>
      <w:r>
        <w:rPr>
          <w:rFonts w:ascii="仿宋" w:eastAsia="仿宋" w:hAnsi="仿宋" w:cs="仿宋" w:hint="eastAsia"/>
          <w:lang w:eastAsia="zh-CN"/>
        </w:rPr>
        <w:t>(一)、木工砂光机行业分析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木工砂光机行业一直以来都是市场的关注焦点。行业内的发展趋势、竞争态势以及潜在机会都对木工砂光机项目的推进产生深远的影响。通过深入研究行业的整体概貌，我们将更好地理解行业的核心特征，为木工砂光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工砂光机行业，技术一直是推动创新和发展的关键因素。我们将对当前技术趋势进行详尽分析，包括但不限于人工智能、大数据应用、先进制造技术等。这有助于木工砂光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木工砂光机项目成功的基础。我们将对主要竞争对手进行深入研究，包括其市场份额、产品特点、市场定位等。通过全面了解竞争对手的优势和劣势，木工砂光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0728"/>
      <w:r>
        <w:rPr>
          <w:rFonts w:ascii="仿宋" w:eastAsia="仿宋" w:hAnsi="仿宋" w:cs="仿宋" w:hint="eastAsia"/>
          <w:sz w:val="28"/>
          <w:lang w:eastAsia="zh-CN"/>
        </w:rPr>
        <w:t>(二)、木工砂光机市场分析预测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木工砂光机市场未来的增长趋势。这包括市场的整体规模、各细分领域的发展趋势等。木工砂光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木工砂光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木工砂光机项目实施过程中需要充分考虑的因素。我们将对市场风险进行全面评估，包括但不限于政策法规风险、市场竞争风险、技术变革风险等。通过对潜在风险的深入分析，木工砂光机项目可以制定相应的风险缓解策略，降低不确定性对木工砂光机项目的影响。</w:t>
      </w:r>
    </w:p>
    <w:p>
      <w:pPr>
        <w:pStyle w:val="Heading1"/>
        <w:ind w:firstLine="560" w:firstLineChars="200"/>
        <w:rPr>
          <w:rFonts w:ascii="仿宋" w:eastAsia="仿宋" w:hAnsi="仿宋" w:cs="仿宋" w:hint="eastAsia"/>
          <w:sz w:val="28"/>
          <w:lang w:eastAsia="zh-CN"/>
        </w:rPr>
      </w:pPr>
      <w:bookmarkStart w:id="5" w:name="_Toc26224"/>
      <w:r>
        <w:rPr>
          <w:rFonts w:ascii="仿宋" w:eastAsia="仿宋" w:hAnsi="仿宋" w:cs="仿宋" w:hint="eastAsia"/>
          <w:sz w:val="28"/>
          <w:lang w:eastAsia="zh-CN"/>
        </w:rPr>
        <w:t>二、木工砂光机项目选址可行性分析</w:t>
      </w:r>
      <w:bookmarkEnd w:id="5"/>
    </w:p>
    <w:p>
      <w:pPr>
        <w:pStyle w:val="Heading2"/>
        <w:rPr>
          <w:rFonts w:ascii="仿宋" w:eastAsia="仿宋" w:hAnsi="仿宋" w:cs="仿宋" w:hint="eastAsia"/>
          <w:lang w:eastAsia="zh-CN"/>
        </w:rPr>
      </w:pPr>
      <w:bookmarkStart w:id="6" w:name="_Toc8897"/>
      <w:r>
        <w:rPr>
          <w:rFonts w:ascii="仿宋" w:eastAsia="仿宋" w:hAnsi="仿宋" w:cs="仿宋" w:hint="eastAsia"/>
          <w:lang w:eastAsia="zh-CN"/>
        </w:rPr>
        <w:t>(一)、木工砂光机项目选址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该木工砂光机项目选址位于XX省XX市XX区XXX街道</w:t>
      </w:r>
    </w:p>
    <w:p>
      <w:pPr>
        <w:pStyle w:val="Heading2"/>
        <w:ind w:firstLine="560" w:firstLineChars="200"/>
        <w:rPr>
          <w:rFonts w:ascii="仿宋" w:eastAsia="仿宋" w:hAnsi="仿宋" w:cs="仿宋" w:hint="eastAsia"/>
          <w:sz w:val="28"/>
          <w:lang w:eastAsia="zh-CN"/>
        </w:rPr>
      </w:pPr>
      <w:bookmarkStart w:id="7" w:name="_Toc29761"/>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木工砂光机项目的征地面积将根据木工砂光机项目的实际规模和需求进行精确规划。具体面积XXX平方米，旨在确保木工砂光机项目不仅能够满足当前的发展需求，还能够预留空间以适应未来的扩展。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净用地面积是在征地面积基础上去除不可利用面积后的实际可开发用地。具体面积XXX平方米，考虑到环保、交通、安全等多方面因素，以确保木工砂光机项目在整体利用效率上达到最优。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木工砂光机项目计划建设的建筑总规模具体面积XXX平方米。这一规模的确定综合考虑了木工砂光机项目的性质、规模，以及城市规划的相关要求，确保建筑布局与周边环境协调一致。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绿地率是木工砂光机项目用地中被规划为绿地的比例。具体面积XXX平方米，旨在通过合理规划绿地，改善木工砂光机项目周边环境，提升居民生活质量，并符合城市整体绿化规划。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容积率是用地上可以建设的建筑总体积与用地面积之比。具体面积XXX，通过合理的容积率规划，确保木工砂光机项目建筑规模与周边环境和谐共生。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木工砂光机项目选址与当地城市规划相一致，具体面积XXX平方米。通过与城市规划部门深入沟通，确保木工砂光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木工砂光机项目选址符合当地产业政策，具体面积XXX平方米。这包括木工砂光机项目对当地经济的促进作用，以及对相关产业的带动效应，确保木工砂光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用地总体要求必须符合环保和可持续发展的原则，具体面积XXX平方米。通过采用绿色建筑设计、节能减排等措施，确保木工砂光机项目在建设和运营过程中对环境的影响最小化，达到可持续发展的要求。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确保木工砂光机项目选址具备必要的公共设施配套，具体面积XXX平方米。这包括交通便利性、教育、医疗等基础设施，以提高居民生活品质，使得木工砂光机项目选址更具吸引力。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考虑用地总体要求对当地社会稳定性的影响，具体面积XXX平方米。通过深入了解当地社区反馈，确保木工砂光机项目的选址和建设过程对当地社会和谐稳定产生积极作用。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木工砂光机项目选址不仅符合法规和规划，还在实际操作中具有可行性。这一全面规划将为木工砂光机项目的成功实施提供坚实的基础，确保木工砂光机项目选址阶段就能够奠定良好的发展基础。</w:t>
      </w:r>
    </w:p>
    <w:p>
      <w:pPr>
        <w:pStyle w:val="Heading2"/>
        <w:ind w:firstLine="560" w:firstLineChars="200"/>
        <w:rPr>
          <w:rFonts w:ascii="仿宋" w:eastAsia="仿宋" w:hAnsi="仿宋" w:cs="仿宋" w:hint="eastAsia"/>
          <w:sz w:val="28"/>
          <w:lang w:eastAsia="zh-CN"/>
        </w:rPr>
      </w:pPr>
      <w:bookmarkStart w:id="8" w:name="_Toc6102"/>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工砂光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木工砂光机项目的设备规划和空间设计中，我们将采取灵活设备布局的措施。设备布局将根据实际需求进行灵活设计，避免不必要的浪费。通过合理规划设备摆放位置，我们将提高设备的利用率，减少设备间距，以确保木工砂光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木工砂光机项目内部引入共享设施的概念，例如共享会议室、办公区等。通过这种方式，我们可以减少对资源的重复建设，提高资源共享效率，从而减小木工砂光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8845"/>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木工砂光机项目的总图布置中，我们将不同功能区域进行明确的规划，以最大程度满足木工砂光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0488"/>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木工砂光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木工砂光机项目对环境的影响是综合评价的重要因素之一。我们将详细考虑选址周边的自然环境、生态保护区、水源地等情况，确保木工砂光机项目的建设和运营对环境影响最小化，并符合当地的环保法规标准。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对选址的评价还需充分考虑当地政府的产业政策和法规。我们将详细了解木工砂光机项目所在地的相关政策，确保木工砂光机项目的规划和运营与当地法规相符，降低不必要的法律风险。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考虑到社会稳定性对企业运营的重要性，我们将评估选址地区的社会安全情况、劳工关系、社区反馈等方面，以确保木工砂光机项目的建设和运营不会受到社会稳定性的负面影响。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最后，我们将综合考虑用地成本，包括土地购置费用、土地开发成本等。通过对用地成本的详细评估，我们能够做出更为精确的经济效益分析，为木工砂光机项目的投资决策提供有力支持。</w:t>
      </w:r>
    </w:p>
    <w:p>
      <w:pPr>
        <w:pStyle w:val="Heading1"/>
        <w:ind w:firstLine="560" w:firstLineChars="200"/>
        <w:rPr>
          <w:rFonts w:ascii="仿宋" w:eastAsia="仿宋" w:hAnsi="仿宋" w:cs="仿宋" w:hint="eastAsia"/>
          <w:sz w:val="28"/>
          <w:lang w:eastAsia="zh-CN"/>
        </w:rPr>
      </w:pPr>
      <w:bookmarkStart w:id="11" w:name="_Toc19765"/>
      <w:r>
        <w:rPr>
          <w:rFonts w:ascii="仿宋" w:eastAsia="仿宋" w:hAnsi="仿宋" w:cs="仿宋" w:hint="eastAsia"/>
          <w:sz w:val="28"/>
          <w:lang w:eastAsia="zh-CN"/>
        </w:rPr>
        <w:t>三、木工砂光机项目土建工程</w:t>
      </w:r>
      <w:bookmarkEnd w:id="11"/>
    </w:p>
    <w:p>
      <w:pPr>
        <w:pStyle w:val="Heading2"/>
        <w:rPr>
          <w:rFonts w:ascii="仿宋" w:eastAsia="仿宋" w:hAnsi="仿宋" w:cs="仿宋" w:hint="eastAsia"/>
          <w:lang w:eastAsia="zh-CN"/>
        </w:rPr>
      </w:pPr>
      <w:bookmarkStart w:id="12" w:name="_Toc30839"/>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在木工砂光机项目的建筑工程设计中，我们将秉承一系列重要的设计原则，以确保木工砂光机项目建筑在功能、美观、可持续性等方面达到最佳效果。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首要原则是确保建筑的功能性得到最大化的发挥。我们将充分理解木工砂光机项目的实际需求，合理布局各个功能区域，保证建筑在满足业务需求的同时，提供高效的工作环境。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在建筑设计中，我们将综合考虑建设和运营成本。通过精细的经济效益分析，确保设计方案在高效利用资源的同时，对木工砂光机项目的长期盈利能力有积极的贡献。</w:t>
      </w:r>
    </w:p>
    <w:p>
      <w:pPr>
        <w:pStyle w:val="Heading2"/>
        <w:ind w:firstLine="560" w:firstLineChars="200"/>
        <w:rPr>
          <w:rFonts w:ascii="仿宋" w:eastAsia="仿宋" w:hAnsi="仿宋" w:cs="仿宋" w:hint="eastAsia"/>
          <w:sz w:val="28"/>
          <w:lang w:eastAsia="zh-CN"/>
        </w:rPr>
      </w:pPr>
      <w:bookmarkStart w:id="13" w:name="_Toc13171"/>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工砂光机项目的土建工程设计中，我们将精准设定设计年限，结合木工砂光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木工砂光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32292"/>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木工砂光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木工砂光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木工砂光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21844"/>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本期工程木工砂光机项目预计总建筑面积XXX平方米，其中：计容建筑面积XXX平方米，计划建筑工程投资XX万元，占木工砂光机项目总投资的XX%。</w:t>
      </w:r>
    </w:p>
    <w:p>
      <w:pPr>
        <w:pStyle w:val="Heading1"/>
        <w:ind w:firstLine="560" w:firstLineChars="200"/>
        <w:rPr>
          <w:rFonts w:ascii="仿宋" w:eastAsia="仿宋" w:hAnsi="仿宋" w:cs="仿宋" w:hint="eastAsia"/>
          <w:sz w:val="28"/>
          <w:lang w:eastAsia="zh-CN"/>
        </w:rPr>
      </w:pPr>
      <w:bookmarkStart w:id="16" w:name="_Toc27501"/>
      <w:r>
        <w:rPr>
          <w:rFonts w:ascii="仿宋" w:eastAsia="仿宋" w:hAnsi="仿宋" w:cs="仿宋" w:hint="eastAsia"/>
          <w:sz w:val="28"/>
          <w:lang w:eastAsia="zh-CN"/>
        </w:rPr>
        <w:t>四、木工砂光机项目危机管理</w:t>
      </w:r>
      <w:bookmarkEnd w:id="16"/>
    </w:p>
    <w:p>
      <w:pPr>
        <w:pStyle w:val="Heading2"/>
        <w:rPr>
          <w:rFonts w:ascii="仿宋" w:eastAsia="仿宋" w:hAnsi="仿宋" w:cs="仿宋" w:hint="eastAsia"/>
          <w:lang w:eastAsia="zh-CN"/>
        </w:rPr>
      </w:pPr>
      <w:bookmarkStart w:id="17" w:name="_Toc20945"/>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木工砂光机项目危机管理中，危机预警与识别是确保木工砂光机项目稳健运行的核心步骤。通过建立全面的监测机制，木工砂光机项目团队旨在及时发现和理解潜在的风险和危机因素，以便采取及时的预防和应对措施，确保木工砂光机项目持续处于可控状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首先，通过深入的风险评估，木工砂光机项目团队全面分析了整个木工砂光机项目和各个阶段可能存在的威胁。这包括准确评估每个潜在风险的发生概率和可能影响的程度，为后续危机预警提供了有力支持。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木工砂光机项目团队着重于明确定义木工砂光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木工砂光机项目进展的持续监控，团队能够及时发现潜在问题并作出迅速反应。木工砂光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在这一阶段，团队的专业素养和反应速度将发挥至关重要的作用，以确保潜在危机能够在初期得到有效的处理，最大程度地减轻负面影响。通过危机预警与识别，木工砂光机项目得以更有序、可控地推进。</w:t>
      </w:r>
    </w:p>
    <w:p>
      <w:pPr>
        <w:pStyle w:val="Heading2"/>
        <w:ind w:firstLine="560" w:firstLineChars="200"/>
        <w:rPr>
          <w:rFonts w:ascii="仿宋" w:eastAsia="仿宋" w:hAnsi="仿宋" w:cs="仿宋" w:hint="eastAsia"/>
          <w:sz w:val="28"/>
          <w:lang w:eastAsia="zh-CN"/>
        </w:rPr>
      </w:pPr>
      <w:bookmarkStart w:id="18" w:name="_Toc29067"/>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在危机发生时，木工砂光机项目团队立即行动，成立了应急小组。该小组的任务是迅速制定并实施紧急应对措施，以最小化潜在损失。以下是采取的主要措施：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暂停木工砂光机项目进度：为遏制危机蔓延，木工砂光机项目暂时停止进行，以便全面评估当前状况。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资源重新分配：重新评估木工砂光机项目资源的分配，确保最大限度地减小损失。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实时沟通：与关键利益相关者建立实时沟通机制，向他们传递木工砂光机项目危机的实际状况，保障木工砂光机项目核心利益。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在紧急应对的同时，木工砂光机项目团队强调了团队协作和有效沟通的重要性。以下是团队协作的关键举措：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信息共享机制：建立了信息共享平台，确保团队成员能够及时获取木工砂光机项目危机的实时信息。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领导者沟通：木工砂光机项目领导者通过定期会议和即时沟通工具，指导团队应对危机，保持团队稳定运行。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随着危机得到初步控制，木工砂光机项目团队转向制定恢复计划，以确保木工砂光机项目能够从中迅速恢复。主要恢复计划包括：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修复受损的进度计划：重新评估木工砂光机项目进度，制定修复计划，确保木工砂光机项目尽快回归正常进程。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重新调整资源分配：优化资源分配，确保木工砂光机项目在有限资源下高效运转。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风险管理机制加强：对木工砂光机项目风险进行全面评估，制定更强化的风险管理策略，以预防未来可能的危机。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29407"/>
      <w:r>
        <w:rPr>
          <w:rFonts w:ascii="仿宋" w:eastAsia="仿宋" w:hAnsi="仿宋" w:cs="仿宋" w:hint="eastAsia"/>
          <w:sz w:val="28"/>
          <w:lang w:eastAsia="zh-CN"/>
        </w:rPr>
        <w:t>五、产品规划分析</w:t>
      </w:r>
      <w:bookmarkEnd w:id="19"/>
    </w:p>
    <w:p>
      <w:pPr>
        <w:pStyle w:val="Heading2"/>
        <w:rPr>
          <w:rFonts w:ascii="仿宋" w:eastAsia="仿宋" w:hAnsi="仿宋" w:cs="仿宋" w:hint="eastAsia"/>
          <w:lang w:eastAsia="zh-CN"/>
        </w:rPr>
      </w:pPr>
      <w:bookmarkStart w:id="20" w:name="_Toc460"/>
      <w:r>
        <w:rPr>
          <w:rFonts w:ascii="仿宋" w:eastAsia="仿宋" w:hAnsi="仿宋" w:cs="仿宋" w:hint="eastAsia"/>
          <w:lang w:eastAsia="zh-CN"/>
        </w:rPr>
        <w:t>(一)、产品规划</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木工砂光机项目的主要产品是XXXX，预计年产值为XXX万元。这一产品在市场中占据着重要的地位，其广泛的应用范围使得该木工砂光机项目的市场前景非常广阔。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木工砂光机项目的xxx产品作为重要的原材料之一，将在多个领域发挥关键作用。其在建筑、交通、能源等方面的广泛应用将为整个产业链提供强大的支持，形成产业协同效应。木工砂光机项目的年产值XXX万XXX万XXX万万元不仅反映了其在市场上的巨大潜力，更预示着它对国民经济的积极贡献。这种关联度高、涉及面广的产业关系，使得该木工砂光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1" w:name="_Toc16122"/>
      <w:r>
        <w:rPr>
          <w:rFonts w:ascii="仿宋" w:eastAsia="仿宋" w:hAnsi="仿宋" w:cs="仿宋" w:hint="eastAsia"/>
          <w:sz w:val="28"/>
          <w:lang w:eastAsia="zh-CN"/>
        </w:rPr>
        <w:t>(二)、建设规模</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https://d.book118.com/006150005032010044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186719"/>
    <w:rsid w:val="0C18671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0615000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2024-02-02T20:36:00Z</dcterms:created>
  <dcterms:modified xsi:type="dcterms:W3CDTF">2024-02-02T20:36:26Z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94F8013ADA6440BAAA09BAB8EA0B3363_11</vt:lpwstr>
  </property>
  <property fmtid="{D5CDD505-2E9C-101B-9397-08002B2CF9AE}" pid="3" name="KSOProductBuildVer">
    <vt:lpwstr>2052-12.1.0.16250</vt:lpwstr>
  </property>
</Properties>
</file>