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谷物加工品质测试仪项目规划设计纲要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76" w:history="1">
        <w:r>
          <w:rPr>
            <w:rFonts w:ascii="仿宋" w:eastAsia="仿宋" w:hAnsi="仿宋" w:cs="仿宋" w:hint="eastAsia"/>
            <w:lang w:eastAsia="zh-CN"/>
          </w:rPr>
          <w:t>序言</w:t>
        </w:r>
        <w:r>
          <w:tab/>
        </w:r>
        <w:r>
          <w:fldChar w:fldCharType="begin"/>
        </w:r>
        <w:r>
          <w:instrText xml:space="preserve"> PAGEREF _Toc3676 \h </w:instrText>
        </w:r>
        <w:r>
          <w:fldChar w:fldCharType="separate"/>
        </w:r>
        <w:r>
          <w:t>3</w:t>
        </w:r>
        <w:r>
          <w:fldChar w:fldCharType="end"/>
        </w:r>
      </w:hyperlink>
    </w:p>
    <w:p>
      <w:pPr>
        <w:pStyle w:val="TOC1"/>
        <w:tabs>
          <w:tab w:val="right" w:leader="dot" w:pos="8306"/>
        </w:tabs>
      </w:pPr>
      <w:hyperlink w:anchor="_Toc12271" w:history="1">
        <w:r>
          <w:rPr>
            <w:rFonts w:ascii="仿宋" w:eastAsia="仿宋" w:hAnsi="仿宋" w:cs="仿宋" w:hint="eastAsia"/>
            <w:lang w:eastAsia="zh-CN"/>
          </w:rPr>
          <w:t>一、谷物加工品质测试仪项目建设背景及必要性分析</w:t>
        </w:r>
        <w:r>
          <w:tab/>
        </w:r>
        <w:r>
          <w:fldChar w:fldCharType="begin"/>
        </w:r>
        <w:r>
          <w:instrText xml:space="preserve"> PAGEREF _Toc12271 \h </w:instrText>
        </w:r>
        <w:r>
          <w:fldChar w:fldCharType="separate"/>
        </w:r>
        <w:r>
          <w:t>3</w:t>
        </w:r>
        <w:r>
          <w:fldChar w:fldCharType="end"/>
        </w:r>
      </w:hyperlink>
    </w:p>
    <w:p>
      <w:pPr>
        <w:pStyle w:val="TOC2"/>
        <w:tabs>
          <w:tab w:val="right" w:leader="dot" w:pos="8306"/>
        </w:tabs>
      </w:pPr>
      <w:hyperlink w:anchor="_Toc31617" w:history="1">
        <w:r>
          <w:rPr>
            <w:rFonts w:ascii="仿宋" w:eastAsia="仿宋" w:hAnsi="仿宋" w:cs="仿宋" w:hint="eastAsia"/>
            <w:lang w:eastAsia="zh-CN"/>
          </w:rPr>
          <w:t>(一)、谷物加工品质测试仪项目背景分析</w:t>
        </w:r>
        <w:r>
          <w:tab/>
        </w:r>
        <w:r>
          <w:fldChar w:fldCharType="begin"/>
        </w:r>
        <w:r>
          <w:instrText xml:space="preserve"> PAGEREF _Toc31617 \h </w:instrText>
        </w:r>
        <w:r>
          <w:fldChar w:fldCharType="separate"/>
        </w:r>
        <w:r>
          <w:t>3</w:t>
        </w:r>
        <w:r>
          <w:fldChar w:fldCharType="end"/>
        </w:r>
      </w:hyperlink>
    </w:p>
    <w:p>
      <w:pPr>
        <w:pStyle w:val="TOC2"/>
        <w:tabs>
          <w:tab w:val="right" w:leader="dot" w:pos="8306"/>
        </w:tabs>
      </w:pPr>
      <w:hyperlink w:anchor="_Toc15585" w:history="1">
        <w:r>
          <w:rPr>
            <w:rFonts w:ascii="仿宋" w:eastAsia="仿宋" w:hAnsi="仿宋" w:cs="仿宋" w:hint="eastAsia"/>
            <w:lang w:eastAsia="zh-CN"/>
          </w:rPr>
          <w:t>(二)、谷物加工品质测试仪项目建设必要性分析</w:t>
        </w:r>
        <w:r>
          <w:tab/>
        </w:r>
        <w:r>
          <w:fldChar w:fldCharType="begin"/>
        </w:r>
        <w:r>
          <w:instrText xml:space="preserve"> PAGEREF _Toc15585 \h </w:instrText>
        </w:r>
        <w:r>
          <w:fldChar w:fldCharType="separate"/>
        </w:r>
        <w:r>
          <w:t>5</w:t>
        </w:r>
        <w:r>
          <w:fldChar w:fldCharType="end"/>
        </w:r>
      </w:hyperlink>
    </w:p>
    <w:p>
      <w:pPr>
        <w:pStyle w:val="TOC1"/>
        <w:tabs>
          <w:tab w:val="right" w:leader="dot" w:pos="8306"/>
        </w:tabs>
      </w:pPr>
      <w:hyperlink w:anchor="_Toc11693" w:history="1">
        <w:r>
          <w:rPr>
            <w:rFonts w:ascii="仿宋" w:eastAsia="仿宋" w:hAnsi="仿宋" w:cs="仿宋" w:hint="eastAsia"/>
            <w:lang w:eastAsia="zh-CN"/>
          </w:rPr>
          <w:t>二、工艺说明</w:t>
        </w:r>
        <w:r>
          <w:tab/>
        </w:r>
        <w:r>
          <w:fldChar w:fldCharType="begin"/>
        </w:r>
        <w:r>
          <w:instrText xml:space="preserve"> PAGEREF _Toc11693 \h </w:instrText>
        </w:r>
        <w:r>
          <w:fldChar w:fldCharType="separate"/>
        </w:r>
        <w:r>
          <w:t>6</w:t>
        </w:r>
        <w:r>
          <w:fldChar w:fldCharType="end"/>
        </w:r>
      </w:hyperlink>
    </w:p>
    <w:p>
      <w:pPr>
        <w:pStyle w:val="TOC2"/>
        <w:tabs>
          <w:tab w:val="right" w:leader="dot" w:pos="8306"/>
        </w:tabs>
      </w:pPr>
      <w:hyperlink w:anchor="_Toc6388" w:history="1">
        <w:r>
          <w:rPr>
            <w:rFonts w:ascii="仿宋" w:eastAsia="仿宋" w:hAnsi="仿宋" w:cs="仿宋" w:hint="eastAsia"/>
            <w:lang w:eastAsia="zh-CN"/>
          </w:rPr>
          <w:t>(一)、技术管理特点</w:t>
        </w:r>
        <w:r>
          <w:tab/>
        </w:r>
        <w:r>
          <w:fldChar w:fldCharType="begin"/>
        </w:r>
        <w:r>
          <w:instrText xml:space="preserve"> PAGEREF _Toc6388 \h </w:instrText>
        </w:r>
        <w:r>
          <w:fldChar w:fldCharType="separate"/>
        </w:r>
        <w:r>
          <w:t>6</w:t>
        </w:r>
        <w:r>
          <w:fldChar w:fldCharType="end"/>
        </w:r>
      </w:hyperlink>
    </w:p>
    <w:p>
      <w:pPr>
        <w:pStyle w:val="TOC2"/>
        <w:tabs>
          <w:tab w:val="right" w:leader="dot" w:pos="8306"/>
        </w:tabs>
      </w:pPr>
      <w:hyperlink w:anchor="_Toc18636" w:history="1">
        <w:r>
          <w:rPr>
            <w:rFonts w:ascii="仿宋" w:eastAsia="仿宋" w:hAnsi="仿宋" w:cs="仿宋" w:hint="eastAsia"/>
            <w:lang w:eastAsia="zh-CN"/>
          </w:rPr>
          <w:t>(二)、谷物加工品质测试仪项目工艺技术设计方案</w:t>
        </w:r>
        <w:r>
          <w:tab/>
        </w:r>
        <w:r>
          <w:fldChar w:fldCharType="begin"/>
        </w:r>
        <w:r>
          <w:instrText xml:space="preserve"> PAGEREF _Toc18636 \h </w:instrText>
        </w:r>
        <w:r>
          <w:fldChar w:fldCharType="separate"/>
        </w:r>
        <w:r>
          <w:t>7</w:t>
        </w:r>
        <w:r>
          <w:fldChar w:fldCharType="end"/>
        </w:r>
      </w:hyperlink>
    </w:p>
    <w:p>
      <w:pPr>
        <w:pStyle w:val="TOC2"/>
        <w:tabs>
          <w:tab w:val="right" w:leader="dot" w:pos="8306"/>
        </w:tabs>
      </w:pPr>
      <w:hyperlink w:anchor="_Toc9255" w:history="1">
        <w:r>
          <w:rPr>
            <w:rFonts w:ascii="仿宋" w:eastAsia="仿宋" w:hAnsi="仿宋" w:cs="仿宋" w:hint="eastAsia"/>
            <w:lang w:eastAsia="zh-CN"/>
          </w:rPr>
          <w:t>(三)、设备选型方案</w:t>
        </w:r>
        <w:r>
          <w:tab/>
        </w:r>
        <w:r>
          <w:fldChar w:fldCharType="begin"/>
        </w:r>
        <w:r>
          <w:instrText xml:space="preserve"> PAGEREF _Toc9255 \h </w:instrText>
        </w:r>
        <w:r>
          <w:fldChar w:fldCharType="separate"/>
        </w:r>
        <w:r>
          <w:t>9</w:t>
        </w:r>
        <w:r>
          <w:fldChar w:fldCharType="end"/>
        </w:r>
      </w:hyperlink>
    </w:p>
    <w:p>
      <w:pPr>
        <w:pStyle w:val="TOC1"/>
        <w:tabs>
          <w:tab w:val="right" w:leader="dot" w:pos="8306"/>
        </w:tabs>
      </w:pPr>
      <w:hyperlink w:anchor="_Toc20896" w:history="1">
        <w:r>
          <w:rPr>
            <w:rFonts w:ascii="仿宋" w:eastAsia="仿宋" w:hAnsi="仿宋" w:cs="仿宋" w:hint="eastAsia"/>
            <w:lang w:eastAsia="zh-CN"/>
          </w:rPr>
          <w:t>三、谷物加工品质测试仪项目文档管理</w:t>
        </w:r>
        <w:r>
          <w:tab/>
        </w:r>
        <w:r>
          <w:fldChar w:fldCharType="begin"/>
        </w:r>
        <w:r>
          <w:instrText xml:space="preserve"> PAGEREF _Toc20896 \h </w:instrText>
        </w:r>
        <w:r>
          <w:fldChar w:fldCharType="separate"/>
        </w:r>
        <w:r>
          <w:t>10</w:t>
        </w:r>
        <w:r>
          <w:fldChar w:fldCharType="end"/>
        </w:r>
      </w:hyperlink>
    </w:p>
    <w:p>
      <w:pPr>
        <w:pStyle w:val="TOC2"/>
        <w:tabs>
          <w:tab w:val="right" w:leader="dot" w:pos="8306"/>
        </w:tabs>
      </w:pPr>
      <w:hyperlink w:anchor="_Toc18954" w:history="1">
        <w:r>
          <w:rPr>
            <w:rFonts w:ascii="仿宋" w:eastAsia="仿宋" w:hAnsi="仿宋" w:cs="仿宋" w:hint="eastAsia"/>
            <w:lang w:eastAsia="zh-CN"/>
          </w:rPr>
          <w:t>(一)、文档编制与审查</w:t>
        </w:r>
        <w:r>
          <w:tab/>
        </w:r>
        <w:r>
          <w:fldChar w:fldCharType="begin"/>
        </w:r>
        <w:r>
          <w:instrText xml:space="preserve"> PAGEREF _Toc18954 \h </w:instrText>
        </w:r>
        <w:r>
          <w:fldChar w:fldCharType="separate"/>
        </w:r>
        <w:r>
          <w:t>10</w:t>
        </w:r>
        <w:r>
          <w:fldChar w:fldCharType="end"/>
        </w:r>
      </w:hyperlink>
    </w:p>
    <w:p>
      <w:pPr>
        <w:pStyle w:val="TOC2"/>
        <w:tabs>
          <w:tab w:val="right" w:leader="dot" w:pos="8306"/>
        </w:tabs>
      </w:pPr>
      <w:hyperlink w:anchor="_Toc24574" w:history="1">
        <w:r>
          <w:rPr>
            <w:rFonts w:ascii="仿宋" w:eastAsia="仿宋" w:hAnsi="仿宋" w:cs="仿宋" w:hint="eastAsia"/>
            <w:lang w:eastAsia="zh-CN"/>
          </w:rPr>
          <w:t>(二)、文档发布与分发</w:t>
        </w:r>
        <w:r>
          <w:tab/>
        </w:r>
        <w:r>
          <w:fldChar w:fldCharType="begin"/>
        </w:r>
        <w:r>
          <w:instrText xml:space="preserve"> PAGEREF _Toc24574 \h </w:instrText>
        </w:r>
        <w:r>
          <w:fldChar w:fldCharType="separate"/>
        </w:r>
        <w:r>
          <w:t>11</w:t>
        </w:r>
        <w:r>
          <w:fldChar w:fldCharType="end"/>
        </w:r>
      </w:hyperlink>
    </w:p>
    <w:p>
      <w:pPr>
        <w:pStyle w:val="TOC2"/>
        <w:tabs>
          <w:tab w:val="right" w:leader="dot" w:pos="8306"/>
        </w:tabs>
      </w:pPr>
      <w:hyperlink w:anchor="_Toc23419" w:history="1">
        <w:r>
          <w:rPr>
            <w:rFonts w:ascii="仿宋" w:eastAsia="仿宋" w:hAnsi="仿宋" w:cs="仿宋" w:hint="eastAsia"/>
            <w:lang w:eastAsia="zh-CN"/>
          </w:rPr>
          <w:t>(三)、文档存档与归档</w:t>
        </w:r>
        <w:r>
          <w:tab/>
        </w:r>
        <w:r>
          <w:fldChar w:fldCharType="begin"/>
        </w:r>
        <w:r>
          <w:instrText xml:space="preserve"> PAGEREF _Toc23419 \h </w:instrText>
        </w:r>
        <w:r>
          <w:fldChar w:fldCharType="separate"/>
        </w:r>
        <w:r>
          <w:t>12</w:t>
        </w:r>
        <w:r>
          <w:fldChar w:fldCharType="end"/>
        </w:r>
      </w:hyperlink>
    </w:p>
    <w:p>
      <w:pPr>
        <w:pStyle w:val="TOC1"/>
        <w:tabs>
          <w:tab w:val="right" w:leader="dot" w:pos="8306"/>
        </w:tabs>
      </w:pPr>
      <w:hyperlink w:anchor="_Toc16424" w:history="1">
        <w:r>
          <w:rPr>
            <w:rFonts w:ascii="仿宋" w:eastAsia="仿宋" w:hAnsi="仿宋" w:cs="仿宋" w:hint="eastAsia"/>
            <w:lang w:eastAsia="zh-CN"/>
          </w:rPr>
          <w:t>四、谷物加工品质测试仪项目选址可行性分析</w:t>
        </w:r>
        <w:r>
          <w:tab/>
        </w:r>
        <w:r>
          <w:fldChar w:fldCharType="begin"/>
        </w:r>
        <w:r>
          <w:instrText xml:space="preserve"> PAGEREF _Toc16424 \h </w:instrText>
        </w:r>
        <w:r>
          <w:fldChar w:fldCharType="separate"/>
        </w:r>
        <w:r>
          <w:t>14</w:t>
        </w:r>
        <w:r>
          <w:fldChar w:fldCharType="end"/>
        </w:r>
      </w:hyperlink>
    </w:p>
    <w:p>
      <w:pPr>
        <w:pStyle w:val="TOC2"/>
        <w:tabs>
          <w:tab w:val="right" w:leader="dot" w:pos="8306"/>
        </w:tabs>
      </w:pPr>
      <w:hyperlink w:anchor="_Toc7979" w:history="1">
        <w:r>
          <w:rPr>
            <w:rFonts w:ascii="仿宋" w:eastAsia="仿宋" w:hAnsi="仿宋" w:cs="仿宋" w:hint="eastAsia"/>
            <w:lang w:eastAsia="zh-CN"/>
          </w:rPr>
          <w:t>(一)、谷物加工品质测试仪项目选址</w:t>
        </w:r>
        <w:r>
          <w:tab/>
        </w:r>
        <w:r>
          <w:fldChar w:fldCharType="begin"/>
        </w:r>
        <w:r>
          <w:instrText xml:space="preserve"> PAGEREF _Toc7979 \h </w:instrText>
        </w:r>
        <w:r>
          <w:fldChar w:fldCharType="separate"/>
        </w:r>
        <w:r>
          <w:t>14</w:t>
        </w:r>
        <w:r>
          <w:fldChar w:fldCharType="end"/>
        </w:r>
      </w:hyperlink>
    </w:p>
    <w:p>
      <w:pPr>
        <w:pStyle w:val="TOC2"/>
        <w:tabs>
          <w:tab w:val="right" w:leader="dot" w:pos="8306"/>
        </w:tabs>
      </w:pPr>
      <w:hyperlink w:anchor="_Toc25522" w:history="1">
        <w:r>
          <w:rPr>
            <w:rFonts w:ascii="仿宋" w:eastAsia="仿宋" w:hAnsi="仿宋" w:cs="仿宋" w:hint="eastAsia"/>
            <w:lang w:eastAsia="zh-CN"/>
          </w:rPr>
          <w:t>(二)、用地控制指标</w:t>
        </w:r>
        <w:r>
          <w:tab/>
        </w:r>
        <w:r>
          <w:fldChar w:fldCharType="begin"/>
        </w:r>
        <w:r>
          <w:instrText xml:space="preserve"> PAGEREF _Toc25522 \h </w:instrText>
        </w:r>
        <w:r>
          <w:fldChar w:fldCharType="separate"/>
        </w:r>
        <w:r>
          <w:t>14</w:t>
        </w:r>
        <w:r>
          <w:fldChar w:fldCharType="end"/>
        </w:r>
      </w:hyperlink>
    </w:p>
    <w:p>
      <w:pPr>
        <w:pStyle w:val="TOC2"/>
        <w:tabs>
          <w:tab w:val="right" w:leader="dot" w:pos="8306"/>
        </w:tabs>
      </w:pPr>
      <w:hyperlink w:anchor="_Toc5979" w:history="1">
        <w:r>
          <w:rPr>
            <w:rFonts w:ascii="仿宋" w:eastAsia="仿宋" w:hAnsi="仿宋" w:cs="仿宋" w:hint="eastAsia"/>
            <w:lang w:eastAsia="zh-CN"/>
          </w:rPr>
          <w:t>(三)、节约用地措施</w:t>
        </w:r>
        <w:r>
          <w:tab/>
        </w:r>
        <w:r>
          <w:fldChar w:fldCharType="begin"/>
        </w:r>
        <w:r>
          <w:instrText xml:space="preserve"> PAGEREF _Toc5979 \h </w:instrText>
        </w:r>
        <w:r>
          <w:fldChar w:fldCharType="separate"/>
        </w:r>
        <w:r>
          <w:t>16</w:t>
        </w:r>
        <w:r>
          <w:fldChar w:fldCharType="end"/>
        </w:r>
      </w:hyperlink>
    </w:p>
    <w:p>
      <w:pPr>
        <w:pStyle w:val="TOC2"/>
        <w:tabs>
          <w:tab w:val="right" w:leader="dot" w:pos="8306"/>
        </w:tabs>
      </w:pPr>
      <w:hyperlink w:anchor="_Toc18133" w:history="1">
        <w:r>
          <w:rPr>
            <w:rFonts w:ascii="仿宋" w:eastAsia="仿宋" w:hAnsi="仿宋" w:cs="仿宋" w:hint="eastAsia"/>
            <w:lang w:eastAsia="zh-CN"/>
          </w:rPr>
          <w:t>(四)、总图布置方案</w:t>
        </w:r>
        <w:r>
          <w:tab/>
        </w:r>
        <w:r>
          <w:fldChar w:fldCharType="begin"/>
        </w:r>
        <w:r>
          <w:instrText xml:space="preserve"> PAGEREF _Toc18133 \h </w:instrText>
        </w:r>
        <w:r>
          <w:fldChar w:fldCharType="separate"/>
        </w:r>
        <w:r>
          <w:t>17</w:t>
        </w:r>
        <w:r>
          <w:fldChar w:fldCharType="end"/>
        </w:r>
      </w:hyperlink>
    </w:p>
    <w:p>
      <w:pPr>
        <w:pStyle w:val="TOC2"/>
        <w:tabs>
          <w:tab w:val="right" w:leader="dot" w:pos="8306"/>
        </w:tabs>
      </w:pPr>
      <w:hyperlink w:anchor="_Toc11892" w:history="1">
        <w:r>
          <w:rPr>
            <w:rFonts w:ascii="仿宋" w:eastAsia="仿宋" w:hAnsi="仿宋" w:cs="仿宋" w:hint="eastAsia"/>
            <w:lang w:eastAsia="zh-CN"/>
          </w:rPr>
          <w:t>(五)、选址综合评价</w:t>
        </w:r>
        <w:r>
          <w:tab/>
        </w:r>
        <w:r>
          <w:fldChar w:fldCharType="begin"/>
        </w:r>
        <w:r>
          <w:instrText xml:space="preserve"> PAGEREF _Toc11892 \h </w:instrText>
        </w:r>
        <w:r>
          <w:fldChar w:fldCharType="separate"/>
        </w:r>
        <w:r>
          <w:t>18</w:t>
        </w:r>
        <w:r>
          <w:fldChar w:fldCharType="end"/>
        </w:r>
      </w:hyperlink>
    </w:p>
    <w:p>
      <w:pPr>
        <w:pStyle w:val="TOC1"/>
        <w:tabs>
          <w:tab w:val="right" w:leader="dot" w:pos="8306"/>
        </w:tabs>
      </w:pPr>
      <w:hyperlink w:anchor="_Toc21795" w:history="1">
        <w:r>
          <w:rPr>
            <w:rFonts w:ascii="仿宋" w:eastAsia="仿宋" w:hAnsi="仿宋" w:cs="仿宋" w:hint="eastAsia"/>
            <w:lang w:eastAsia="zh-CN"/>
          </w:rPr>
          <w:t>五、谷物加工品质测试仪项目绩效评估</w:t>
        </w:r>
        <w:r>
          <w:tab/>
        </w:r>
        <w:r>
          <w:fldChar w:fldCharType="begin"/>
        </w:r>
        <w:r>
          <w:instrText xml:space="preserve"> PAGEREF _Toc21795 \h </w:instrText>
        </w:r>
        <w:r>
          <w:fldChar w:fldCharType="separate"/>
        </w:r>
        <w:r>
          <w:t>19</w:t>
        </w:r>
        <w:r>
          <w:fldChar w:fldCharType="end"/>
        </w:r>
      </w:hyperlink>
    </w:p>
    <w:p>
      <w:pPr>
        <w:pStyle w:val="TOC2"/>
        <w:tabs>
          <w:tab w:val="right" w:leader="dot" w:pos="8306"/>
        </w:tabs>
      </w:pPr>
      <w:hyperlink w:anchor="_Toc18786" w:history="1">
        <w:r>
          <w:rPr>
            <w:rFonts w:ascii="仿宋" w:eastAsia="仿宋" w:hAnsi="仿宋" w:cs="仿宋" w:hint="eastAsia"/>
            <w:lang w:eastAsia="zh-CN"/>
          </w:rPr>
          <w:t>(一)、绩效评估指标</w:t>
        </w:r>
        <w:r>
          <w:tab/>
        </w:r>
        <w:r>
          <w:fldChar w:fldCharType="begin"/>
        </w:r>
        <w:r>
          <w:instrText xml:space="preserve"> PAGEREF _Toc18786 \h </w:instrText>
        </w:r>
        <w:r>
          <w:fldChar w:fldCharType="separate"/>
        </w:r>
        <w:r>
          <w:t>19</w:t>
        </w:r>
        <w:r>
          <w:fldChar w:fldCharType="end"/>
        </w:r>
      </w:hyperlink>
    </w:p>
    <w:p>
      <w:pPr>
        <w:pStyle w:val="TOC2"/>
        <w:tabs>
          <w:tab w:val="right" w:leader="dot" w:pos="8306"/>
        </w:tabs>
      </w:pPr>
      <w:hyperlink w:anchor="_Toc28910" w:history="1">
        <w:r>
          <w:rPr>
            <w:rFonts w:ascii="仿宋" w:eastAsia="仿宋" w:hAnsi="仿宋" w:cs="仿宋" w:hint="eastAsia"/>
            <w:lang w:eastAsia="zh-CN"/>
          </w:rPr>
          <w:t>(二)、绩效评估方法</w:t>
        </w:r>
        <w:r>
          <w:tab/>
        </w:r>
        <w:r>
          <w:fldChar w:fldCharType="begin"/>
        </w:r>
        <w:r>
          <w:instrText xml:space="preserve"> PAGEREF _Toc28910 \h </w:instrText>
        </w:r>
        <w:r>
          <w:fldChar w:fldCharType="separate"/>
        </w:r>
        <w:r>
          <w:t>20</w:t>
        </w:r>
        <w:r>
          <w:fldChar w:fldCharType="end"/>
        </w:r>
      </w:hyperlink>
    </w:p>
    <w:p>
      <w:pPr>
        <w:pStyle w:val="TOC2"/>
        <w:tabs>
          <w:tab w:val="right" w:leader="dot" w:pos="8306"/>
        </w:tabs>
      </w:pPr>
      <w:hyperlink w:anchor="_Toc30179" w:history="1">
        <w:r>
          <w:rPr>
            <w:rFonts w:ascii="仿宋" w:eastAsia="仿宋" w:hAnsi="仿宋" w:cs="仿宋" w:hint="eastAsia"/>
            <w:lang w:eastAsia="zh-CN"/>
          </w:rPr>
          <w:t>(三)、绩效评估周期</w:t>
        </w:r>
        <w:r>
          <w:tab/>
        </w:r>
        <w:r>
          <w:fldChar w:fldCharType="begin"/>
        </w:r>
        <w:r>
          <w:instrText xml:space="preserve"> PAGEREF _Toc30179 \h </w:instrText>
        </w:r>
        <w:r>
          <w:fldChar w:fldCharType="separate"/>
        </w:r>
        <w:r>
          <w:t>22</w:t>
        </w:r>
        <w:r>
          <w:fldChar w:fldCharType="end"/>
        </w:r>
      </w:hyperlink>
    </w:p>
    <w:p>
      <w:pPr>
        <w:pStyle w:val="TOC1"/>
        <w:tabs>
          <w:tab w:val="right" w:leader="dot" w:pos="8306"/>
        </w:tabs>
      </w:pPr>
      <w:hyperlink w:anchor="_Toc6887" w:history="1">
        <w:r>
          <w:rPr>
            <w:rFonts w:ascii="仿宋" w:eastAsia="仿宋" w:hAnsi="仿宋" w:cs="仿宋" w:hint="eastAsia"/>
            <w:lang w:eastAsia="zh-CN"/>
          </w:rPr>
          <w:t>六、谷物加工品质测试仪项目土建工程</w:t>
        </w:r>
        <w:r>
          <w:tab/>
        </w:r>
        <w:r>
          <w:fldChar w:fldCharType="begin"/>
        </w:r>
        <w:r>
          <w:instrText xml:space="preserve"> PAGEREF _Toc6887 \h </w:instrText>
        </w:r>
        <w:r>
          <w:fldChar w:fldCharType="separate"/>
        </w:r>
        <w:r>
          <w:t>23</w:t>
        </w:r>
        <w:r>
          <w:fldChar w:fldCharType="end"/>
        </w:r>
      </w:hyperlink>
    </w:p>
    <w:p>
      <w:pPr>
        <w:pStyle w:val="TOC2"/>
        <w:tabs>
          <w:tab w:val="right" w:leader="dot" w:pos="8306"/>
        </w:tabs>
      </w:pPr>
      <w:hyperlink w:anchor="_Toc23588" w:history="1">
        <w:r>
          <w:rPr>
            <w:rFonts w:ascii="仿宋" w:eastAsia="仿宋" w:hAnsi="仿宋" w:cs="仿宋" w:hint="eastAsia"/>
            <w:lang w:eastAsia="zh-CN"/>
          </w:rPr>
          <w:t>(一)、建筑工程设计原则</w:t>
        </w:r>
        <w:r>
          <w:tab/>
        </w:r>
        <w:r>
          <w:fldChar w:fldCharType="begin"/>
        </w:r>
        <w:r>
          <w:instrText xml:space="preserve"> PAGEREF _Toc23588 \h </w:instrText>
        </w:r>
        <w:r>
          <w:fldChar w:fldCharType="separate"/>
        </w:r>
        <w:r>
          <w:t>23</w:t>
        </w:r>
        <w:r>
          <w:fldChar w:fldCharType="end"/>
        </w:r>
      </w:hyperlink>
    </w:p>
    <w:p>
      <w:pPr>
        <w:pStyle w:val="TOC2"/>
        <w:tabs>
          <w:tab w:val="right" w:leader="dot" w:pos="8306"/>
        </w:tabs>
      </w:pPr>
      <w:hyperlink w:anchor="_Toc25537" w:history="1">
        <w:r>
          <w:rPr>
            <w:rFonts w:ascii="仿宋" w:eastAsia="仿宋" w:hAnsi="仿宋" w:cs="仿宋" w:hint="eastAsia"/>
            <w:lang w:eastAsia="zh-CN"/>
          </w:rPr>
          <w:t>(二)、土建工程设计年限及安全等级</w:t>
        </w:r>
        <w:r>
          <w:tab/>
        </w:r>
        <w:r>
          <w:fldChar w:fldCharType="begin"/>
        </w:r>
        <w:r>
          <w:instrText xml:space="preserve"> PAGEREF _Toc25537 \h </w:instrText>
        </w:r>
        <w:r>
          <w:fldChar w:fldCharType="separate"/>
        </w:r>
        <w:r>
          <w:t>24</w:t>
        </w:r>
        <w:r>
          <w:fldChar w:fldCharType="end"/>
        </w:r>
      </w:hyperlink>
    </w:p>
    <w:p>
      <w:pPr>
        <w:pStyle w:val="TOC2"/>
        <w:tabs>
          <w:tab w:val="right" w:leader="dot" w:pos="8306"/>
        </w:tabs>
      </w:pPr>
      <w:hyperlink w:anchor="_Toc5727" w:history="1">
        <w:r>
          <w:rPr>
            <w:rFonts w:ascii="仿宋" w:eastAsia="仿宋" w:hAnsi="仿宋" w:cs="仿宋" w:hint="eastAsia"/>
            <w:lang w:eastAsia="zh-CN"/>
          </w:rPr>
          <w:t>(三)、建筑工程设计总体要求</w:t>
        </w:r>
        <w:r>
          <w:tab/>
        </w:r>
        <w:r>
          <w:fldChar w:fldCharType="begin"/>
        </w:r>
        <w:r>
          <w:instrText xml:space="preserve"> PAGEREF _Toc5727 \h </w:instrText>
        </w:r>
        <w:r>
          <w:fldChar w:fldCharType="separate"/>
        </w:r>
        <w:r>
          <w:t>25</w:t>
        </w:r>
        <w:r>
          <w:fldChar w:fldCharType="end"/>
        </w:r>
      </w:hyperlink>
    </w:p>
    <w:p>
      <w:pPr>
        <w:pStyle w:val="TOC2"/>
        <w:tabs>
          <w:tab w:val="right" w:leader="dot" w:pos="8306"/>
        </w:tabs>
      </w:pPr>
      <w:hyperlink w:anchor="_Toc24538" w:history="1">
        <w:r>
          <w:rPr>
            <w:rFonts w:ascii="仿宋" w:eastAsia="仿宋" w:hAnsi="仿宋" w:cs="仿宋" w:hint="eastAsia"/>
            <w:lang w:eastAsia="zh-CN"/>
          </w:rPr>
          <w:t>(四)、土建工程建设指标</w:t>
        </w:r>
        <w:r>
          <w:tab/>
        </w:r>
        <w:r>
          <w:fldChar w:fldCharType="begin"/>
        </w:r>
        <w:r>
          <w:instrText xml:space="preserve"> PAGEREF _Toc24538 \h </w:instrText>
        </w:r>
        <w:r>
          <w:fldChar w:fldCharType="separate"/>
        </w:r>
        <w:r>
          <w:t>26</w:t>
        </w:r>
        <w:r>
          <w:fldChar w:fldCharType="end"/>
        </w:r>
      </w:hyperlink>
    </w:p>
    <w:p>
      <w:pPr>
        <w:pStyle w:val="TOC1"/>
        <w:tabs>
          <w:tab w:val="right" w:leader="dot" w:pos="8306"/>
        </w:tabs>
      </w:pPr>
      <w:hyperlink w:anchor="_Toc26202" w:history="1">
        <w:r>
          <w:rPr>
            <w:rFonts w:ascii="仿宋" w:eastAsia="仿宋" w:hAnsi="仿宋" w:cs="仿宋" w:hint="eastAsia"/>
            <w:lang w:eastAsia="zh-CN"/>
          </w:rPr>
          <w:t>七、谷物加工品质测试仪项目经营效益</w:t>
        </w:r>
        <w:r>
          <w:tab/>
        </w:r>
        <w:r>
          <w:fldChar w:fldCharType="begin"/>
        </w:r>
        <w:r>
          <w:instrText xml:space="preserve"> PAGEREF _Toc26202 \h </w:instrText>
        </w:r>
        <w:r>
          <w:fldChar w:fldCharType="separate"/>
        </w:r>
        <w:r>
          <w:t>26</w:t>
        </w:r>
        <w:r>
          <w:fldChar w:fldCharType="end"/>
        </w:r>
      </w:hyperlink>
    </w:p>
    <w:p>
      <w:pPr>
        <w:pStyle w:val="TOC2"/>
        <w:tabs>
          <w:tab w:val="right" w:leader="dot" w:pos="8306"/>
        </w:tabs>
      </w:pPr>
      <w:hyperlink w:anchor="_Toc21815" w:history="1">
        <w:r>
          <w:rPr>
            <w:rFonts w:ascii="仿宋" w:eastAsia="仿宋" w:hAnsi="仿宋" w:cs="仿宋" w:hint="eastAsia"/>
            <w:lang w:eastAsia="zh-CN"/>
          </w:rPr>
          <w:t>(一)、经济评价财务测算</w:t>
        </w:r>
        <w:r>
          <w:tab/>
        </w:r>
        <w:r>
          <w:fldChar w:fldCharType="begin"/>
        </w:r>
        <w:r>
          <w:instrText xml:space="preserve"> PAGEREF _Toc21815 \h </w:instrText>
        </w:r>
        <w:r>
          <w:fldChar w:fldCharType="separate"/>
        </w:r>
        <w:r>
          <w:t>26</w:t>
        </w:r>
        <w:r>
          <w:fldChar w:fldCharType="end"/>
        </w:r>
      </w:hyperlink>
    </w:p>
    <w:p>
      <w:pPr>
        <w:pStyle w:val="TOC2"/>
        <w:tabs>
          <w:tab w:val="right" w:leader="dot" w:pos="8306"/>
        </w:tabs>
      </w:pPr>
      <w:hyperlink w:anchor="_Toc16376" w:history="1">
        <w:r>
          <w:rPr>
            <w:rFonts w:ascii="仿宋" w:eastAsia="仿宋" w:hAnsi="仿宋" w:cs="仿宋" w:hint="eastAsia"/>
            <w:lang w:eastAsia="zh-CN"/>
          </w:rPr>
          <w:t>(二)、谷物加工品质测试仪项目盈利能力分析</w:t>
        </w:r>
        <w:r>
          <w:tab/>
        </w:r>
        <w:r>
          <w:fldChar w:fldCharType="begin"/>
        </w:r>
        <w:r>
          <w:instrText xml:space="preserve"> PAGEREF _Toc16376 \h </w:instrText>
        </w:r>
        <w:r>
          <w:fldChar w:fldCharType="separate"/>
        </w:r>
        <w:r>
          <w:t>27</w:t>
        </w:r>
        <w:r>
          <w:fldChar w:fldCharType="end"/>
        </w:r>
      </w:hyperlink>
    </w:p>
    <w:p>
      <w:pPr>
        <w:pStyle w:val="TOC1"/>
        <w:tabs>
          <w:tab w:val="right" w:leader="dot" w:pos="8306"/>
        </w:tabs>
      </w:pPr>
      <w:hyperlink w:anchor="_Toc24152" w:history="1">
        <w:r>
          <w:rPr>
            <w:rFonts w:ascii="仿宋" w:eastAsia="仿宋" w:hAnsi="仿宋" w:cs="仿宋" w:hint="eastAsia"/>
            <w:lang w:eastAsia="zh-CN"/>
          </w:rPr>
          <w:t>八、谷物加工品质测试仪项目人力资源管理</w:t>
        </w:r>
        <w:r>
          <w:tab/>
        </w:r>
        <w:r>
          <w:fldChar w:fldCharType="begin"/>
        </w:r>
        <w:r>
          <w:instrText xml:space="preserve"> PAGEREF _Toc24152 \h </w:instrText>
        </w:r>
        <w:r>
          <w:fldChar w:fldCharType="separate"/>
        </w:r>
        <w:r>
          <w:t>28</w:t>
        </w:r>
        <w:r>
          <w:fldChar w:fldCharType="end"/>
        </w:r>
      </w:hyperlink>
    </w:p>
    <w:p>
      <w:pPr>
        <w:pStyle w:val="TOC2"/>
        <w:tabs>
          <w:tab w:val="right" w:leader="dot" w:pos="8306"/>
        </w:tabs>
      </w:pPr>
      <w:hyperlink w:anchor="_Toc6463" w:history="1">
        <w:r>
          <w:rPr>
            <w:rFonts w:ascii="仿宋" w:eastAsia="仿宋" w:hAnsi="仿宋" w:cs="仿宋" w:hint="eastAsia"/>
            <w:lang w:eastAsia="zh-CN"/>
          </w:rPr>
          <w:t>(一)、建立健全的预算管理制度</w:t>
        </w:r>
        <w:r>
          <w:tab/>
        </w:r>
        <w:r>
          <w:fldChar w:fldCharType="begin"/>
        </w:r>
        <w:r>
          <w:instrText xml:space="preserve"> PAGEREF _Toc6463 \h </w:instrText>
        </w:r>
        <w:r>
          <w:fldChar w:fldCharType="separate"/>
        </w:r>
        <w:r>
          <w:t>28</w:t>
        </w:r>
        <w:r>
          <w:fldChar w:fldCharType="end"/>
        </w:r>
      </w:hyperlink>
    </w:p>
    <w:p>
      <w:pPr>
        <w:pStyle w:val="TOC2"/>
        <w:tabs>
          <w:tab w:val="right" w:leader="dot" w:pos="8306"/>
        </w:tabs>
      </w:pPr>
      <w:hyperlink w:anchor="_Toc20651" w:history="1">
        <w:r>
          <w:rPr>
            <w:rFonts w:ascii="仿宋" w:eastAsia="仿宋" w:hAnsi="仿宋" w:cs="仿宋" w:hint="eastAsia"/>
            <w:lang w:eastAsia="zh-CN"/>
          </w:rPr>
          <w:t>(二)、加强资金流动监控</w:t>
        </w:r>
        <w:r>
          <w:tab/>
        </w:r>
        <w:r>
          <w:fldChar w:fldCharType="begin"/>
        </w:r>
        <w:r>
          <w:instrText xml:space="preserve"> PAGEREF _Toc20651 \h </w:instrText>
        </w:r>
        <w:r>
          <w:fldChar w:fldCharType="separate"/>
        </w:r>
        <w:r>
          <w:t>30</w:t>
        </w:r>
        <w:r>
          <w:fldChar w:fldCharType="end"/>
        </w:r>
      </w:hyperlink>
    </w:p>
    <w:p>
      <w:pPr>
        <w:pStyle w:val="TOC2"/>
        <w:tabs>
          <w:tab w:val="right" w:leader="dot" w:pos="8306"/>
        </w:tabs>
      </w:pPr>
      <w:hyperlink w:anchor="_Toc13169" w:history="1">
        <w:r>
          <w:rPr>
            <w:rFonts w:ascii="仿宋" w:eastAsia="仿宋" w:hAnsi="仿宋" w:cs="仿宋" w:hint="eastAsia"/>
            <w:lang w:eastAsia="zh-CN"/>
          </w:rPr>
          <w:t>(三)、制定完善的风险控制机制</w:t>
        </w:r>
        <w:r>
          <w:tab/>
        </w:r>
        <w:r>
          <w:fldChar w:fldCharType="begin"/>
        </w:r>
        <w:r>
          <w:instrText xml:space="preserve"> PAGEREF _Toc13169 \h </w:instrText>
        </w:r>
        <w:r>
          <w:fldChar w:fldCharType="separate"/>
        </w:r>
        <w:r>
          <w:t>31</w:t>
        </w:r>
        <w:r>
          <w:fldChar w:fldCharType="end"/>
        </w:r>
      </w:hyperlink>
    </w:p>
    <w:p>
      <w:pPr>
        <w:pStyle w:val="TOC2"/>
        <w:tabs>
          <w:tab w:val="right" w:leader="dot" w:pos="8306"/>
        </w:tabs>
      </w:pPr>
      <w:hyperlink w:anchor="_Toc27567" w:history="1">
        <w:r>
          <w:rPr>
            <w:rFonts w:ascii="仿宋" w:eastAsia="仿宋" w:hAnsi="仿宋" w:cs="仿宋" w:hint="eastAsia"/>
            <w:lang w:eastAsia="zh-CN"/>
          </w:rPr>
          <w:t>(四)、优化成本管理</w:t>
        </w:r>
        <w:r>
          <w:tab/>
        </w:r>
        <w:r>
          <w:fldChar w:fldCharType="begin"/>
        </w:r>
        <w:r>
          <w:instrText xml:space="preserve"> PAGEREF _Toc27567 \h </w:instrText>
        </w:r>
        <w:r>
          <w:fldChar w:fldCharType="separate"/>
        </w:r>
        <w:r>
          <w:t>33</w:t>
        </w:r>
        <w:r>
          <w:fldChar w:fldCharType="end"/>
        </w:r>
      </w:hyperlink>
    </w:p>
    <w:p>
      <w:pPr>
        <w:pStyle w:val="TOC1"/>
        <w:tabs>
          <w:tab w:val="right" w:leader="dot" w:pos="8306"/>
        </w:tabs>
      </w:pPr>
      <w:hyperlink w:anchor="_Toc28217" w:history="1">
        <w:r>
          <w:rPr>
            <w:rFonts w:ascii="仿宋" w:eastAsia="仿宋" w:hAnsi="仿宋" w:cs="仿宋" w:hint="eastAsia"/>
            <w:lang w:eastAsia="zh-CN"/>
          </w:rPr>
          <w:t>九、谷物加工品质测试仪项目人力资源培养与发展</w:t>
        </w:r>
        <w:r>
          <w:tab/>
        </w:r>
        <w:r>
          <w:fldChar w:fldCharType="begin"/>
        </w:r>
        <w:r>
          <w:instrText xml:space="preserve"> PAGEREF _Toc28217 \h </w:instrText>
        </w:r>
        <w:r>
          <w:fldChar w:fldCharType="separate"/>
        </w:r>
        <w:r>
          <w:t>34</w:t>
        </w:r>
        <w:r>
          <w:fldChar w:fldCharType="end"/>
        </w:r>
      </w:hyperlink>
    </w:p>
    <w:p>
      <w:pPr>
        <w:pStyle w:val="TOC2"/>
        <w:tabs>
          <w:tab w:val="right" w:leader="dot" w:pos="8306"/>
        </w:tabs>
      </w:pPr>
      <w:hyperlink w:anchor="_Toc15868" w:history="1">
        <w:r>
          <w:rPr>
            <w:rFonts w:ascii="仿宋" w:eastAsia="仿宋" w:hAnsi="仿宋" w:cs="仿宋" w:hint="eastAsia"/>
            <w:lang w:eastAsia="zh-CN"/>
          </w:rPr>
          <w:t>(一)、人才需求与规划</w:t>
        </w:r>
        <w:r>
          <w:tab/>
        </w:r>
        <w:r>
          <w:fldChar w:fldCharType="begin"/>
        </w:r>
        <w:r>
          <w:instrText xml:space="preserve"> PAGEREF _Toc15868 \h </w:instrText>
        </w:r>
        <w:r>
          <w:fldChar w:fldCharType="separate"/>
        </w:r>
        <w:r>
          <w:t>34</w:t>
        </w:r>
        <w:r>
          <w:fldChar w:fldCharType="end"/>
        </w:r>
      </w:hyperlink>
    </w:p>
    <w:p>
      <w:pPr>
        <w:pStyle w:val="TOC2"/>
        <w:tabs>
          <w:tab w:val="right" w:leader="dot" w:pos="8306"/>
        </w:tabs>
      </w:pPr>
      <w:hyperlink w:anchor="_Toc31995" w:history="1">
        <w:r>
          <w:rPr>
            <w:rFonts w:ascii="仿宋" w:eastAsia="仿宋" w:hAnsi="仿宋" w:cs="仿宋" w:hint="eastAsia"/>
            <w:lang w:eastAsia="zh-CN"/>
          </w:rPr>
          <w:t>(二)、培训与发展计划</w:t>
        </w:r>
        <w:r>
          <w:tab/>
        </w:r>
        <w:r>
          <w:fldChar w:fldCharType="begin"/>
        </w:r>
        <w:r>
          <w:instrText xml:space="preserve"> PAGEREF _Toc31995 \h </w:instrText>
        </w:r>
        <w:r>
          <w:fldChar w:fldCharType="separate"/>
        </w:r>
        <w:r>
          <w:t>35</w:t>
        </w:r>
        <w:r>
          <w:fldChar w:fldCharType="end"/>
        </w:r>
      </w:hyperlink>
    </w:p>
    <w:p>
      <w:pPr>
        <w:pStyle w:val="TOC1"/>
        <w:tabs>
          <w:tab w:val="right" w:leader="dot" w:pos="8306"/>
        </w:tabs>
      </w:pPr>
      <w:hyperlink w:anchor="_Toc22483" w:history="1">
        <w:r>
          <w:rPr>
            <w:rFonts w:ascii="仿宋" w:eastAsia="仿宋" w:hAnsi="仿宋" w:cs="仿宋" w:hint="eastAsia"/>
            <w:lang w:eastAsia="zh-CN"/>
          </w:rPr>
          <w:t>十、谷物加工品质测试仪项目创新与研发</w:t>
        </w:r>
        <w:r>
          <w:tab/>
        </w:r>
        <w:r>
          <w:fldChar w:fldCharType="begin"/>
        </w:r>
        <w:r>
          <w:instrText xml:space="preserve"> PAGEREF _Toc22483 \h </w:instrText>
        </w:r>
        <w:r>
          <w:fldChar w:fldCharType="separate"/>
        </w:r>
        <w:r>
          <w:t>35</w:t>
        </w:r>
        <w:r>
          <w:fldChar w:fldCharType="end"/>
        </w:r>
      </w:hyperlink>
    </w:p>
    <w:p>
      <w:pPr>
        <w:pStyle w:val="TOC2"/>
        <w:tabs>
          <w:tab w:val="right" w:leader="dot" w:pos="8306"/>
        </w:tabs>
      </w:pPr>
      <w:hyperlink w:anchor="_Toc22460" w:history="1">
        <w:r>
          <w:rPr>
            <w:rFonts w:ascii="仿宋" w:eastAsia="仿宋" w:hAnsi="仿宋" w:cs="仿宋" w:hint="eastAsia"/>
            <w:lang w:eastAsia="zh-CN"/>
          </w:rPr>
          <w:t>(一)、创新策略与方向</w:t>
        </w:r>
        <w:r>
          <w:tab/>
        </w:r>
        <w:r>
          <w:fldChar w:fldCharType="begin"/>
        </w:r>
        <w:r>
          <w:instrText xml:space="preserve"> PAGEREF _Toc22460 \h </w:instrText>
        </w:r>
        <w:r>
          <w:fldChar w:fldCharType="separate"/>
        </w:r>
        <w:r>
          <w:t>35</w:t>
        </w:r>
        <w:r>
          <w:fldChar w:fldCharType="end"/>
        </w:r>
      </w:hyperlink>
    </w:p>
    <w:p>
      <w:pPr>
        <w:pStyle w:val="TOC2"/>
        <w:tabs>
          <w:tab w:val="right" w:leader="dot" w:pos="8306"/>
        </w:tabs>
      </w:pPr>
      <w:hyperlink w:anchor="_Toc24289" w:history="1">
        <w:r>
          <w:rPr>
            <w:rFonts w:ascii="仿宋" w:eastAsia="仿宋" w:hAnsi="仿宋" w:cs="仿宋" w:hint="eastAsia"/>
            <w:lang w:eastAsia="zh-CN"/>
          </w:rPr>
          <w:t>(二)、研发规划与投入</w:t>
        </w:r>
        <w:r>
          <w:tab/>
        </w:r>
        <w:r>
          <w:fldChar w:fldCharType="begin"/>
        </w:r>
        <w:r>
          <w:instrText xml:space="preserve"> PAGEREF _Toc24289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524" w:history="1">
        <w:r>
          <w:rPr>
            <w:rFonts w:ascii="仿宋" w:eastAsia="仿宋" w:hAnsi="仿宋" w:cs="仿宋" w:hint="eastAsia"/>
            <w:lang w:eastAsia="zh-CN"/>
          </w:rPr>
          <w:t>十一、谷物加工品质测试仪项目投资规划</w:t>
        </w:r>
        <w:r>
          <w:tab/>
        </w:r>
        <w:r>
          <w:fldChar w:fldCharType="begin"/>
        </w:r>
        <w:r>
          <w:instrText xml:space="preserve"> PAGEREF _Toc19524 \h </w:instrText>
        </w:r>
        <w:r>
          <w:fldChar w:fldCharType="separate"/>
        </w:r>
        <w:r>
          <w:t>38</w:t>
        </w:r>
        <w:r>
          <w:fldChar w:fldCharType="end"/>
        </w:r>
      </w:hyperlink>
    </w:p>
    <w:p>
      <w:pPr>
        <w:pStyle w:val="TOC2"/>
        <w:tabs>
          <w:tab w:val="right" w:leader="dot" w:pos="8306"/>
        </w:tabs>
      </w:pPr>
      <w:hyperlink w:anchor="_Toc30036" w:history="1">
        <w:r>
          <w:rPr>
            <w:rFonts w:ascii="仿宋" w:eastAsia="仿宋" w:hAnsi="仿宋" w:cs="仿宋" w:hint="eastAsia"/>
            <w:lang w:eastAsia="zh-CN"/>
          </w:rPr>
          <w:t>(一)、谷物加工品质测试仪项目总投资估算</w:t>
        </w:r>
        <w:r>
          <w:tab/>
        </w:r>
        <w:r>
          <w:fldChar w:fldCharType="begin"/>
        </w:r>
        <w:r>
          <w:instrText xml:space="preserve"> PAGEREF _Toc30036 \h </w:instrText>
        </w:r>
        <w:r>
          <w:fldChar w:fldCharType="separate"/>
        </w:r>
        <w:r>
          <w:t>38</w:t>
        </w:r>
        <w:r>
          <w:fldChar w:fldCharType="end"/>
        </w:r>
      </w:hyperlink>
    </w:p>
    <w:p>
      <w:pPr>
        <w:pStyle w:val="TOC2"/>
        <w:tabs>
          <w:tab w:val="right" w:leader="dot" w:pos="8306"/>
        </w:tabs>
      </w:pPr>
      <w:hyperlink w:anchor="_Toc31083" w:history="1">
        <w:r>
          <w:rPr>
            <w:rFonts w:ascii="仿宋" w:eastAsia="仿宋" w:hAnsi="仿宋" w:cs="仿宋" w:hint="eastAsia"/>
            <w:lang w:eastAsia="zh-CN"/>
          </w:rPr>
          <w:t>(二)、资金筹措</w:t>
        </w:r>
        <w:r>
          <w:tab/>
        </w:r>
        <w:r>
          <w:fldChar w:fldCharType="begin"/>
        </w:r>
        <w:r>
          <w:instrText xml:space="preserve"> PAGEREF _Toc31083 \h </w:instrText>
        </w:r>
        <w:r>
          <w:fldChar w:fldCharType="separate"/>
        </w:r>
        <w:r>
          <w:t>40</w:t>
        </w:r>
        <w:r>
          <w:fldChar w:fldCharType="end"/>
        </w:r>
      </w:hyperlink>
    </w:p>
    <w:p>
      <w:pPr>
        <w:pStyle w:val="TOC1"/>
        <w:tabs>
          <w:tab w:val="right" w:leader="dot" w:pos="8306"/>
        </w:tabs>
      </w:pPr>
      <w:hyperlink w:anchor="_Toc13949" w:history="1">
        <w:r>
          <w:rPr>
            <w:rFonts w:ascii="仿宋" w:eastAsia="仿宋" w:hAnsi="仿宋" w:cs="仿宋" w:hint="eastAsia"/>
            <w:lang w:eastAsia="zh-CN"/>
          </w:rPr>
          <w:t>十二、谷物加工品质测试仪项目技术管理</w:t>
        </w:r>
        <w:r>
          <w:tab/>
        </w:r>
        <w:r>
          <w:fldChar w:fldCharType="begin"/>
        </w:r>
        <w:r>
          <w:instrText xml:space="preserve"> PAGEREF _Toc13949 \h </w:instrText>
        </w:r>
        <w:r>
          <w:fldChar w:fldCharType="separate"/>
        </w:r>
        <w:r>
          <w:t>40</w:t>
        </w:r>
        <w:r>
          <w:fldChar w:fldCharType="end"/>
        </w:r>
      </w:hyperlink>
    </w:p>
    <w:p>
      <w:pPr>
        <w:pStyle w:val="TOC2"/>
        <w:tabs>
          <w:tab w:val="right" w:leader="dot" w:pos="8306"/>
        </w:tabs>
      </w:pPr>
      <w:hyperlink w:anchor="_Toc3504" w:history="1">
        <w:r>
          <w:rPr>
            <w:rFonts w:ascii="仿宋" w:eastAsia="仿宋" w:hAnsi="仿宋" w:cs="仿宋" w:hint="eastAsia"/>
            <w:lang w:eastAsia="zh-CN"/>
          </w:rPr>
          <w:t>(一)、技术方案选用方向</w:t>
        </w:r>
        <w:r>
          <w:tab/>
        </w:r>
        <w:r>
          <w:fldChar w:fldCharType="begin"/>
        </w:r>
        <w:r>
          <w:instrText xml:space="preserve"> PAGEREF _Toc3504 \h </w:instrText>
        </w:r>
        <w:r>
          <w:fldChar w:fldCharType="separate"/>
        </w:r>
        <w:r>
          <w:t>40</w:t>
        </w:r>
        <w:r>
          <w:fldChar w:fldCharType="end"/>
        </w:r>
      </w:hyperlink>
    </w:p>
    <w:p>
      <w:pPr>
        <w:pStyle w:val="TOC2"/>
        <w:tabs>
          <w:tab w:val="right" w:leader="dot" w:pos="8306"/>
        </w:tabs>
      </w:pPr>
      <w:hyperlink w:anchor="_Toc23950" w:history="1">
        <w:r>
          <w:rPr>
            <w:rFonts w:ascii="仿宋" w:eastAsia="仿宋" w:hAnsi="仿宋" w:cs="仿宋" w:hint="eastAsia"/>
            <w:lang w:eastAsia="zh-CN"/>
          </w:rPr>
          <w:t>(二)、工艺技术方案选用原则</w:t>
        </w:r>
        <w:r>
          <w:tab/>
        </w:r>
        <w:r>
          <w:fldChar w:fldCharType="begin"/>
        </w:r>
        <w:r>
          <w:instrText xml:space="preserve"> PAGEREF _Toc23950 \h </w:instrText>
        </w:r>
        <w:r>
          <w:fldChar w:fldCharType="separate"/>
        </w:r>
        <w:r>
          <w:t>42</w:t>
        </w:r>
        <w:r>
          <w:fldChar w:fldCharType="end"/>
        </w:r>
      </w:hyperlink>
    </w:p>
    <w:p>
      <w:pPr>
        <w:pStyle w:val="TOC2"/>
        <w:tabs>
          <w:tab w:val="right" w:leader="dot" w:pos="8306"/>
        </w:tabs>
      </w:pPr>
      <w:hyperlink w:anchor="_Toc11137" w:history="1">
        <w:r>
          <w:rPr>
            <w:rFonts w:ascii="仿宋" w:eastAsia="仿宋" w:hAnsi="仿宋" w:cs="仿宋" w:hint="eastAsia"/>
            <w:lang w:eastAsia="zh-CN"/>
          </w:rPr>
          <w:t>(三)、工艺技术方案要求</w:t>
        </w:r>
        <w:r>
          <w:tab/>
        </w:r>
        <w:r>
          <w:fldChar w:fldCharType="begin"/>
        </w:r>
        <w:r>
          <w:instrText xml:space="preserve"> PAGEREF _Toc11137 \h </w:instrText>
        </w:r>
        <w:r>
          <w:fldChar w:fldCharType="separate"/>
        </w:r>
        <w:r>
          <w:t>44</w:t>
        </w:r>
        <w:r>
          <w:fldChar w:fldCharType="end"/>
        </w:r>
      </w:hyperlink>
    </w:p>
    <w:p>
      <w:pPr>
        <w:pStyle w:val="TOC1"/>
        <w:tabs>
          <w:tab w:val="right" w:leader="dot" w:pos="8306"/>
        </w:tabs>
      </w:pPr>
      <w:hyperlink w:anchor="_Toc3892" w:history="1">
        <w:r>
          <w:rPr>
            <w:rFonts w:ascii="仿宋" w:eastAsia="仿宋" w:hAnsi="仿宋" w:cs="仿宋" w:hint="eastAsia"/>
            <w:lang w:eastAsia="zh-CN"/>
          </w:rPr>
          <w:t>十三、风险识别与分类</w:t>
        </w:r>
        <w:r>
          <w:tab/>
        </w:r>
        <w:r>
          <w:fldChar w:fldCharType="begin"/>
        </w:r>
        <w:r>
          <w:instrText xml:space="preserve"> PAGEREF _Toc3892 \h </w:instrText>
        </w:r>
        <w:r>
          <w:fldChar w:fldCharType="separate"/>
        </w:r>
        <w:r>
          <w:t>47</w:t>
        </w:r>
        <w:r>
          <w:fldChar w:fldCharType="end"/>
        </w:r>
      </w:hyperlink>
    </w:p>
    <w:p>
      <w:pPr>
        <w:pStyle w:val="TOC2"/>
        <w:tabs>
          <w:tab w:val="right" w:leader="dot" w:pos="8306"/>
        </w:tabs>
      </w:pPr>
      <w:hyperlink w:anchor="_Toc10470" w:history="1">
        <w:r>
          <w:rPr>
            <w:rFonts w:ascii="仿宋" w:eastAsia="仿宋" w:hAnsi="仿宋" w:cs="仿宋" w:hint="eastAsia"/>
            <w:lang w:eastAsia="zh-CN"/>
          </w:rPr>
          <w:t>(一)、风险识别</w:t>
        </w:r>
        <w:r>
          <w:tab/>
        </w:r>
        <w:r>
          <w:fldChar w:fldCharType="begin"/>
        </w:r>
        <w:r>
          <w:instrText xml:space="preserve"> PAGEREF _Toc10470 \h </w:instrText>
        </w:r>
        <w:r>
          <w:fldChar w:fldCharType="separate"/>
        </w:r>
        <w:r>
          <w:t>47</w:t>
        </w:r>
        <w:r>
          <w:fldChar w:fldCharType="end"/>
        </w:r>
      </w:hyperlink>
    </w:p>
    <w:p>
      <w:pPr>
        <w:pStyle w:val="TOC2"/>
        <w:tabs>
          <w:tab w:val="right" w:leader="dot" w:pos="8306"/>
        </w:tabs>
      </w:pPr>
      <w:hyperlink w:anchor="_Toc17696" w:history="1">
        <w:r>
          <w:rPr>
            <w:rFonts w:ascii="仿宋" w:eastAsia="仿宋" w:hAnsi="仿宋" w:cs="仿宋" w:hint="eastAsia"/>
            <w:lang w:eastAsia="zh-CN"/>
          </w:rPr>
          <w:t>(二)、风险分类</w:t>
        </w:r>
        <w:r>
          <w:tab/>
        </w:r>
        <w:r>
          <w:fldChar w:fldCharType="begin"/>
        </w:r>
        <w:r>
          <w:instrText xml:space="preserve"> PAGEREF _Toc17696 \h </w:instrText>
        </w:r>
        <w:r>
          <w:fldChar w:fldCharType="separate"/>
        </w:r>
        <w:r>
          <w:t>48</w:t>
        </w:r>
        <w:r>
          <w:fldChar w:fldCharType="end"/>
        </w:r>
      </w:hyperlink>
    </w:p>
    <w:p>
      <w:pPr>
        <w:pStyle w:val="TOC1"/>
        <w:tabs>
          <w:tab w:val="right" w:leader="dot" w:pos="8306"/>
        </w:tabs>
      </w:pPr>
      <w:hyperlink w:anchor="_Toc19824" w:history="1">
        <w:r>
          <w:rPr>
            <w:rFonts w:ascii="仿宋" w:eastAsia="仿宋" w:hAnsi="仿宋" w:cs="仿宋" w:hint="eastAsia"/>
            <w:lang w:eastAsia="zh-CN"/>
          </w:rPr>
          <w:t>十四、谷物加工品质测试仪项目实施保障措施</w:t>
        </w:r>
        <w:r>
          <w:tab/>
        </w:r>
        <w:r>
          <w:fldChar w:fldCharType="begin"/>
        </w:r>
        <w:r>
          <w:instrText xml:space="preserve"> PAGEREF _Toc19824 \h </w:instrText>
        </w:r>
        <w:r>
          <w:fldChar w:fldCharType="separate"/>
        </w:r>
        <w:r>
          <w:t>50</w:t>
        </w:r>
        <w:r>
          <w:fldChar w:fldCharType="end"/>
        </w:r>
      </w:hyperlink>
    </w:p>
    <w:p>
      <w:pPr>
        <w:pStyle w:val="TOC2"/>
        <w:tabs>
          <w:tab w:val="right" w:leader="dot" w:pos="8306"/>
        </w:tabs>
      </w:pPr>
      <w:hyperlink w:anchor="_Toc4796" w:history="1">
        <w:r>
          <w:rPr>
            <w:rFonts w:ascii="仿宋" w:eastAsia="仿宋" w:hAnsi="仿宋" w:cs="仿宋" w:hint="eastAsia"/>
            <w:lang w:eastAsia="zh-CN"/>
          </w:rPr>
          <w:t>(一)、谷物加工品质测试仪项目实施保障机制</w:t>
        </w:r>
        <w:r>
          <w:tab/>
        </w:r>
        <w:r>
          <w:fldChar w:fldCharType="begin"/>
        </w:r>
        <w:r>
          <w:instrText xml:space="preserve"> PAGEREF _Toc4796 \h </w:instrText>
        </w:r>
        <w:r>
          <w:fldChar w:fldCharType="separate"/>
        </w:r>
        <w:r>
          <w:t>50</w:t>
        </w:r>
        <w:r>
          <w:fldChar w:fldCharType="end"/>
        </w:r>
      </w:hyperlink>
    </w:p>
    <w:p>
      <w:pPr>
        <w:pStyle w:val="TOC2"/>
        <w:tabs>
          <w:tab w:val="right" w:leader="dot" w:pos="8306"/>
        </w:tabs>
      </w:pPr>
      <w:hyperlink w:anchor="_Toc2191" w:history="1">
        <w:r>
          <w:rPr>
            <w:rFonts w:ascii="仿宋" w:eastAsia="仿宋" w:hAnsi="仿宋" w:cs="仿宋" w:hint="eastAsia"/>
            <w:lang w:eastAsia="zh-CN"/>
          </w:rPr>
          <w:t>(二)、谷物加工品质测试仪项目法律合规要求</w:t>
        </w:r>
        <w:r>
          <w:tab/>
        </w:r>
        <w:r>
          <w:fldChar w:fldCharType="begin"/>
        </w:r>
        <w:r>
          <w:instrText xml:space="preserve"> PAGEREF _Toc2191 \h </w:instrText>
        </w:r>
        <w:r>
          <w:fldChar w:fldCharType="separate"/>
        </w:r>
        <w:r>
          <w:t>54</w:t>
        </w:r>
        <w:r>
          <w:fldChar w:fldCharType="end"/>
        </w:r>
      </w:hyperlink>
    </w:p>
    <w:p>
      <w:pPr>
        <w:pStyle w:val="TOC2"/>
        <w:tabs>
          <w:tab w:val="right" w:leader="dot" w:pos="8306"/>
        </w:tabs>
      </w:pPr>
      <w:hyperlink w:anchor="_Toc29855" w:history="1">
        <w:r>
          <w:rPr>
            <w:rFonts w:ascii="仿宋" w:eastAsia="仿宋" w:hAnsi="仿宋" w:cs="仿宋" w:hint="eastAsia"/>
            <w:lang w:eastAsia="zh-CN"/>
          </w:rPr>
          <w:t>(三)、谷物加工品质测试仪项目合同管理与法律事务</w:t>
        </w:r>
        <w:r>
          <w:tab/>
        </w:r>
        <w:r>
          <w:fldChar w:fldCharType="begin"/>
        </w:r>
        <w:r>
          <w:instrText xml:space="preserve"> PAGEREF _Toc29855 \h </w:instrText>
        </w:r>
        <w:r>
          <w:fldChar w:fldCharType="separate"/>
        </w:r>
        <w:r>
          <w:t>58</w:t>
        </w:r>
        <w:r>
          <w:fldChar w:fldCharType="end"/>
        </w:r>
      </w:hyperlink>
    </w:p>
    <w:p>
      <w:pPr>
        <w:pStyle w:val="TOC2"/>
        <w:tabs>
          <w:tab w:val="right" w:leader="dot" w:pos="8306"/>
        </w:tabs>
      </w:pPr>
      <w:hyperlink w:anchor="_Toc11208" w:history="1">
        <w:r>
          <w:rPr>
            <w:rFonts w:ascii="仿宋" w:eastAsia="仿宋" w:hAnsi="仿宋" w:cs="仿宋" w:hint="eastAsia"/>
            <w:lang w:eastAsia="zh-CN"/>
          </w:rPr>
          <w:t>(四)、谷物加工品质测试仪项目知识产权保护策略</w:t>
        </w:r>
        <w:r>
          <w:tab/>
        </w:r>
        <w:r>
          <w:fldChar w:fldCharType="begin"/>
        </w:r>
        <w:r>
          <w:instrText xml:space="preserve"> PAGEREF _Toc11208 \h </w:instrText>
        </w:r>
        <w:r>
          <w:fldChar w:fldCharType="separate"/>
        </w:r>
        <w:r>
          <w:t>65</w:t>
        </w:r>
        <w:r>
          <w:fldChar w:fldCharType="end"/>
        </w:r>
      </w:hyperlink>
    </w:p>
    <w:p>
      <w:pPr>
        <w:pStyle w:val="TOC1"/>
        <w:tabs>
          <w:tab w:val="right" w:leader="dot" w:pos="8306"/>
        </w:tabs>
      </w:pPr>
      <w:hyperlink w:anchor="_Toc10359" w:history="1">
        <w:r>
          <w:rPr>
            <w:rFonts w:ascii="仿宋" w:eastAsia="仿宋" w:hAnsi="仿宋" w:cs="仿宋" w:hint="eastAsia"/>
            <w:lang w:eastAsia="zh-CN"/>
          </w:rPr>
          <w:t>十五、营销与推广策略</w:t>
        </w:r>
        <w:r>
          <w:tab/>
        </w:r>
        <w:r>
          <w:fldChar w:fldCharType="begin"/>
        </w:r>
        <w:r>
          <w:instrText xml:space="preserve"> PAGEREF _Toc10359 \h </w:instrText>
        </w:r>
        <w:r>
          <w:fldChar w:fldCharType="separate"/>
        </w:r>
        <w:r>
          <w:t>68</w:t>
        </w:r>
        <w:r>
          <w:fldChar w:fldCharType="end"/>
        </w:r>
      </w:hyperlink>
    </w:p>
    <w:p>
      <w:pPr>
        <w:pStyle w:val="TOC2"/>
        <w:tabs>
          <w:tab w:val="right" w:leader="dot" w:pos="8306"/>
        </w:tabs>
      </w:pPr>
      <w:hyperlink w:anchor="_Toc20314" w:history="1">
        <w:r>
          <w:rPr>
            <w:rFonts w:ascii="仿宋" w:eastAsia="仿宋" w:hAnsi="仿宋" w:cs="仿宋" w:hint="eastAsia"/>
            <w:lang w:eastAsia="zh-CN"/>
          </w:rPr>
          <w:t>(一)、产品/服务定位与特点</w:t>
        </w:r>
        <w:r>
          <w:tab/>
        </w:r>
        <w:r>
          <w:fldChar w:fldCharType="begin"/>
        </w:r>
        <w:r>
          <w:instrText xml:space="preserve"> PAGEREF _Toc20314 \h </w:instrText>
        </w:r>
        <w:r>
          <w:fldChar w:fldCharType="separate"/>
        </w:r>
        <w:r>
          <w:t>68</w:t>
        </w:r>
        <w:r>
          <w:fldChar w:fldCharType="end"/>
        </w:r>
      </w:hyperlink>
    </w:p>
    <w:p>
      <w:pPr>
        <w:pStyle w:val="TOC2"/>
        <w:tabs>
          <w:tab w:val="right" w:leader="dot" w:pos="8306"/>
        </w:tabs>
      </w:pPr>
      <w:hyperlink w:anchor="_Toc14731" w:history="1">
        <w:r>
          <w:rPr>
            <w:rFonts w:ascii="仿宋" w:eastAsia="仿宋" w:hAnsi="仿宋" w:cs="仿宋" w:hint="eastAsia"/>
            <w:lang w:eastAsia="zh-CN"/>
          </w:rPr>
          <w:t>(二)、市场定位与竞争分析</w:t>
        </w:r>
        <w:r>
          <w:tab/>
        </w:r>
        <w:r>
          <w:fldChar w:fldCharType="begin"/>
        </w:r>
        <w:r>
          <w:instrText xml:space="preserve"> PAGEREF _Toc14731 \h </w:instrText>
        </w:r>
        <w:r>
          <w:fldChar w:fldCharType="separate"/>
        </w:r>
        <w:r>
          <w:t>69</w:t>
        </w:r>
        <w:r>
          <w:fldChar w:fldCharType="end"/>
        </w:r>
      </w:hyperlink>
    </w:p>
    <w:p>
      <w:pPr>
        <w:pStyle w:val="TOC2"/>
        <w:tabs>
          <w:tab w:val="right" w:leader="dot" w:pos="8306"/>
        </w:tabs>
      </w:pPr>
      <w:hyperlink w:anchor="_Toc32089" w:history="1">
        <w:r>
          <w:rPr>
            <w:rFonts w:ascii="仿宋" w:eastAsia="仿宋" w:hAnsi="仿宋" w:cs="仿宋" w:hint="eastAsia"/>
            <w:lang w:eastAsia="zh-CN"/>
          </w:rPr>
          <w:t>(三)、营销渠道与策略</w:t>
        </w:r>
        <w:r>
          <w:tab/>
        </w:r>
        <w:r>
          <w:fldChar w:fldCharType="begin"/>
        </w:r>
        <w:r>
          <w:instrText xml:space="preserve"> PAGEREF _Toc32089 \h </w:instrText>
        </w:r>
        <w:r>
          <w:fldChar w:fldCharType="separate"/>
        </w:r>
        <w:r>
          <w:t>70</w:t>
        </w:r>
        <w:r>
          <w:fldChar w:fldCharType="end"/>
        </w:r>
      </w:hyperlink>
    </w:p>
    <w:p>
      <w:pPr>
        <w:pStyle w:val="TOC2"/>
        <w:tabs>
          <w:tab w:val="right" w:leader="dot" w:pos="8306"/>
        </w:tabs>
      </w:pPr>
      <w:hyperlink w:anchor="_Toc3584" w:history="1">
        <w:r>
          <w:rPr>
            <w:rFonts w:ascii="仿宋" w:eastAsia="仿宋" w:hAnsi="仿宋" w:cs="仿宋" w:hint="eastAsia"/>
            <w:lang w:eastAsia="zh-CN"/>
          </w:rPr>
          <w:t>(四)、推广与宣传活动</w:t>
        </w:r>
        <w:r>
          <w:tab/>
        </w:r>
        <w:r>
          <w:fldChar w:fldCharType="begin"/>
        </w:r>
        <w:r>
          <w:instrText xml:space="preserve"> PAGEREF _Toc3584 \h </w:instrText>
        </w:r>
        <w:r>
          <w:fldChar w:fldCharType="separate"/>
        </w:r>
        <w:r>
          <w:t>71</w:t>
        </w:r>
        <w:r>
          <w:fldChar w:fldCharType="end"/>
        </w:r>
      </w:hyperlink>
    </w:p>
    <w:p>
      <w:pPr>
        <w:pStyle w:val="TOC1"/>
        <w:tabs>
          <w:tab w:val="right" w:leader="dot" w:pos="8306"/>
        </w:tabs>
      </w:pPr>
      <w:hyperlink w:anchor="_Toc24132" w:history="1">
        <w:r>
          <w:rPr>
            <w:rFonts w:ascii="仿宋" w:eastAsia="仿宋" w:hAnsi="仿宋" w:cs="仿宋" w:hint="eastAsia"/>
            <w:lang w:eastAsia="zh-CN"/>
          </w:rPr>
          <w:t>十六、谷物加工品质测试仪项目治理与监督</w:t>
        </w:r>
        <w:r>
          <w:tab/>
        </w:r>
        <w:r>
          <w:fldChar w:fldCharType="begin"/>
        </w:r>
        <w:r>
          <w:instrText xml:space="preserve"> PAGEREF _Toc24132 \h </w:instrText>
        </w:r>
        <w:r>
          <w:fldChar w:fldCharType="separate"/>
        </w:r>
        <w:r>
          <w:t>77</w:t>
        </w:r>
        <w:r>
          <w:fldChar w:fldCharType="end"/>
        </w:r>
      </w:hyperlink>
    </w:p>
    <w:p>
      <w:pPr>
        <w:pStyle w:val="TOC2"/>
        <w:tabs>
          <w:tab w:val="right" w:leader="dot" w:pos="8306"/>
        </w:tabs>
      </w:pPr>
      <w:hyperlink w:anchor="_Toc25473" w:history="1">
        <w:r>
          <w:rPr>
            <w:rFonts w:ascii="仿宋" w:eastAsia="仿宋" w:hAnsi="仿宋" w:cs="仿宋" w:hint="eastAsia"/>
            <w:lang w:eastAsia="zh-CN"/>
          </w:rPr>
          <w:t>(一)、谷物加工品质测试仪项目治理结构</w:t>
        </w:r>
        <w:r>
          <w:tab/>
        </w:r>
        <w:r>
          <w:fldChar w:fldCharType="begin"/>
        </w:r>
        <w:r>
          <w:instrText xml:space="preserve"> PAGEREF _Toc25473 \h </w:instrText>
        </w:r>
        <w:r>
          <w:fldChar w:fldCharType="separate"/>
        </w:r>
        <w:r>
          <w:t>77</w:t>
        </w:r>
        <w:r>
          <w:fldChar w:fldCharType="end"/>
        </w:r>
      </w:hyperlink>
    </w:p>
    <w:p>
      <w:pPr>
        <w:pStyle w:val="TOC2"/>
        <w:tabs>
          <w:tab w:val="right" w:leader="dot" w:pos="8306"/>
        </w:tabs>
      </w:pPr>
      <w:hyperlink w:anchor="_Toc15260" w:history="1">
        <w:r>
          <w:rPr>
            <w:rFonts w:ascii="仿宋" w:eastAsia="仿宋" w:hAnsi="仿宋" w:cs="仿宋" w:hint="eastAsia"/>
            <w:lang w:eastAsia="zh-CN"/>
          </w:rPr>
          <w:t>(二)、监督与审计</w:t>
        </w:r>
        <w:r>
          <w:tab/>
        </w:r>
        <w:r>
          <w:fldChar w:fldCharType="begin"/>
        </w:r>
        <w:r>
          <w:instrText xml:space="preserve"> PAGEREF _Toc15260 \h </w:instrText>
        </w:r>
        <w:r>
          <w:fldChar w:fldCharType="separate"/>
        </w:r>
        <w:r>
          <w:t>78</w:t>
        </w:r>
        <w:r>
          <w:fldChar w:fldCharType="end"/>
        </w:r>
      </w:hyperlink>
    </w:p>
    <w:p>
      <w:pPr>
        <w:pStyle w:val="TOC1"/>
        <w:tabs>
          <w:tab w:val="right" w:leader="dot" w:pos="8306"/>
        </w:tabs>
      </w:pPr>
      <w:hyperlink w:anchor="_Toc24068" w:history="1">
        <w:r>
          <w:rPr>
            <w:rFonts w:ascii="仿宋" w:eastAsia="仿宋" w:hAnsi="仿宋" w:cs="仿宋" w:hint="eastAsia"/>
            <w:lang w:eastAsia="zh-CN"/>
          </w:rPr>
          <w:t>十七、质量管理体系</w:t>
        </w:r>
        <w:r>
          <w:tab/>
        </w:r>
        <w:r>
          <w:fldChar w:fldCharType="begin"/>
        </w:r>
        <w:r>
          <w:instrText xml:space="preserve"> PAGEREF _Toc24068 \h </w:instrText>
        </w:r>
        <w:r>
          <w:fldChar w:fldCharType="separate"/>
        </w:r>
        <w:r>
          <w:t>80</w:t>
        </w:r>
        <w:r>
          <w:fldChar w:fldCharType="end"/>
        </w:r>
      </w:hyperlink>
    </w:p>
    <w:p>
      <w:pPr>
        <w:pStyle w:val="TOC2"/>
        <w:tabs>
          <w:tab w:val="right" w:leader="dot" w:pos="8306"/>
        </w:tabs>
      </w:pPr>
      <w:hyperlink w:anchor="_Toc4118" w:history="1">
        <w:r>
          <w:rPr>
            <w:rFonts w:ascii="仿宋" w:eastAsia="仿宋" w:hAnsi="仿宋" w:cs="仿宋" w:hint="eastAsia"/>
            <w:lang w:eastAsia="zh-CN"/>
          </w:rPr>
          <w:t>(一)、质量目标与方针</w:t>
        </w:r>
        <w:r>
          <w:tab/>
        </w:r>
        <w:r>
          <w:fldChar w:fldCharType="begin"/>
        </w:r>
        <w:r>
          <w:instrText xml:space="preserve"> PAGEREF _Toc4118 \h </w:instrText>
        </w:r>
        <w:r>
          <w:fldChar w:fldCharType="separate"/>
        </w:r>
        <w:r>
          <w:t>80</w:t>
        </w:r>
        <w:r>
          <w:fldChar w:fldCharType="end"/>
        </w:r>
      </w:hyperlink>
    </w:p>
    <w:p>
      <w:pPr>
        <w:pStyle w:val="TOC2"/>
        <w:tabs>
          <w:tab w:val="right" w:leader="dot" w:pos="8306"/>
        </w:tabs>
      </w:pPr>
      <w:hyperlink w:anchor="_Toc8627" w:history="1">
        <w:r>
          <w:rPr>
            <w:rFonts w:ascii="仿宋" w:eastAsia="仿宋" w:hAnsi="仿宋" w:cs="仿宋" w:hint="eastAsia"/>
            <w:lang w:eastAsia="zh-CN"/>
          </w:rPr>
          <w:t>(二)、质量管理责任</w:t>
        </w:r>
        <w:r>
          <w:tab/>
        </w:r>
        <w:r>
          <w:fldChar w:fldCharType="begin"/>
        </w:r>
        <w:r>
          <w:instrText xml:space="preserve"> PAGEREF _Toc8627 \h </w:instrText>
        </w:r>
        <w:r>
          <w:fldChar w:fldCharType="separate"/>
        </w:r>
        <w:r>
          <w:t>81</w:t>
        </w:r>
        <w:r>
          <w:fldChar w:fldCharType="end"/>
        </w:r>
      </w:hyperlink>
    </w:p>
    <w:p>
      <w:pPr>
        <w:pStyle w:val="TOC2"/>
        <w:tabs>
          <w:tab w:val="right" w:leader="dot" w:pos="8306"/>
        </w:tabs>
      </w:pPr>
      <w:hyperlink w:anchor="_Toc23119" w:history="1">
        <w:r>
          <w:rPr>
            <w:rFonts w:ascii="仿宋" w:eastAsia="仿宋" w:hAnsi="仿宋" w:cs="仿宋" w:hint="eastAsia"/>
            <w:lang w:eastAsia="zh-CN"/>
          </w:rPr>
          <w:t>(三)、质量管理体系文件</w:t>
        </w:r>
        <w:r>
          <w:tab/>
        </w:r>
        <w:r>
          <w:fldChar w:fldCharType="begin"/>
        </w:r>
        <w:r>
          <w:instrText xml:space="preserve"> PAGEREF _Toc23119 \h </w:instrText>
        </w:r>
        <w:r>
          <w:fldChar w:fldCharType="separate"/>
        </w:r>
        <w:r>
          <w:t>82</w:t>
        </w:r>
        <w:r>
          <w:fldChar w:fldCharType="end"/>
        </w:r>
      </w:hyperlink>
    </w:p>
    <w:p>
      <w:pPr>
        <w:pStyle w:val="TOC2"/>
        <w:tabs>
          <w:tab w:val="right" w:leader="dot" w:pos="8306"/>
        </w:tabs>
      </w:pPr>
      <w:hyperlink w:anchor="_Toc31059" w:history="1">
        <w:r>
          <w:rPr>
            <w:rFonts w:ascii="仿宋" w:eastAsia="仿宋" w:hAnsi="仿宋" w:cs="仿宋" w:hint="eastAsia"/>
            <w:lang w:eastAsia="zh-CN"/>
          </w:rPr>
          <w:t>(四)、质量培训与教育</w:t>
        </w:r>
        <w:r>
          <w:tab/>
        </w:r>
        <w:r>
          <w:fldChar w:fldCharType="begin"/>
        </w:r>
        <w:r>
          <w:instrText xml:space="preserve"> PAGEREF _Toc31059 \h </w:instrText>
        </w:r>
        <w:r>
          <w:fldChar w:fldCharType="separate"/>
        </w:r>
        <w:r>
          <w:t>85</w:t>
        </w:r>
        <w:r>
          <w:fldChar w:fldCharType="end"/>
        </w:r>
      </w:hyperlink>
    </w:p>
    <w:p>
      <w:pPr>
        <w:pStyle w:val="TOC2"/>
        <w:tabs>
          <w:tab w:val="right" w:leader="dot" w:pos="8306"/>
        </w:tabs>
      </w:pPr>
      <w:hyperlink w:anchor="_Toc20015" w:history="1">
        <w:r>
          <w:rPr>
            <w:rFonts w:ascii="仿宋" w:eastAsia="仿宋" w:hAnsi="仿宋" w:cs="仿宋" w:hint="eastAsia"/>
            <w:lang w:eastAsia="zh-CN"/>
          </w:rPr>
          <w:t>(五)、质量审核与评价</w:t>
        </w:r>
        <w:r>
          <w:tab/>
        </w:r>
        <w:r>
          <w:fldChar w:fldCharType="begin"/>
        </w:r>
        <w:r>
          <w:instrText xml:space="preserve"> PAGEREF _Toc20015 \h </w:instrText>
        </w:r>
        <w:r>
          <w:fldChar w:fldCharType="separate"/>
        </w:r>
        <w:r>
          <w:t>86</w:t>
        </w:r>
        <w:r>
          <w:fldChar w:fldCharType="end"/>
        </w:r>
      </w:hyperlink>
    </w:p>
    <w:p>
      <w:pPr>
        <w:pStyle w:val="TOC2"/>
        <w:tabs>
          <w:tab w:val="right" w:leader="dot" w:pos="8306"/>
        </w:tabs>
      </w:pPr>
      <w:hyperlink w:anchor="_Toc21654" w:history="1">
        <w:r>
          <w:rPr>
            <w:rFonts w:ascii="仿宋" w:eastAsia="仿宋" w:hAnsi="仿宋" w:cs="仿宋" w:hint="eastAsia"/>
            <w:lang w:eastAsia="zh-CN"/>
          </w:rPr>
          <w:t>(六)、不符合与纠正措施</w:t>
        </w:r>
        <w:r>
          <w:tab/>
        </w:r>
        <w:r>
          <w:fldChar w:fldCharType="begin"/>
        </w:r>
        <w:r>
          <w:instrText xml:space="preserve"> PAGEREF _Toc21654 \h </w:instrText>
        </w:r>
        <w:r>
          <w:fldChar w:fldCharType="separate"/>
        </w:r>
        <w:r>
          <w:t>87</w:t>
        </w:r>
        <w:r>
          <w:fldChar w:fldCharType="end"/>
        </w:r>
      </w:hyperlink>
    </w:p>
    <w:p>
      <w:pPr>
        <w:pStyle w:val="TOC1"/>
        <w:tabs>
          <w:tab w:val="right" w:leader="dot" w:pos="8306"/>
        </w:tabs>
      </w:pPr>
      <w:hyperlink w:anchor="_Toc8800" w:history="1">
        <w:r>
          <w:rPr>
            <w:rFonts w:ascii="仿宋" w:eastAsia="仿宋" w:hAnsi="仿宋" w:cs="仿宋" w:hint="eastAsia"/>
            <w:lang w:eastAsia="zh-CN"/>
          </w:rPr>
          <w:t>十八、谷物加工品质测试仪项目工程方案分析</w:t>
        </w:r>
        <w:r>
          <w:tab/>
        </w:r>
        <w:r>
          <w:fldChar w:fldCharType="begin"/>
        </w:r>
        <w:r>
          <w:instrText xml:space="preserve"> PAGEREF _Toc8800 \h </w:instrText>
        </w:r>
        <w:r>
          <w:fldChar w:fldCharType="separate"/>
        </w:r>
        <w:r>
          <w:t>88</w:t>
        </w:r>
        <w:r>
          <w:fldChar w:fldCharType="end"/>
        </w:r>
      </w:hyperlink>
    </w:p>
    <w:p>
      <w:pPr>
        <w:pStyle w:val="TOC2"/>
        <w:tabs>
          <w:tab w:val="right" w:leader="dot" w:pos="8306"/>
        </w:tabs>
      </w:pPr>
      <w:hyperlink w:anchor="_Toc1590" w:history="1">
        <w:r>
          <w:rPr>
            <w:rFonts w:ascii="仿宋" w:eastAsia="仿宋" w:hAnsi="仿宋" w:cs="仿宋" w:hint="eastAsia"/>
            <w:lang w:eastAsia="zh-CN"/>
          </w:rPr>
          <w:t>(一)、建筑工程设计原则</w:t>
        </w:r>
        <w:r>
          <w:tab/>
        </w:r>
        <w:r>
          <w:fldChar w:fldCharType="begin"/>
        </w:r>
        <w:r>
          <w:instrText xml:space="preserve"> PAGEREF _Toc1590 \h </w:instrText>
        </w:r>
        <w:r>
          <w:fldChar w:fldCharType="separate"/>
        </w:r>
        <w:r>
          <w:t>88</w:t>
        </w:r>
        <w:r>
          <w:fldChar w:fldCharType="end"/>
        </w:r>
      </w:hyperlink>
    </w:p>
    <w:p>
      <w:pPr>
        <w:pStyle w:val="TOC2"/>
        <w:tabs>
          <w:tab w:val="right" w:leader="dot" w:pos="8306"/>
        </w:tabs>
      </w:pPr>
      <w:hyperlink w:anchor="_Toc25219" w:history="1">
        <w:r>
          <w:rPr>
            <w:rFonts w:ascii="仿宋" w:eastAsia="仿宋" w:hAnsi="仿宋" w:cs="仿宋" w:hint="eastAsia"/>
            <w:lang w:eastAsia="zh-CN"/>
          </w:rPr>
          <w:t>(二)、土建工程建设指标</w:t>
        </w:r>
        <w:r>
          <w:tab/>
        </w:r>
        <w:r>
          <w:fldChar w:fldCharType="begin"/>
        </w:r>
        <w:r>
          <w:instrText xml:space="preserve"> PAGEREF _Toc25219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271"/>
      <w:r>
        <w:rPr>
          <w:rFonts w:ascii="仿宋" w:eastAsia="仿宋" w:hAnsi="仿宋" w:cs="仿宋" w:hint="eastAsia"/>
          <w:sz w:val="28"/>
          <w:lang w:eastAsia="zh-CN"/>
        </w:rPr>
        <w:t>一、谷物加工品质测试仪项目建设背景及必要性分析</w:t>
      </w:r>
      <w:bookmarkEnd w:id="2"/>
    </w:p>
    <w:p>
      <w:pPr>
        <w:pStyle w:val="Heading2"/>
        <w:rPr>
          <w:rFonts w:ascii="仿宋" w:eastAsia="仿宋" w:hAnsi="仿宋" w:cs="仿宋" w:hint="eastAsia"/>
          <w:lang w:eastAsia="zh-CN"/>
        </w:rPr>
      </w:pPr>
      <w:bookmarkStart w:id="3" w:name="_Toc31617"/>
      <w:r>
        <w:rPr>
          <w:rFonts w:ascii="仿宋" w:eastAsia="仿宋" w:hAnsi="仿宋" w:cs="仿宋" w:hint="eastAsia"/>
          <w:lang w:eastAsia="zh-CN"/>
        </w:rPr>
        <w:t>(一)、谷物加工品质测试仪项目背景分析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加工品质测试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谷物加工品质测试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谷物加工品质测试仪项目在这个潮流中的定位。同时，我们将关注行业内涌现的新兴机遇，以便谷物加工品质测试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谷物加工品质测试仪项目提供了强大的发展动力。我们将聚焦于行业内最新的技术发展趋势，包括但不限于人工智能、大数据分析、物联网等领域。通过深度的技术研究，我们将确保谷物加工品质测试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谷物加工品质测试仪项目发展的源泉。我们将投入更多的精力对市场需求进行深入剖析，超越表面的需求，深入挖掘潜在的市场痛点和机遇。通过对市场需求的细致了解，谷物加工品质测试仪项目将更有针对性地设计解决方案，满足市场的多样化需求，从而更好地促进谷物加工品质测试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谷物加工品质测试仪项目战略至关重要。我们将对竞争态势进行更为深入的分析，包括但不限于市场份额、产品特点、客户满意度等多个维度。通过深度的竞争分析，谷物加工品质测试仪项目将能够更准确地把握市场脉搏，制定具有竞争力的谷物加工品质测试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谷物加工品质测试仪项目的发展具有直接的影响。我们将进行更为全面的法规和政策分析，了解行业发展中的潜在法律风险和合规挑战。通过充分了解和遵守相关法规，谷物加工品质测试仪项目将确保在法律框架内合法合规运营，为谷物加工品质测试仪项目的稳健发展提供有力支持。</w:t>
      </w:r>
    </w:p>
    <w:p>
      <w:pPr>
        <w:pStyle w:val="Heading2"/>
        <w:ind w:firstLine="560" w:firstLineChars="200"/>
        <w:rPr>
          <w:rFonts w:ascii="仿宋" w:eastAsia="仿宋" w:hAnsi="仿宋" w:cs="仿宋" w:hint="eastAsia"/>
          <w:sz w:val="28"/>
          <w:lang w:eastAsia="zh-CN"/>
        </w:rPr>
      </w:pPr>
      <w:bookmarkStart w:id="4" w:name="_Toc15585"/>
      <w:r>
        <w:rPr>
          <w:rFonts w:ascii="仿宋" w:eastAsia="仿宋" w:hAnsi="仿宋" w:cs="仿宋" w:hint="eastAsia"/>
          <w:sz w:val="28"/>
          <w:lang w:eastAsia="zh-CN"/>
        </w:rPr>
        <w:t>(二)、谷物加工品质测试仪项目建设必要性分析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加工品质测试仪项目建设的迫切性源于对行业发展趋势的深刻洞察。我们正处于一个行业变革的时代，科技创新、数字化转型成为企业发展的关键动力。谷物加工品质测试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加工品质测试仪项目建设不仅仅是为了跟上潮流，更是为了通过技术创新推动企业的持续发展。通过引入先进的技术和解决方案，谷物加工品质测试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谷物加工品质测试仪项目的建设成为必然选择，通过提高产品质量、拓展服务领域，从而在竞争中获得更多的机会。谷物加工品质测试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谷物加工品质测试仪项目建设的必要性体现在对客户需求更精准的满足。通过谷物加工品质测试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加工品质测试仪项目建设的背后是对企业持续创新的追求。只有通过不断创新，企业才能在竞争中立于不败之地。谷物加工品质测试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1693"/>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6388"/>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谷物加工品质测试仪项目的技术管理特点体现在其创新导向。通过引入最先进的技术趋势和解决方案，谷物加工品质测试仪项目致力于提升科技含量、提高质量和效率水平。这意味着我们将采用最新的工具和方法，确保谷物加工品质测试仪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其次，整合性策略是谷物加工品质测试仪项目技术管理的显著特征。通过整合不同领域的技术资源，我们实现了跨学科的协同工作。这有助于优化技术架构，提高整体效能。此外，整合性策略还促进了不同技术团队之间的紧密沟通和高效合作，确保谷物加工品质测试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谷物加工品质测试仪项目所采用的技术。通过不断优化技术方案，谷物加工品质测试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谷物加工品质测试仪项目团队将在谷物加工品质测试仪项目初期识别可能的技术风险，并采取相应的预防和应对措施。通过建立健全的风险评估机制，谷物加工品质测试仪项目能够在实施过程中及时发现并解决潜在的技术问题，保障谷物加工品质测试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谷物加工品质测试仪项目中，技术将成为谷物加工品质测试仪项目成功的有力支持。这一深度剖析揭示了技术管理在谷物加工品质测试仪项目实施中的关键作用，为谷物加工品质测试仪项目的技术基础奠定了坚实的基础。</w:t>
      </w:r>
    </w:p>
    <w:p>
      <w:pPr>
        <w:pStyle w:val="Heading2"/>
        <w:ind w:firstLine="560" w:firstLineChars="200"/>
        <w:rPr>
          <w:rFonts w:ascii="仿宋" w:eastAsia="仿宋" w:hAnsi="仿宋" w:cs="仿宋" w:hint="eastAsia"/>
          <w:sz w:val="28"/>
          <w:lang w:eastAsia="zh-CN"/>
        </w:rPr>
      </w:pPr>
      <w:bookmarkStart w:id="7" w:name="_Toc18636"/>
      <w:r>
        <w:rPr>
          <w:rFonts w:ascii="仿宋" w:eastAsia="仿宋" w:hAnsi="仿宋" w:cs="仿宋" w:hint="eastAsia"/>
          <w:sz w:val="28"/>
          <w:lang w:eastAsia="zh-CN"/>
        </w:rPr>
        <w:t>(二)、谷物加工品质测试仪项目工艺技术设计方案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谷物加工品质测试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谷物加工品质测试仪项目将严格按照相关行业规范要求进行组织。通过有效控制产品质量，谷物加工品质测试仪项目将致力于为顾客提供优质的谷物加工品质测试仪项目产品和良好的服务。这体现了谷物加工品质测试仪项目对于生产活动合规性和质量标准的高度重视，为谷物加工品质测试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谷物加工品质测试仪项目注重生态效益和清洁生产原则。谷物加工品质测试仪项目建设将紧密结合地方特色经济发展，与社会经济发展规划和区域环境保护规划方案相协调一致。通过与当地区域自然生态系统的结合，谷物加工品质测试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谷物加工品质测试仪项目产品具有多样化的客户需求和个性化的特点。因此，谷物加工品质测试仪项目产品规格品种多样，且单批生产数量较小。为满足这一特点，谷物加工品质测试仪项目承办单位将建设先进的柔性制造生产线。通过广泛应用柔性制造技术，谷物加工品质测试仪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谷物加工品质测试仪项目采用的技术具有较高的技术含量和自动化水平，处于国内先进水平。这一技术选用不仅体现了对生产效率、质量和环境友好性的高标准要求，同时为谷物加工品质测试仪项目的可持续发展奠定了坚实的基础。</w:t>
      </w:r>
    </w:p>
    <w:p>
      <w:pPr>
        <w:pStyle w:val="Heading2"/>
        <w:ind w:firstLine="560" w:firstLineChars="200"/>
        <w:rPr>
          <w:rFonts w:ascii="仿宋" w:eastAsia="仿宋" w:hAnsi="仿宋" w:cs="仿宋" w:hint="eastAsia"/>
          <w:sz w:val="28"/>
          <w:lang w:eastAsia="zh-CN"/>
        </w:rPr>
      </w:pPr>
      <w:bookmarkStart w:id="8" w:name="_Toc9255"/>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为确保谷物加工品质测试仪项目的高效生产和技术实施，我们制定了一套精心设计的设备选型方案，以满足谷物加工品质测试仪项目生产、质量和环保的要求。该方案的主要特点如下：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谷物加工品质测试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针对谷物加工品质测试仪项目产品的多样性和小批量生产的特点，我们将建设柔性制造生产线。通过在设备选型中考虑柔性制造技术，可以灵活应对不同产品规格和生产需求，实现生产线的高度灵活性和适应性。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0896"/>
      <w:r>
        <w:rPr>
          <w:rFonts w:ascii="仿宋" w:eastAsia="仿宋" w:hAnsi="仿宋" w:cs="仿宋" w:hint="eastAsia"/>
          <w:sz w:val="28"/>
          <w:lang w:eastAsia="zh-CN"/>
        </w:rPr>
        <w:t>三、谷物加工品质测试仪项目文档管理</w:t>
      </w:r>
      <w:bookmarkEnd w:id="9"/>
    </w:p>
    <w:p>
      <w:pPr>
        <w:pStyle w:val="Heading2"/>
        <w:rPr>
          <w:rFonts w:ascii="仿宋" w:eastAsia="仿宋" w:hAnsi="仿宋" w:cs="仿宋" w:hint="eastAsia"/>
          <w:lang w:eastAsia="zh-CN"/>
        </w:rPr>
      </w:pPr>
      <w:bookmarkStart w:id="10" w:name="_Toc18954"/>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谷物加工品质测试仪项目高度重视文档的质量和准确性，以支持谷物加工品质测试仪项目的各项活动和决策。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加工品质测试仪项目文档的编制始于谷物加工品质测试仪项目计划的初期，我们制定了详细的文档编制计划，明确了每个文档的内容、格式和编写责任人。在谷物加工品质测试仪项目启动阶段，我们首先编制了谷物加工品质测试仪项目章程，明确定义了谷物加工品质测试仪项目的目标、范围、风险等关键要素。随后，谷物加工品质测试仪项目团队根据计划陆续编制了需求文档、设计文档、测试文档等各类文档，确保谷物加工品质测试仪项目的每个阶段都有清晰的文档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谷物加工品质测试仪项目管理中的重要环节，旨在确保谷物加工品质测试仪项目文档符合质量标准和谷物加工品质测试仪项目需求。在谷物加工品质测试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谷物加工品质测试仪项目相关利益方和专业领域的专家对文档进行独立审查。这有助于获取更全面、客观的反馈，确保谷物加工品质测试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加工品质测试仪项目在文档编制与审查方面建立了严格的管理机制，通过规范的流程和多维度的审查，确保谷物加工品质测试仪项目文档的质量、准确性和可靠性，为谷物加工品质测试仪项目的顺利推进提供了有力支持。</w:t>
      </w:r>
    </w:p>
    <w:p>
      <w:pPr>
        <w:pStyle w:val="Heading2"/>
        <w:ind w:firstLine="560" w:firstLineChars="200"/>
        <w:rPr>
          <w:rFonts w:ascii="仿宋" w:eastAsia="仿宋" w:hAnsi="仿宋" w:cs="仿宋" w:hint="eastAsia"/>
          <w:sz w:val="28"/>
          <w:lang w:eastAsia="zh-CN"/>
        </w:rPr>
      </w:pPr>
      <w:bookmarkStart w:id="11" w:name="_Toc24574"/>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在谷物加工品质测试仪项目中，我们致力于优化文档发布与分发过程，以确保信息的高效传递和团队间协作的顺畅进行。以下是我们采取的关键优化策略：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我们通过多渠道发布文档，包括电子邮件、谷物加工品质测试仪项目管理平台、内部网站等，以满足不同团队成员的偏好和需求。多渠道发布确保了信息的全面覆盖。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我们采用了精细的权限控制，确保只有授权人员可以访问敏感信息。这种安全措施保护了谷物加工品质测试仪项目文档的机密性，防止了未经授权的信息泄露。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3419"/>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文档存档与归档是谷物加工品质测试仪项目生命周期中一个至关重要的环节，直接关系到谷物加工品质测试仪项目信息的长期保存和历史记录的完整性。在谷物加工品质测试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16424"/>
      <w:r>
        <w:rPr>
          <w:rFonts w:ascii="仿宋" w:eastAsia="仿宋" w:hAnsi="仿宋" w:cs="仿宋" w:hint="eastAsia"/>
          <w:sz w:val="28"/>
          <w:lang w:eastAsia="zh-CN"/>
        </w:rPr>
        <w:t>四、谷物加工品质测试仪项目选址可行性分析</w:t>
      </w:r>
      <w:bookmarkEnd w:id="13"/>
    </w:p>
    <w:p>
      <w:pPr>
        <w:pStyle w:val="Heading2"/>
        <w:rPr>
          <w:rFonts w:ascii="仿宋" w:eastAsia="仿宋" w:hAnsi="仿宋" w:cs="仿宋" w:hint="eastAsia"/>
          <w:lang w:eastAsia="zh-CN"/>
        </w:rPr>
      </w:pPr>
      <w:bookmarkStart w:id="14" w:name="_Toc7979"/>
      <w:r>
        <w:rPr>
          <w:rFonts w:ascii="仿宋" w:eastAsia="仿宋" w:hAnsi="仿宋" w:cs="仿宋" w:hint="eastAsia"/>
          <w:lang w:eastAsia="zh-CN"/>
        </w:rPr>
        <w:t>(一)、谷物加工品质测试仪项目选址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该谷物加工品质测试仪项目选址位于XX省XX市XX区XXX街道</w:t>
      </w:r>
    </w:p>
    <w:p>
      <w:pPr>
        <w:pStyle w:val="Heading2"/>
        <w:ind w:firstLine="560" w:firstLineChars="200"/>
        <w:rPr>
          <w:rFonts w:ascii="仿宋" w:eastAsia="仿宋" w:hAnsi="仿宋" w:cs="仿宋" w:hint="eastAsia"/>
          <w:sz w:val="28"/>
          <w:lang w:eastAsia="zh-CN"/>
        </w:rPr>
      </w:pPr>
      <w:bookmarkStart w:id="15" w:name="_Toc25522"/>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谷物加工品质测试仪项目的征地面积将根据谷物加工品质测试仪项目的实际规模和需求进行精确规划。具体面积XXX平方米，旨在确保谷物加工品质测试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净用地面积是在征地面积基础上去除不可利用面积后的实际可开发用地。具体面积XXX平方米，考虑到环保、交通、安全等多方面因素，以确保谷物加工品质测试仪项目在整体利用效率上达到最优。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谷物加工品质测试仪项目计划建设的建筑总规模具体面积XXX平方米。这一规模的确定综合考虑了谷物加工品质测试仪项目的性质、规模，以及城市规划的相关要求，确保建筑布局与周边环境协调一致。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绿地率： 绿地率是谷物加工品质测试仪项目用地中被规划为绿地的比例。具体面积XXX平方米，旨在通过合理规划绿地，改善谷物加工品质测试仪项目周边环境，提升居民生活质量，并符合城市整体绿化规划。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容积率是用地上可以建设的建筑总体积与用地面积之比。具体面积XXX，通过合理的容积率规划，确保谷物加工品质测试仪项目建筑规模与周边环境和谐共生。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谷物加工品质测试仪项目选址与当地城市规划相一致，具体面积XXX平方米。通过与城市规划部门深入沟通，确保谷物加工品质测试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谷物加工品质测试仪项目选址符合当地产业政策，具体面积XXX平方米。这包括谷物加工品质测试仪项目对当地经济的促进作用，以及对相关产业的带动效应，确保谷物加工品质测试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用地总体要求必须符合环保和可持续发展的原则，具体面积XXX平方米。通过采用绿色建筑设计、节能减排等措施，确保谷物加工品质测试仪项目在建设和运营过程中对环境的影响最小化，达到可持续发展的要求。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确保谷物加工品质测试仪项目选址具备必要的公共设施配套，具体面积XXX平方米。这包括交通便利性、教育、医疗等基础设施，以提高居民生活品质，使得谷物加工品质测试仪项目选址更具吸引力。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考虑用地总体要求对当地社会稳定性的影响，具体面积XXX平方米。通过深入了解当地社区反馈，确保谷物加工品质测试仪项目的选址和建设过程对当地社会和谐稳定产生积极作用。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谷物加工品质测试仪项目选址不仅符合法规和规划，还在实际操作中具有可行性。这一全面规划将为谷物加工品质测试仪项目的成功实施提供坚实的基础，确保谷物加工品质测试仪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5979"/>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谷物加工品质测试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https://d.book118.com/006213004104010033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谷物加工品质测试仪项目规划设计纲要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谷物加工品质测试仪项目规划设计纲要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谷物加工品质测试仪项目规划设计纲要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谷物加工品质测试仪项目规划设计纲要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谷物加工品质测试仪项目规划设计纲要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谷物加工品质测试仪项目规划设计纲要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谷物加工品质测试仪项目规划设计纲要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谷物加工品质测试仪项目规划设计纲要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谷物加工品质测试仪项目规划设计纲要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谷物加工品质测试仪项目规划设计纲要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谷物加工品质测试仪项目规划设计纲要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谷物加工品质测试仪项目规划设计纲要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谷物加工品质测试仪项目规划设计纲要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谷物加工品质测试仪项目规划设计纲要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谷物加工品质测试仪项目规划设计纲要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谷物加工品质测试仪项目规划设计纲要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谷物加工品质测试仪项目规划设计纲要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1D7C80"/>
    <w:rsid w:val="2F1D7C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6213004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2024-01-10T12:19:00Z</dcterms:created>
  <dcterms:modified xsi:type="dcterms:W3CDTF">2024-01-10T12:19:59Z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A68DDAF941044CF399EEE4BA2682BA31_11</vt:lpwstr>
  </property>
  <property fmtid="{D5CDD505-2E9C-101B-9397-08002B2CF9AE}" pid="3" name="KSOProductBuildVer">
    <vt:lpwstr>2052-12.1.0.16120</vt:lpwstr>
  </property>
</Properties>
</file>