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数字化Ｘ射线机项目规划设计纲要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04" w:history="1">
        <w:r>
          <w:rPr>
            <w:rFonts w:ascii="仿宋" w:eastAsia="仿宋" w:hAnsi="仿宋" w:cs="仿宋" w:hint="eastAsia"/>
            <w:lang w:eastAsia="zh-CN"/>
          </w:rPr>
          <w:t>概论</w:t>
        </w:r>
        <w:r>
          <w:tab/>
        </w:r>
        <w:r>
          <w:fldChar w:fldCharType="begin"/>
        </w:r>
        <w:r>
          <w:instrText xml:space="preserve"> PAGEREF _Toc6304 \h </w:instrText>
        </w:r>
        <w:r>
          <w:fldChar w:fldCharType="separate"/>
        </w:r>
        <w:r>
          <w:t>3</w:t>
        </w:r>
        <w:r>
          <w:fldChar w:fldCharType="end"/>
        </w:r>
      </w:hyperlink>
    </w:p>
    <w:p>
      <w:pPr>
        <w:pStyle w:val="TOC1"/>
        <w:tabs>
          <w:tab w:val="right" w:leader="dot" w:pos="8306"/>
        </w:tabs>
      </w:pPr>
      <w:hyperlink w:anchor="_Toc9534" w:history="1">
        <w:r>
          <w:rPr>
            <w:rFonts w:ascii="仿宋" w:eastAsia="仿宋" w:hAnsi="仿宋" w:cs="仿宋" w:hint="eastAsia"/>
            <w:lang w:eastAsia="zh-CN"/>
          </w:rPr>
          <w:t>一、数字化Ｘ射线机项目土建工程</w:t>
        </w:r>
        <w:r>
          <w:tab/>
        </w:r>
        <w:r>
          <w:fldChar w:fldCharType="begin"/>
        </w:r>
        <w:r>
          <w:instrText xml:space="preserve"> PAGEREF _Toc9534 \h </w:instrText>
        </w:r>
        <w:r>
          <w:fldChar w:fldCharType="separate"/>
        </w:r>
        <w:r>
          <w:t>3</w:t>
        </w:r>
        <w:r>
          <w:fldChar w:fldCharType="end"/>
        </w:r>
      </w:hyperlink>
    </w:p>
    <w:p>
      <w:pPr>
        <w:pStyle w:val="TOC2"/>
        <w:tabs>
          <w:tab w:val="right" w:leader="dot" w:pos="8306"/>
        </w:tabs>
      </w:pPr>
      <w:hyperlink w:anchor="_Toc18271" w:history="1">
        <w:r>
          <w:rPr>
            <w:rFonts w:ascii="仿宋" w:eastAsia="仿宋" w:hAnsi="仿宋" w:cs="仿宋" w:hint="eastAsia"/>
            <w:lang w:eastAsia="zh-CN"/>
          </w:rPr>
          <w:t>(一)、建筑工程设计原则</w:t>
        </w:r>
        <w:r>
          <w:tab/>
        </w:r>
        <w:r>
          <w:fldChar w:fldCharType="begin"/>
        </w:r>
        <w:r>
          <w:instrText xml:space="preserve"> PAGEREF _Toc18271 \h </w:instrText>
        </w:r>
        <w:r>
          <w:fldChar w:fldCharType="separate"/>
        </w:r>
        <w:r>
          <w:t>3</w:t>
        </w:r>
        <w:r>
          <w:fldChar w:fldCharType="end"/>
        </w:r>
      </w:hyperlink>
    </w:p>
    <w:p>
      <w:pPr>
        <w:pStyle w:val="TOC2"/>
        <w:tabs>
          <w:tab w:val="right" w:leader="dot" w:pos="8306"/>
        </w:tabs>
      </w:pPr>
      <w:hyperlink w:anchor="_Toc7548" w:history="1">
        <w:r>
          <w:rPr>
            <w:rFonts w:ascii="仿宋" w:eastAsia="仿宋" w:hAnsi="仿宋" w:cs="仿宋" w:hint="eastAsia"/>
            <w:lang w:eastAsia="zh-CN"/>
          </w:rPr>
          <w:t>(二)、土建工程设计年限及安全等级</w:t>
        </w:r>
        <w:r>
          <w:tab/>
        </w:r>
        <w:r>
          <w:fldChar w:fldCharType="begin"/>
        </w:r>
        <w:r>
          <w:instrText xml:space="preserve"> PAGEREF _Toc7548 \h </w:instrText>
        </w:r>
        <w:r>
          <w:fldChar w:fldCharType="separate"/>
        </w:r>
        <w:r>
          <w:t>4</w:t>
        </w:r>
        <w:r>
          <w:fldChar w:fldCharType="end"/>
        </w:r>
      </w:hyperlink>
    </w:p>
    <w:p>
      <w:pPr>
        <w:pStyle w:val="TOC2"/>
        <w:tabs>
          <w:tab w:val="right" w:leader="dot" w:pos="8306"/>
        </w:tabs>
      </w:pPr>
      <w:hyperlink w:anchor="_Toc26708" w:history="1">
        <w:r>
          <w:rPr>
            <w:rFonts w:ascii="仿宋" w:eastAsia="仿宋" w:hAnsi="仿宋" w:cs="仿宋" w:hint="eastAsia"/>
            <w:lang w:eastAsia="zh-CN"/>
          </w:rPr>
          <w:t>(三)、建筑工程设计总体要求</w:t>
        </w:r>
        <w:r>
          <w:tab/>
        </w:r>
        <w:r>
          <w:fldChar w:fldCharType="begin"/>
        </w:r>
        <w:r>
          <w:instrText xml:space="preserve"> PAGEREF _Toc26708 \h </w:instrText>
        </w:r>
        <w:r>
          <w:fldChar w:fldCharType="separate"/>
        </w:r>
        <w:r>
          <w:t>5</w:t>
        </w:r>
        <w:r>
          <w:fldChar w:fldCharType="end"/>
        </w:r>
      </w:hyperlink>
    </w:p>
    <w:p>
      <w:pPr>
        <w:pStyle w:val="TOC2"/>
        <w:tabs>
          <w:tab w:val="right" w:leader="dot" w:pos="8306"/>
        </w:tabs>
      </w:pPr>
      <w:hyperlink w:anchor="_Toc22581" w:history="1">
        <w:r>
          <w:rPr>
            <w:rFonts w:ascii="仿宋" w:eastAsia="仿宋" w:hAnsi="仿宋" w:cs="仿宋" w:hint="eastAsia"/>
            <w:lang w:eastAsia="zh-CN"/>
          </w:rPr>
          <w:t>(四)、土建工程建设指标</w:t>
        </w:r>
        <w:r>
          <w:tab/>
        </w:r>
        <w:r>
          <w:fldChar w:fldCharType="begin"/>
        </w:r>
        <w:r>
          <w:instrText xml:space="preserve"> PAGEREF _Toc22581 \h </w:instrText>
        </w:r>
        <w:r>
          <w:fldChar w:fldCharType="separate"/>
        </w:r>
        <w:r>
          <w:t>6</w:t>
        </w:r>
        <w:r>
          <w:fldChar w:fldCharType="end"/>
        </w:r>
      </w:hyperlink>
    </w:p>
    <w:p>
      <w:pPr>
        <w:pStyle w:val="TOC1"/>
        <w:tabs>
          <w:tab w:val="right" w:leader="dot" w:pos="8306"/>
        </w:tabs>
      </w:pPr>
      <w:hyperlink w:anchor="_Toc12167" w:history="1">
        <w:r>
          <w:rPr>
            <w:rFonts w:ascii="仿宋" w:eastAsia="仿宋" w:hAnsi="仿宋" w:cs="仿宋" w:hint="eastAsia"/>
            <w:lang w:eastAsia="zh-CN"/>
          </w:rPr>
          <w:t>二、数字化Ｘ射线机项目选址可行性分析</w:t>
        </w:r>
        <w:r>
          <w:tab/>
        </w:r>
        <w:r>
          <w:fldChar w:fldCharType="begin"/>
        </w:r>
        <w:r>
          <w:instrText xml:space="preserve"> PAGEREF _Toc12167 \h </w:instrText>
        </w:r>
        <w:r>
          <w:fldChar w:fldCharType="separate"/>
        </w:r>
        <w:r>
          <w:t>6</w:t>
        </w:r>
        <w:r>
          <w:fldChar w:fldCharType="end"/>
        </w:r>
      </w:hyperlink>
    </w:p>
    <w:p>
      <w:pPr>
        <w:pStyle w:val="TOC2"/>
        <w:tabs>
          <w:tab w:val="right" w:leader="dot" w:pos="8306"/>
        </w:tabs>
      </w:pPr>
      <w:hyperlink w:anchor="_Toc11292" w:history="1">
        <w:r>
          <w:rPr>
            <w:rFonts w:ascii="仿宋" w:eastAsia="仿宋" w:hAnsi="仿宋" w:cs="仿宋" w:hint="eastAsia"/>
            <w:lang w:eastAsia="zh-CN"/>
          </w:rPr>
          <w:t>(一)、数字化Ｘ射线机项目选址</w:t>
        </w:r>
        <w:r>
          <w:tab/>
        </w:r>
        <w:r>
          <w:fldChar w:fldCharType="begin"/>
        </w:r>
        <w:r>
          <w:instrText xml:space="preserve"> PAGEREF _Toc11292 \h </w:instrText>
        </w:r>
        <w:r>
          <w:fldChar w:fldCharType="separate"/>
        </w:r>
        <w:r>
          <w:t>6</w:t>
        </w:r>
        <w:r>
          <w:fldChar w:fldCharType="end"/>
        </w:r>
      </w:hyperlink>
    </w:p>
    <w:p>
      <w:pPr>
        <w:pStyle w:val="TOC2"/>
        <w:tabs>
          <w:tab w:val="right" w:leader="dot" w:pos="8306"/>
        </w:tabs>
      </w:pPr>
      <w:hyperlink w:anchor="_Toc2157" w:history="1">
        <w:r>
          <w:rPr>
            <w:rFonts w:ascii="仿宋" w:eastAsia="仿宋" w:hAnsi="仿宋" w:cs="仿宋" w:hint="eastAsia"/>
            <w:lang w:eastAsia="zh-CN"/>
          </w:rPr>
          <w:t>(二)、用地控制指标</w:t>
        </w:r>
        <w:r>
          <w:tab/>
        </w:r>
        <w:r>
          <w:fldChar w:fldCharType="begin"/>
        </w:r>
        <w:r>
          <w:instrText xml:space="preserve"> PAGEREF _Toc2157 \h </w:instrText>
        </w:r>
        <w:r>
          <w:fldChar w:fldCharType="separate"/>
        </w:r>
        <w:r>
          <w:t>6</w:t>
        </w:r>
        <w:r>
          <w:fldChar w:fldCharType="end"/>
        </w:r>
      </w:hyperlink>
    </w:p>
    <w:p>
      <w:pPr>
        <w:pStyle w:val="TOC2"/>
        <w:tabs>
          <w:tab w:val="right" w:leader="dot" w:pos="8306"/>
        </w:tabs>
      </w:pPr>
      <w:hyperlink w:anchor="_Toc12346" w:history="1">
        <w:r>
          <w:rPr>
            <w:rFonts w:ascii="仿宋" w:eastAsia="仿宋" w:hAnsi="仿宋" w:cs="仿宋" w:hint="eastAsia"/>
            <w:lang w:eastAsia="zh-CN"/>
          </w:rPr>
          <w:t>(三)、节约用地措施</w:t>
        </w:r>
        <w:r>
          <w:tab/>
        </w:r>
        <w:r>
          <w:fldChar w:fldCharType="begin"/>
        </w:r>
        <w:r>
          <w:instrText xml:space="preserve"> PAGEREF _Toc12346 \h </w:instrText>
        </w:r>
        <w:r>
          <w:fldChar w:fldCharType="separate"/>
        </w:r>
        <w:r>
          <w:t>8</w:t>
        </w:r>
        <w:r>
          <w:fldChar w:fldCharType="end"/>
        </w:r>
      </w:hyperlink>
    </w:p>
    <w:p>
      <w:pPr>
        <w:pStyle w:val="TOC2"/>
        <w:tabs>
          <w:tab w:val="right" w:leader="dot" w:pos="8306"/>
        </w:tabs>
      </w:pPr>
      <w:hyperlink w:anchor="_Toc10692" w:history="1">
        <w:r>
          <w:rPr>
            <w:rFonts w:ascii="仿宋" w:eastAsia="仿宋" w:hAnsi="仿宋" w:cs="仿宋" w:hint="eastAsia"/>
            <w:lang w:eastAsia="zh-CN"/>
          </w:rPr>
          <w:t>(四)、总图布置方案</w:t>
        </w:r>
        <w:r>
          <w:tab/>
        </w:r>
        <w:r>
          <w:fldChar w:fldCharType="begin"/>
        </w:r>
        <w:r>
          <w:instrText xml:space="preserve"> PAGEREF _Toc10692 \h </w:instrText>
        </w:r>
        <w:r>
          <w:fldChar w:fldCharType="separate"/>
        </w:r>
        <w:r>
          <w:t>10</w:t>
        </w:r>
        <w:r>
          <w:fldChar w:fldCharType="end"/>
        </w:r>
      </w:hyperlink>
    </w:p>
    <w:p>
      <w:pPr>
        <w:pStyle w:val="TOC2"/>
        <w:tabs>
          <w:tab w:val="right" w:leader="dot" w:pos="8306"/>
        </w:tabs>
      </w:pPr>
      <w:hyperlink w:anchor="_Toc13509" w:history="1">
        <w:r>
          <w:rPr>
            <w:rFonts w:ascii="仿宋" w:eastAsia="仿宋" w:hAnsi="仿宋" w:cs="仿宋" w:hint="eastAsia"/>
            <w:lang w:eastAsia="zh-CN"/>
          </w:rPr>
          <w:t>(五)、选址综合评价</w:t>
        </w:r>
        <w:r>
          <w:tab/>
        </w:r>
        <w:r>
          <w:fldChar w:fldCharType="begin"/>
        </w:r>
        <w:r>
          <w:instrText xml:space="preserve"> PAGEREF _Toc13509 \h </w:instrText>
        </w:r>
        <w:r>
          <w:fldChar w:fldCharType="separate"/>
        </w:r>
        <w:r>
          <w:t>11</w:t>
        </w:r>
        <w:r>
          <w:fldChar w:fldCharType="end"/>
        </w:r>
      </w:hyperlink>
    </w:p>
    <w:p>
      <w:pPr>
        <w:pStyle w:val="TOC1"/>
        <w:tabs>
          <w:tab w:val="right" w:leader="dot" w:pos="8306"/>
        </w:tabs>
      </w:pPr>
      <w:hyperlink w:anchor="_Toc3475" w:history="1">
        <w:r>
          <w:rPr>
            <w:rFonts w:ascii="仿宋" w:eastAsia="仿宋" w:hAnsi="仿宋" w:cs="仿宋" w:hint="eastAsia"/>
            <w:lang w:eastAsia="zh-CN"/>
          </w:rPr>
          <w:t>三、数字化Ｘ射线机项目文档管理</w:t>
        </w:r>
        <w:r>
          <w:tab/>
        </w:r>
        <w:r>
          <w:fldChar w:fldCharType="begin"/>
        </w:r>
        <w:r>
          <w:instrText xml:space="preserve"> PAGEREF _Toc3475 \h </w:instrText>
        </w:r>
        <w:r>
          <w:fldChar w:fldCharType="separate"/>
        </w:r>
        <w:r>
          <w:t>12</w:t>
        </w:r>
        <w:r>
          <w:fldChar w:fldCharType="end"/>
        </w:r>
      </w:hyperlink>
    </w:p>
    <w:p>
      <w:pPr>
        <w:pStyle w:val="TOC2"/>
        <w:tabs>
          <w:tab w:val="right" w:leader="dot" w:pos="8306"/>
        </w:tabs>
      </w:pPr>
      <w:hyperlink w:anchor="_Toc13229" w:history="1">
        <w:r>
          <w:rPr>
            <w:rFonts w:ascii="仿宋" w:eastAsia="仿宋" w:hAnsi="仿宋" w:cs="仿宋" w:hint="eastAsia"/>
            <w:lang w:eastAsia="zh-CN"/>
          </w:rPr>
          <w:t>(一)、文档编制与审查</w:t>
        </w:r>
        <w:r>
          <w:tab/>
        </w:r>
        <w:r>
          <w:fldChar w:fldCharType="begin"/>
        </w:r>
        <w:r>
          <w:instrText xml:space="preserve"> PAGEREF _Toc13229 \h </w:instrText>
        </w:r>
        <w:r>
          <w:fldChar w:fldCharType="separate"/>
        </w:r>
        <w:r>
          <w:t>12</w:t>
        </w:r>
        <w:r>
          <w:fldChar w:fldCharType="end"/>
        </w:r>
      </w:hyperlink>
    </w:p>
    <w:p>
      <w:pPr>
        <w:pStyle w:val="TOC2"/>
        <w:tabs>
          <w:tab w:val="right" w:leader="dot" w:pos="8306"/>
        </w:tabs>
      </w:pPr>
      <w:hyperlink w:anchor="_Toc5635" w:history="1">
        <w:r>
          <w:rPr>
            <w:rFonts w:ascii="仿宋" w:eastAsia="仿宋" w:hAnsi="仿宋" w:cs="仿宋" w:hint="eastAsia"/>
            <w:lang w:eastAsia="zh-CN"/>
          </w:rPr>
          <w:t>(二)、文档发布与分发</w:t>
        </w:r>
        <w:r>
          <w:tab/>
        </w:r>
        <w:r>
          <w:fldChar w:fldCharType="begin"/>
        </w:r>
        <w:r>
          <w:instrText xml:space="preserve"> PAGEREF _Toc5635 \h </w:instrText>
        </w:r>
        <w:r>
          <w:fldChar w:fldCharType="separate"/>
        </w:r>
        <w:r>
          <w:t>13</w:t>
        </w:r>
        <w:r>
          <w:fldChar w:fldCharType="end"/>
        </w:r>
      </w:hyperlink>
    </w:p>
    <w:p>
      <w:pPr>
        <w:pStyle w:val="TOC2"/>
        <w:tabs>
          <w:tab w:val="right" w:leader="dot" w:pos="8306"/>
        </w:tabs>
      </w:pPr>
      <w:hyperlink w:anchor="_Toc32388" w:history="1">
        <w:r>
          <w:rPr>
            <w:rFonts w:ascii="仿宋" w:eastAsia="仿宋" w:hAnsi="仿宋" w:cs="仿宋" w:hint="eastAsia"/>
            <w:lang w:eastAsia="zh-CN"/>
          </w:rPr>
          <w:t>(三)、文档存档与归档</w:t>
        </w:r>
        <w:r>
          <w:tab/>
        </w:r>
        <w:r>
          <w:fldChar w:fldCharType="begin"/>
        </w:r>
        <w:r>
          <w:instrText xml:space="preserve"> PAGEREF _Toc32388 \h </w:instrText>
        </w:r>
        <w:r>
          <w:fldChar w:fldCharType="separate"/>
        </w:r>
        <w:r>
          <w:t>14</w:t>
        </w:r>
        <w:r>
          <w:fldChar w:fldCharType="end"/>
        </w:r>
      </w:hyperlink>
    </w:p>
    <w:p>
      <w:pPr>
        <w:pStyle w:val="TOC1"/>
        <w:tabs>
          <w:tab w:val="right" w:leader="dot" w:pos="8306"/>
        </w:tabs>
      </w:pPr>
      <w:hyperlink w:anchor="_Toc11818" w:history="1">
        <w:r>
          <w:rPr>
            <w:rFonts w:ascii="仿宋" w:eastAsia="仿宋" w:hAnsi="仿宋" w:cs="仿宋" w:hint="eastAsia"/>
            <w:lang w:eastAsia="zh-CN"/>
          </w:rPr>
          <w:t>四、数字化Ｘ射线机项目绩效评估</w:t>
        </w:r>
        <w:r>
          <w:tab/>
        </w:r>
        <w:r>
          <w:fldChar w:fldCharType="begin"/>
        </w:r>
        <w:r>
          <w:instrText xml:space="preserve"> PAGEREF _Toc11818 \h </w:instrText>
        </w:r>
        <w:r>
          <w:fldChar w:fldCharType="separate"/>
        </w:r>
        <w:r>
          <w:t>15</w:t>
        </w:r>
        <w:r>
          <w:fldChar w:fldCharType="end"/>
        </w:r>
      </w:hyperlink>
    </w:p>
    <w:p>
      <w:pPr>
        <w:pStyle w:val="TOC2"/>
        <w:tabs>
          <w:tab w:val="right" w:leader="dot" w:pos="8306"/>
        </w:tabs>
      </w:pPr>
      <w:hyperlink w:anchor="_Toc23721" w:history="1">
        <w:r>
          <w:rPr>
            <w:rFonts w:ascii="仿宋" w:eastAsia="仿宋" w:hAnsi="仿宋" w:cs="仿宋" w:hint="eastAsia"/>
            <w:lang w:eastAsia="zh-CN"/>
          </w:rPr>
          <w:t>(一)、绩效评估指标</w:t>
        </w:r>
        <w:r>
          <w:tab/>
        </w:r>
        <w:r>
          <w:fldChar w:fldCharType="begin"/>
        </w:r>
        <w:r>
          <w:instrText xml:space="preserve"> PAGEREF _Toc23721 \h </w:instrText>
        </w:r>
        <w:r>
          <w:fldChar w:fldCharType="separate"/>
        </w:r>
        <w:r>
          <w:t>15</w:t>
        </w:r>
        <w:r>
          <w:fldChar w:fldCharType="end"/>
        </w:r>
      </w:hyperlink>
    </w:p>
    <w:p>
      <w:pPr>
        <w:pStyle w:val="TOC2"/>
        <w:tabs>
          <w:tab w:val="right" w:leader="dot" w:pos="8306"/>
        </w:tabs>
      </w:pPr>
      <w:hyperlink w:anchor="_Toc28161" w:history="1">
        <w:r>
          <w:rPr>
            <w:rFonts w:ascii="仿宋" w:eastAsia="仿宋" w:hAnsi="仿宋" w:cs="仿宋" w:hint="eastAsia"/>
            <w:lang w:eastAsia="zh-CN"/>
          </w:rPr>
          <w:t>(二)、绩效评估方法</w:t>
        </w:r>
        <w:r>
          <w:tab/>
        </w:r>
        <w:r>
          <w:fldChar w:fldCharType="begin"/>
        </w:r>
        <w:r>
          <w:instrText xml:space="preserve"> PAGEREF _Toc28161 \h </w:instrText>
        </w:r>
        <w:r>
          <w:fldChar w:fldCharType="separate"/>
        </w:r>
        <w:r>
          <w:t>16</w:t>
        </w:r>
        <w:r>
          <w:fldChar w:fldCharType="end"/>
        </w:r>
      </w:hyperlink>
    </w:p>
    <w:p>
      <w:pPr>
        <w:pStyle w:val="TOC2"/>
        <w:tabs>
          <w:tab w:val="right" w:leader="dot" w:pos="8306"/>
        </w:tabs>
      </w:pPr>
      <w:hyperlink w:anchor="_Toc9193" w:history="1">
        <w:r>
          <w:rPr>
            <w:rFonts w:ascii="仿宋" w:eastAsia="仿宋" w:hAnsi="仿宋" w:cs="仿宋" w:hint="eastAsia"/>
            <w:lang w:eastAsia="zh-CN"/>
          </w:rPr>
          <w:t>(三)、绩效评估周期</w:t>
        </w:r>
        <w:r>
          <w:tab/>
        </w:r>
        <w:r>
          <w:fldChar w:fldCharType="begin"/>
        </w:r>
        <w:r>
          <w:instrText xml:space="preserve"> PAGEREF _Toc9193 \h </w:instrText>
        </w:r>
        <w:r>
          <w:fldChar w:fldCharType="separate"/>
        </w:r>
        <w:r>
          <w:t>17</w:t>
        </w:r>
        <w:r>
          <w:fldChar w:fldCharType="end"/>
        </w:r>
      </w:hyperlink>
    </w:p>
    <w:p>
      <w:pPr>
        <w:pStyle w:val="TOC1"/>
        <w:tabs>
          <w:tab w:val="right" w:leader="dot" w:pos="8306"/>
        </w:tabs>
      </w:pPr>
      <w:hyperlink w:anchor="_Toc17170" w:history="1">
        <w:r>
          <w:rPr>
            <w:rFonts w:ascii="仿宋" w:eastAsia="仿宋" w:hAnsi="仿宋" w:cs="仿宋" w:hint="eastAsia"/>
            <w:lang w:eastAsia="zh-CN"/>
          </w:rPr>
          <w:t>五、数字化Ｘ射线机项目建设单位说明</w:t>
        </w:r>
        <w:r>
          <w:tab/>
        </w:r>
        <w:r>
          <w:fldChar w:fldCharType="begin"/>
        </w:r>
        <w:r>
          <w:instrText xml:space="preserve"> PAGEREF _Toc17170 \h </w:instrText>
        </w:r>
        <w:r>
          <w:fldChar w:fldCharType="separate"/>
        </w:r>
        <w:r>
          <w:t>18</w:t>
        </w:r>
        <w:r>
          <w:fldChar w:fldCharType="end"/>
        </w:r>
      </w:hyperlink>
    </w:p>
    <w:p>
      <w:pPr>
        <w:pStyle w:val="TOC2"/>
        <w:tabs>
          <w:tab w:val="right" w:leader="dot" w:pos="8306"/>
        </w:tabs>
      </w:pPr>
      <w:hyperlink w:anchor="_Toc26344" w:history="1">
        <w:r>
          <w:rPr>
            <w:rFonts w:ascii="仿宋" w:eastAsia="仿宋" w:hAnsi="仿宋" w:cs="仿宋" w:hint="eastAsia"/>
            <w:lang w:eastAsia="zh-CN"/>
          </w:rPr>
          <w:t>(一)、数字化Ｘ射线机项目承办单位基本情况</w:t>
        </w:r>
        <w:r>
          <w:tab/>
        </w:r>
        <w:r>
          <w:fldChar w:fldCharType="begin"/>
        </w:r>
        <w:r>
          <w:instrText xml:space="preserve"> PAGEREF _Toc26344 \h </w:instrText>
        </w:r>
        <w:r>
          <w:fldChar w:fldCharType="separate"/>
        </w:r>
        <w:r>
          <w:t>18</w:t>
        </w:r>
        <w:r>
          <w:fldChar w:fldCharType="end"/>
        </w:r>
      </w:hyperlink>
    </w:p>
    <w:p>
      <w:pPr>
        <w:pStyle w:val="TOC2"/>
        <w:tabs>
          <w:tab w:val="right" w:leader="dot" w:pos="8306"/>
        </w:tabs>
      </w:pPr>
      <w:hyperlink w:anchor="_Toc27561" w:history="1">
        <w:r>
          <w:rPr>
            <w:rFonts w:ascii="仿宋" w:eastAsia="仿宋" w:hAnsi="仿宋" w:cs="仿宋" w:hint="eastAsia"/>
            <w:lang w:eastAsia="zh-CN"/>
          </w:rPr>
          <w:t>(二)、公司经济效益分析</w:t>
        </w:r>
        <w:r>
          <w:tab/>
        </w:r>
        <w:r>
          <w:fldChar w:fldCharType="begin"/>
        </w:r>
        <w:r>
          <w:instrText xml:space="preserve"> PAGEREF _Toc27561 \h </w:instrText>
        </w:r>
        <w:r>
          <w:fldChar w:fldCharType="separate"/>
        </w:r>
        <w:r>
          <w:t>19</w:t>
        </w:r>
        <w:r>
          <w:fldChar w:fldCharType="end"/>
        </w:r>
      </w:hyperlink>
    </w:p>
    <w:p>
      <w:pPr>
        <w:pStyle w:val="TOC1"/>
        <w:tabs>
          <w:tab w:val="right" w:leader="dot" w:pos="8306"/>
        </w:tabs>
      </w:pPr>
      <w:hyperlink w:anchor="_Toc28686" w:history="1">
        <w:r>
          <w:rPr>
            <w:rFonts w:ascii="仿宋" w:eastAsia="仿宋" w:hAnsi="仿宋" w:cs="仿宋" w:hint="eastAsia"/>
            <w:lang w:eastAsia="zh-CN"/>
          </w:rPr>
          <w:t>六、数字化Ｘ射线机项目概论</w:t>
        </w:r>
        <w:r>
          <w:tab/>
        </w:r>
        <w:r>
          <w:fldChar w:fldCharType="begin"/>
        </w:r>
        <w:r>
          <w:instrText xml:space="preserve"> PAGEREF _Toc28686 \h </w:instrText>
        </w:r>
        <w:r>
          <w:fldChar w:fldCharType="separate"/>
        </w:r>
        <w:r>
          <w:t>20</w:t>
        </w:r>
        <w:r>
          <w:fldChar w:fldCharType="end"/>
        </w:r>
      </w:hyperlink>
    </w:p>
    <w:p>
      <w:pPr>
        <w:pStyle w:val="TOC2"/>
        <w:tabs>
          <w:tab w:val="right" w:leader="dot" w:pos="8306"/>
        </w:tabs>
      </w:pPr>
      <w:hyperlink w:anchor="_Toc16529" w:history="1">
        <w:r>
          <w:rPr>
            <w:rFonts w:ascii="仿宋" w:eastAsia="仿宋" w:hAnsi="仿宋" w:cs="仿宋" w:hint="eastAsia"/>
            <w:lang w:eastAsia="zh-CN"/>
          </w:rPr>
          <w:t>(一)、数字化Ｘ射线机项目概况</w:t>
        </w:r>
        <w:r>
          <w:tab/>
        </w:r>
        <w:r>
          <w:fldChar w:fldCharType="begin"/>
        </w:r>
        <w:r>
          <w:instrText xml:space="preserve"> PAGEREF _Toc16529 \h </w:instrText>
        </w:r>
        <w:r>
          <w:fldChar w:fldCharType="separate"/>
        </w:r>
        <w:r>
          <w:t>20</w:t>
        </w:r>
        <w:r>
          <w:fldChar w:fldCharType="end"/>
        </w:r>
      </w:hyperlink>
    </w:p>
    <w:p>
      <w:pPr>
        <w:pStyle w:val="TOC2"/>
        <w:tabs>
          <w:tab w:val="right" w:leader="dot" w:pos="8306"/>
        </w:tabs>
      </w:pPr>
      <w:hyperlink w:anchor="_Toc13536" w:history="1">
        <w:r>
          <w:rPr>
            <w:rFonts w:ascii="仿宋" w:eastAsia="仿宋" w:hAnsi="仿宋" w:cs="仿宋" w:hint="eastAsia"/>
            <w:lang w:eastAsia="zh-CN"/>
          </w:rPr>
          <w:t>(二)、数字化Ｘ射线机项目目标</w:t>
        </w:r>
        <w:r>
          <w:tab/>
        </w:r>
        <w:r>
          <w:fldChar w:fldCharType="begin"/>
        </w:r>
        <w:r>
          <w:instrText xml:space="preserve"> PAGEREF _Toc13536 \h </w:instrText>
        </w:r>
        <w:r>
          <w:fldChar w:fldCharType="separate"/>
        </w:r>
        <w:r>
          <w:t>22</w:t>
        </w:r>
        <w:r>
          <w:fldChar w:fldCharType="end"/>
        </w:r>
      </w:hyperlink>
    </w:p>
    <w:p>
      <w:pPr>
        <w:pStyle w:val="TOC2"/>
        <w:tabs>
          <w:tab w:val="right" w:leader="dot" w:pos="8306"/>
        </w:tabs>
      </w:pPr>
      <w:hyperlink w:anchor="_Toc27037" w:history="1">
        <w:r>
          <w:rPr>
            <w:rFonts w:ascii="仿宋" w:eastAsia="仿宋" w:hAnsi="仿宋" w:cs="仿宋" w:hint="eastAsia"/>
            <w:lang w:eastAsia="zh-CN"/>
          </w:rPr>
          <w:t>(三)、数字化Ｘ射线机项目提出的理由</w:t>
        </w:r>
        <w:r>
          <w:tab/>
        </w:r>
        <w:r>
          <w:fldChar w:fldCharType="begin"/>
        </w:r>
        <w:r>
          <w:instrText xml:space="preserve"> PAGEREF _Toc27037 \h </w:instrText>
        </w:r>
        <w:r>
          <w:fldChar w:fldCharType="separate"/>
        </w:r>
        <w:r>
          <w:t>23</w:t>
        </w:r>
        <w:r>
          <w:fldChar w:fldCharType="end"/>
        </w:r>
      </w:hyperlink>
    </w:p>
    <w:p>
      <w:pPr>
        <w:pStyle w:val="TOC2"/>
        <w:tabs>
          <w:tab w:val="right" w:leader="dot" w:pos="8306"/>
        </w:tabs>
      </w:pPr>
      <w:hyperlink w:anchor="_Toc3286" w:history="1">
        <w:r>
          <w:rPr>
            <w:rFonts w:ascii="仿宋" w:eastAsia="仿宋" w:hAnsi="仿宋" w:cs="仿宋" w:hint="eastAsia"/>
            <w:lang w:eastAsia="zh-CN"/>
          </w:rPr>
          <w:t>(四)、数字化Ｘ射线机项目意义</w:t>
        </w:r>
        <w:r>
          <w:tab/>
        </w:r>
        <w:r>
          <w:fldChar w:fldCharType="begin"/>
        </w:r>
        <w:r>
          <w:instrText xml:space="preserve"> PAGEREF _Toc3286 \h </w:instrText>
        </w:r>
        <w:r>
          <w:fldChar w:fldCharType="separate"/>
        </w:r>
        <w:r>
          <w:t>25</w:t>
        </w:r>
        <w:r>
          <w:fldChar w:fldCharType="end"/>
        </w:r>
      </w:hyperlink>
    </w:p>
    <w:p>
      <w:pPr>
        <w:pStyle w:val="TOC2"/>
        <w:tabs>
          <w:tab w:val="right" w:leader="dot" w:pos="8306"/>
        </w:tabs>
      </w:pPr>
      <w:hyperlink w:anchor="_Toc15245" w:history="1">
        <w:r>
          <w:rPr>
            <w:rFonts w:ascii="仿宋" w:eastAsia="仿宋" w:hAnsi="仿宋" w:cs="仿宋" w:hint="eastAsia"/>
            <w:lang w:eastAsia="zh-CN"/>
          </w:rPr>
          <w:t>(五)、数字化Ｘ射线机项目背景</w:t>
        </w:r>
        <w:r>
          <w:tab/>
        </w:r>
        <w:r>
          <w:fldChar w:fldCharType="begin"/>
        </w:r>
        <w:r>
          <w:instrText xml:space="preserve"> PAGEREF _Toc15245 \h </w:instrText>
        </w:r>
        <w:r>
          <w:fldChar w:fldCharType="separate"/>
        </w:r>
        <w:r>
          <w:t>26</w:t>
        </w:r>
        <w:r>
          <w:fldChar w:fldCharType="end"/>
        </w:r>
      </w:hyperlink>
    </w:p>
    <w:p>
      <w:pPr>
        <w:pStyle w:val="TOC1"/>
        <w:tabs>
          <w:tab w:val="right" w:leader="dot" w:pos="8306"/>
        </w:tabs>
      </w:pPr>
      <w:hyperlink w:anchor="_Toc4146" w:history="1">
        <w:r>
          <w:rPr>
            <w:rFonts w:ascii="仿宋" w:eastAsia="仿宋" w:hAnsi="仿宋" w:cs="仿宋" w:hint="eastAsia"/>
            <w:lang w:eastAsia="zh-CN"/>
          </w:rPr>
          <w:t>七、生产安全保护</w:t>
        </w:r>
        <w:r>
          <w:tab/>
        </w:r>
        <w:r>
          <w:fldChar w:fldCharType="begin"/>
        </w:r>
        <w:r>
          <w:instrText xml:space="preserve"> PAGEREF _Toc4146 \h </w:instrText>
        </w:r>
        <w:r>
          <w:fldChar w:fldCharType="separate"/>
        </w:r>
        <w:r>
          <w:t>27</w:t>
        </w:r>
        <w:r>
          <w:fldChar w:fldCharType="end"/>
        </w:r>
      </w:hyperlink>
    </w:p>
    <w:p>
      <w:pPr>
        <w:pStyle w:val="TOC2"/>
        <w:tabs>
          <w:tab w:val="right" w:leader="dot" w:pos="8306"/>
        </w:tabs>
      </w:pPr>
      <w:hyperlink w:anchor="_Toc12819" w:history="1">
        <w:r>
          <w:rPr>
            <w:rFonts w:ascii="仿宋" w:eastAsia="仿宋" w:hAnsi="仿宋" w:cs="仿宋" w:hint="eastAsia"/>
            <w:lang w:eastAsia="zh-CN"/>
          </w:rPr>
          <w:t>(一)、消防安全</w:t>
        </w:r>
        <w:r>
          <w:tab/>
        </w:r>
        <w:r>
          <w:fldChar w:fldCharType="begin"/>
        </w:r>
        <w:r>
          <w:instrText xml:space="preserve"> PAGEREF _Toc12819 \h </w:instrText>
        </w:r>
        <w:r>
          <w:fldChar w:fldCharType="separate"/>
        </w:r>
        <w:r>
          <w:t>27</w:t>
        </w:r>
        <w:r>
          <w:fldChar w:fldCharType="end"/>
        </w:r>
      </w:hyperlink>
    </w:p>
    <w:p>
      <w:pPr>
        <w:pStyle w:val="TOC2"/>
        <w:tabs>
          <w:tab w:val="right" w:leader="dot" w:pos="8306"/>
        </w:tabs>
      </w:pPr>
      <w:hyperlink w:anchor="_Toc26227" w:history="1">
        <w:r>
          <w:rPr>
            <w:rFonts w:ascii="仿宋" w:eastAsia="仿宋" w:hAnsi="仿宋" w:cs="仿宋" w:hint="eastAsia"/>
            <w:lang w:eastAsia="zh-CN"/>
          </w:rPr>
          <w:t>(二)、防火防爆总图布置措施</w:t>
        </w:r>
        <w:r>
          <w:tab/>
        </w:r>
        <w:r>
          <w:fldChar w:fldCharType="begin"/>
        </w:r>
        <w:r>
          <w:instrText xml:space="preserve"> PAGEREF _Toc26227 \h </w:instrText>
        </w:r>
        <w:r>
          <w:fldChar w:fldCharType="separate"/>
        </w:r>
        <w:r>
          <w:t>28</w:t>
        </w:r>
        <w:r>
          <w:fldChar w:fldCharType="end"/>
        </w:r>
      </w:hyperlink>
    </w:p>
    <w:p>
      <w:pPr>
        <w:pStyle w:val="TOC2"/>
        <w:tabs>
          <w:tab w:val="right" w:leader="dot" w:pos="8306"/>
        </w:tabs>
      </w:pPr>
      <w:hyperlink w:anchor="_Toc20223" w:history="1">
        <w:r>
          <w:rPr>
            <w:rFonts w:ascii="仿宋" w:eastAsia="仿宋" w:hAnsi="仿宋" w:cs="仿宋" w:hint="eastAsia"/>
            <w:lang w:eastAsia="zh-CN"/>
          </w:rPr>
          <w:t>(三)、自然灾害防范措施</w:t>
        </w:r>
        <w:r>
          <w:tab/>
        </w:r>
        <w:r>
          <w:fldChar w:fldCharType="begin"/>
        </w:r>
        <w:r>
          <w:instrText xml:space="preserve"> PAGEREF _Toc20223 \h </w:instrText>
        </w:r>
        <w:r>
          <w:fldChar w:fldCharType="separate"/>
        </w:r>
        <w:r>
          <w:t>29</w:t>
        </w:r>
        <w:r>
          <w:fldChar w:fldCharType="end"/>
        </w:r>
      </w:hyperlink>
    </w:p>
    <w:p>
      <w:pPr>
        <w:pStyle w:val="TOC2"/>
        <w:tabs>
          <w:tab w:val="right" w:leader="dot" w:pos="8306"/>
        </w:tabs>
      </w:pPr>
      <w:hyperlink w:anchor="_Toc18757" w:history="1">
        <w:r>
          <w:rPr>
            <w:rFonts w:ascii="仿宋" w:eastAsia="仿宋" w:hAnsi="仿宋" w:cs="仿宋" w:hint="eastAsia"/>
            <w:lang w:eastAsia="zh-CN"/>
          </w:rPr>
          <w:t>(四)、安全色及安全标志使用要求</w:t>
        </w:r>
        <w:r>
          <w:tab/>
        </w:r>
        <w:r>
          <w:fldChar w:fldCharType="begin"/>
        </w:r>
        <w:r>
          <w:instrText xml:space="preserve"> PAGEREF _Toc18757 \h </w:instrText>
        </w:r>
        <w:r>
          <w:fldChar w:fldCharType="separate"/>
        </w:r>
        <w:r>
          <w:t>30</w:t>
        </w:r>
        <w:r>
          <w:fldChar w:fldCharType="end"/>
        </w:r>
      </w:hyperlink>
    </w:p>
    <w:p>
      <w:pPr>
        <w:pStyle w:val="TOC2"/>
        <w:tabs>
          <w:tab w:val="right" w:leader="dot" w:pos="8306"/>
        </w:tabs>
      </w:pPr>
      <w:hyperlink w:anchor="_Toc12258" w:history="1">
        <w:r>
          <w:rPr>
            <w:rFonts w:ascii="仿宋" w:eastAsia="仿宋" w:hAnsi="仿宋" w:cs="仿宋" w:hint="eastAsia"/>
            <w:lang w:eastAsia="zh-CN"/>
          </w:rPr>
          <w:t>(五)、防尘防毒措施</w:t>
        </w:r>
        <w:r>
          <w:tab/>
        </w:r>
        <w:r>
          <w:fldChar w:fldCharType="begin"/>
        </w:r>
        <w:r>
          <w:instrText xml:space="preserve"> PAGEREF _Toc12258 \h </w:instrText>
        </w:r>
        <w:r>
          <w:fldChar w:fldCharType="separate"/>
        </w:r>
        <w:r>
          <w:t>31</w:t>
        </w:r>
        <w:r>
          <w:fldChar w:fldCharType="end"/>
        </w:r>
      </w:hyperlink>
    </w:p>
    <w:p>
      <w:pPr>
        <w:pStyle w:val="TOC2"/>
        <w:tabs>
          <w:tab w:val="right" w:leader="dot" w:pos="8306"/>
        </w:tabs>
      </w:pPr>
      <w:hyperlink w:anchor="_Toc26667" w:history="1">
        <w:r>
          <w:rPr>
            <w:rFonts w:ascii="仿宋" w:eastAsia="仿宋" w:hAnsi="仿宋" w:cs="仿宋" w:hint="eastAsia"/>
            <w:lang w:eastAsia="zh-CN"/>
          </w:rPr>
          <w:t>(六)、防静电、触电防护及防雷措施</w:t>
        </w:r>
        <w:r>
          <w:tab/>
        </w:r>
        <w:r>
          <w:fldChar w:fldCharType="begin"/>
        </w:r>
        <w:r>
          <w:instrText xml:space="preserve"> PAGEREF _Toc26667 \h </w:instrText>
        </w:r>
        <w:r>
          <w:fldChar w:fldCharType="separate"/>
        </w:r>
        <w:r>
          <w:t>32</w:t>
        </w:r>
        <w:r>
          <w:fldChar w:fldCharType="end"/>
        </w:r>
      </w:hyperlink>
    </w:p>
    <w:p>
      <w:pPr>
        <w:pStyle w:val="TOC2"/>
        <w:tabs>
          <w:tab w:val="right" w:leader="dot" w:pos="8306"/>
        </w:tabs>
      </w:pPr>
      <w:hyperlink w:anchor="_Toc30116" w:history="1">
        <w:r>
          <w:rPr>
            <w:rFonts w:ascii="仿宋" w:eastAsia="仿宋" w:hAnsi="仿宋" w:cs="仿宋" w:hint="eastAsia"/>
            <w:lang w:eastAsia="zh-CN"/>
          </w:rPr>
          <w:t>(七)、机械设备安全保障措施</w:t>
        </w:r>
        <w:r>
          <w:tab/>
        </w:r>
        <w:r>
          <w:fldChar w:fldCharType="begin"/>
        </w:r>
        <w:r>
          <w:instrText xml:space="preserve"> PAGEREF _Toc30116 \h </w:instrText>
        </w:r>
        <w:r>
          <w:fldChar w:fldCharType="separate"/>
        </w:r>
        <w:r>
          <w:t>34</w:t>
        </w:r>
        <w:r>
          <w:fldChar w:fldCharType="end"/>
        </w:r>
      </w:hyperlink>
    </w:p>
    <w:p>
      <w:pPr>
        <w:pStyle w:val="TOC1"/>
        <w:tabs>
          <w:tab w:val="right" w:leader="dot" w:pos="8306"/>
        </w:tabs>
      </w:pPr>
      <w:hyperlink w:anchor="_Toc31278" w:history="1">
        <w:r>
          <w:rPr>
            <w:rFonts w:ascii="仿宋" w:eastAsia="仿宋" w:hAnsi="仿宋" w:cs="仿宋" w:hint="eastAsia"/>
            <w:lang w:eastAsia="zh-CN"/>
          </w:rPr>
          <w:t>八、数字化Ｘ射线机项目投资规划</w:t>
        </w:r>
        <w:r>
          <w:tab/>
        </w:r>
        <w:r>
          <w:fldChar w:fldCharType="begin"/>
        </w:r>
        <w:r>
          <w:instrText xml:space="preserve"> PAGEREF _Toc31278 \h </w:instrText>
        </w:r>
        <w:r>
          <w:fldChar w:fldCharType="separate"/>
        </w:r>
        <w:r>
          <w:t>35</w:t>
        </w:r>
        <w:r>
          <w:fldChar w:fldCharType="end"/>
        </w:r>
      </w:hyperlink>
    </w:p>
    <w:p>
      <w:pPr>
        <w:pStyle w:val="TOC2"/>
        <w:tabs>
          <w:tab w:val="right" w:leader="dot" w:pos="8306"/>
        </w:tabs>
      </w:pPr>
      <w:hyperlink w:anchor="_Toc13788" w:history="1">
        <w:r>
          <w:rPr>
            <w:rFonts w:ascii="仿宋" w:eastAsia="仿宋" w:hAnsi="仿宋" w:cs="仿宋" w:hint="eastAsia"/>
            <w:lang w:eastAsia="zh-CN"/>
          </w:rPr>
          <w:t>(一)、数字化Ｘ射线机项目总投资估算</w:t>
        </w:r>
        <w:r>
          <w:tab/>
        </w:r>
        <w:r>
          <w:fldChar w:fldCharType="begin"/>
        </w:r>
        <w:r>
          <w:instrText xml:space="preserve"> PAGEREF _Toc13788 \h </w:instrText>
        </w:r>
        <w:r>
          <w:fldChar w:fldCharType="separate"/>
        </w:r>
        <w:r>
          <w:t>35</w:t>
        </w:r>
        <w:r>
          <w:fldChar w:fldCharType="end"/>
        </w:r>
      </w:hyperlink>
    </w:p>
    <w:p>
      <w:pPr>
        <w:pStyle w:val="TOC2"/>
        <w:tabs>
          <w:tab w:val="right" w:leader="dot" w:pos="8306"/>
        </w:tabs>
      </w:pPr>
      <w:hyperlink w:anchor="_Toc30299" w:history="1">
        <w:r>
          <w:rPr>
            <w:rFonts w:ascii="仿宋" w:eastAsia="仿宋" w:hAnsi="仿宋" w:cs="仿宋" w:hint="eastAsia"/>
            <w:lang w:eastAsia="zh-CN"/>
          </w:rPr>
          <w:t>(二)、资金筹措</w:t>
        </w:r>
        <w:r>
          <w:tab/>
        </w:r>
        <w:r>
          <w:fldChar w:fldCharType="begin"/>
        </w:r>
        <w:r>
          <w:instrText xml:space="preserve"> PAGEREF _Toc30299 \h </w:instrText>
        </w:r>
        <w:r>
          <w:fldChar w:fldCharType="separate"/>
        </w:r>
        <w:r>
          <w:t>37</w:t>
        </w:r>
        <w:r>
          <w:fldChar w:fldCharType="end"/>
        </w:r>
      </w:hyperlink>
    </w:p>
    <w:p>
      <w:pPr>
        <w:pStyle w:val="TOC1"/>
        <w:tabs>
          <w:tab w:val="right" w:leader="dot" w:pos="8306"/>
        </w:tabs>
      </w:pPr>
      <w:hyperlink w:anchor="_Toc11254" w:history="1">
        <w:r>
          <w:rPr>
            <w:rFonts w:ascii="仿宋" w:eastAsia="仿宋" w:hAnsi="仿宋" w:cs="仿宋" w:hint="eastAsia"/>
            <w:lang w:eastAsia="zh-CN"/>
          </w:rPr>
          <w:t>九、数字化Ｘ射线机项目财务管理</w:t>
        </w:r>
        <w:r>
          <w:tab/>
        </w:r>
        <w:r>
          <w:fldChar w:fldCharType="begin"/>
        </w:r>
        <w:r>
          <w:instrText xml:space="preserve"> PAGEREF _Toc11254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4" w:history="1">
        <w:r>
          <w:rPr>
            <w:rFonts w:ascii="仿宋" w:eastAsia="仿宋" w:hAnsi="仿宋" w:cs="仿宋" w:hint="eastAsia"/>
            <w:lang w:eastAsia="zh-CN"/>
          </w:rPr>
          <w:t>(一)、资金需求大</w:t>
        </w:r>
        <w:r>
          <w:tab/>
        </w:r>
        <w:r>
          <w:fldChar w:fldCharType="begin"/>
        </w:r>
        <w:r>
          <w:instrText xml:space="preserve"> PAGEREF _Toc28884 \h </w:instrText>
        </w:r>
        <w:r>
          <w:fldChar w:fldCharType="separate"/>
        </w:r>
        <w:r>
          <w:t>37</w:t>
        </w:r>
        <w:r>
          <w:fldChar w:fldCharType="end"/>
        </w:r>
      </w:hyperlink>
    </w:p>
    <w:p>
      <w:pPr>
        <w:pStyle w:val="TOC2"/>
        <w:tabs>
          <w:tab w:val="right" w:leader="dot" w:pos="8306"/>
        </w:tabs>
      </w:pPr>
      <w:hyperlink w:anchor="_Toc20575" w:history="1">
        <w:r>
          <w:rPr>
            <w:rFonts w:ascii="仿宋" w:eastAsia="仿宋" w:hAnsi="仿宋" w:cs="仿宋" w:hint="eastAsia"/>
            <w:lang w:eastAsia="zh-CN"/>
          </w:rPr>
          <w:t>(二)、研发周期长</w:t>
        </w:r>
        <w:r>
          <w:tab/>
        </w:r>
        <w:r>
          <w:fldChar w:fldCharType="begin"/>
        </w:r>
        <w:r>
          <w:instrText xml:space="preserve"> PAGEREF _Toc20575 \h </w:instrText>
        </w:r>
        <w:r>
          <w:fldChar w:fldCharType="separate"/>
        </w:r>
        <w:r>
          <w:t>38</w:t>
        </w:r>
        <w:r>
          <w:fldChar w:fldCharType="end"/>
        </w:r>
      </w:hyperlink>
    </w:p>
    <w:p>
      <w:pPr>
        <w:pStyle w:val="TOC2"/>
        <w:tabs>
          <w:tab w:val="right" w:leader="dot" w:pos="8306"/>
        </w:tabs>
      </w:pPr>
      <w:hyperlink w:anchor="_Toc18876" w:history="1">
        <w:r>
          <w:rPr>
            <w:rFonts w:ascii="仿宋" w:eastAsia="仿宋" w:hAnsi="仿宋" w:cs="仿宋" w:hint="eastAsia"/>
            <w:lang w:eastAsia="zh-CN"/>
          </w:rPr>
          <w:t>(三)、市场风险大</w:t>
        </w:r>
        <w:r>
          <w:tab/>
        </w:r>
        <w:r>
          <w:fldChar w:fldCharType="begin"/>
        </w:r>
        <w:r>
          <w:instrText xml:space="preserve"> PAGEREF _Toc18876 \h </w:instrText>
        </w:r>
        <w:r>
          <w:fldChar w:fldCharType="separate"/>
        </w:r>
        <w:r>
          <w:t>40</w:t>
        </w:r>
        <w:r>
          <w:fldChar w:fldCharType="end"/>
        </w:r>
      </w:hyperlink>
    </w:p>
    <w:p>
      <w:pPr>
        <w:pStyle w:val="TOC2"/>
        <w:tabs>
          <w:tab w:val="right" w:leader="dot" w:pos="8306"/>
        </w:tabs>
      </w:pPr>
      <w:hyperlink w:anchor="_Toc28250" w:history="1">
        <w:r>
          <w:rPr>
            <w:rFonts w:ascii="仿宋" w:eastAsia="仿宋" w:hAnsi="仿宋" w:cs="仿宋" w:hint="eastAsia"/>
            <w:lang w:eastAsia="zh-CN"/>
          </w:rPr>
          <w:t>(四)、利润率高</w:t>
        </w:r>
        <w:r>
          <w:tab/>
        </w:r>
        <w:r>
          <w:fldChar w:fldCharType="begin"/>
        </w:r>
        <w:r>
          <w:instrText xml:space="preserve"> PAGEREF _Toc28250 \h </w:instrText>
        </w:r>
        <w:r>
          <w:fldChar w:fldCharType="separate"/>
        </w:r>
        <w:r>
          <w:t>42</w:t>
        </w:r>
        <w:r>
          <w:fldChar w:fldCharType="end"/>
        </w:r>
      </w:hyperlink>
    </w:p>
    <w:p>
      <w:pPr>
        <w:pStyle w:val="TOC1"/>
        <w:tabs>
          <w:tab w:val="right" w:leader="dot" w:pos="8306"/>
        </w:tabs>
      </w:pPr>
      <w:hyperlink w:anchor="_Toc1105" w:history="1">
        <w:r>
          <w:rPr>
            <w:rFonts w:ascii="仿宋" w:eastAsia="仿宋" w:hAnsi="仿宋" w:cs="仿宋" w:hint="eastAsia"/>
            <w:lang w:eastAsia="zh-CN"/>
          </w:rPr>
          <w:t>十、数字化Ｘ射线机项目风险管理</w:t>
        </w:r>
        <w:r>
          <w:tab/>
        </w:r>
        <w:r>
          <w:fldChar w:fldCharType="begin"/>
        </w:r>
        <w:r>
          <w:instrText xml:space="preserve"> PAGEREF _Toc1105 \h </w:instrText>
        </w:r>
        <w:r>
          <w:fldChar w:fldCharType="separate"/>
        </w:r>
        <w:r>
          <w:t>45</w:t>
        </w:r>
        <w:r>
          <w:fldChar w:fldCharType="end"/>
        </w:r>
      </w:hyperlink>
    </w:p>
    <w:p>
      <w:pPr>
        <w:pStyle w:val="TOC2"/>
        <w:tabs>
          <w:tab w:val="right" w:leader="dot" w:pos="8306"/>
        </w:tabs>
      </w:pPr>
      <w:hyperlink w:anchor="_Toc21799" w:history="1">
        <w:r>
          <w:rPr>
            <w:rFonts w:ascii="仿宋" w:eastAsia="仿宋" w:hAnsi="仿宋" w:cs="仿宋" w:hint="eastAsia"/>
            <w:lang w:eastAsia="zh-CN"/>
          </w:rPr>
          <w:t>(一)、风险识别与评估</w:t>
        </w:r>
        <w:r>
          <w:tab/>
        </w:r>
        <w:r>
          <w:fldChar w:fldCharType="begin"/>
        </w:r>
        <w:r>
          <w:instrText xml:space="preserve"> PAGEREF _Toc21799 \h </w:instrText>
        </w:r>
        <w:r>
          <w:fldChar w:fldCharType="separate"/>
        </w:r>
        <w:r>
          <w:t>45</w:t>
        </w:r>
        <w:r>
          <w:fldChar w:fldCharType="end"/>
        </w:r>
      </w:hyperlink>
    </w:p>
    <w:p>
      <w:pPr>
        <w:pStyle w:val="TOC2"/>
        <w:tabs>
          <w:tab w:val="right" w:leader="dot" w:pos="8306"/>
        </w:tabs>
      </w:pPr>
      <w:hyperlink w:anchor="_Toc4069" w:history="1">
        <w:r>
          <w:rPr>
            <w:rFonts w:ascii="仿宋" w:eastAsia="仿宋" w:hAnsi="仿宋" w:cs="仿宋" w:hint="eastAsia"/>
            <w:lang w:eastAsia="zh-CN"/>
          </w:rPr>
          <w:t>(二)、风险应对策略</w:t>
        </w:r>
        <w:r>
          <w:tab/>
        </w:r>
        <w:r>
          <w:fldChar w:fldCharType="begin"/>
        </w:r>
        <w:r>
          <w:instrText xml:space="preserve"> PAGEREF _Toc4069 \h </w:instrText>
        </w:r>
        <w:r>
          <w:fldChar w:fldCharType="separate"/>
        </w:r>
        <w:r>
          <w:t>46</w:t>
        </w:r>
        <w:r>
          <w:fldChar w:fldCharType="end"/>
        </w:r>
      </w:hyperlink>
    </w:p>
    <w:p>
      <w:pPr>
        <w:pStyle w:val="TOC2"/>
        <w:tabs>
          <w:tab w:val="right" w:leader="dot" w:pos="8306"/>
        </w:tabs>
      </w:pPr>
      <w:hyperlink w:anchor="_Toc26523" w:history="1">
        <w:r>
          <w:rPr>
            <w:rFonts w:ascii="仿宋" w:eastAsia="仿宋" w:hAnsi="仿宋" w:cs="仿宋" w:hint="eastAsia"/>
            <w:lang w:eastAsia="zh-CN"/>
          </w:rPr>
          <w:t>(三)、风险监控与控制</w:t>
        </w:r>
        <w:r>
          <w:tab/>
        </w:r>
        <w:r>
          <w:fldChar w:fldCharType="begin"/>
        </w:r>
        <w:r>
          <w:instrText xml:space="preserve"> PAGEREF _Toc26523 \h </w:instrText>
        </w:r>
        <w:r>
          <w:fldChar w:fldCharType="separate"/>
        </w:r>
        <w:r>
          <w:t>48</w:t>
        </w:r>
        <w:r>
          <w:fldChar w:fldCharType="end"/>
        </w:r>
      </w:hyperlink>
    </w:p>
    <w:p>
      <w:pPr>
        <w:pStyle w:val="TOC1"/>
        <w:tabs>
          <w:tab w:val="right" w:leader="dot" w:pos="8306"/>
        </w:tabs>
      </w:pPr>
      <w:hyperlink w:anchor="_Toc22939" w:history="1">
        <w:r>
          <w:rPr>
            <w:rFonts w:ascii="仿宋" w:eastAsia="仿宋" w:hAnsi="仿宋" w:cs="仿宋" w:hint="eastAsia"/>
            <w:lang w:eastAsia="zh-CN"/>
          </w:rPr>
          <w:t>十一、数字化Ｘ射线机项目计划安排</w:t>
        </w:r>
        <w:r>
          <w:tab/>
        </w:r>
        <w:r>
          <w:fldChar w:fldCharType="begin"/>
        </w:r>
        <w:r>
          <w:instrText xml:space="preserve"> PAGEREF _Toc22939 \h </w:instrText>
        </w:r>
        <w:r>
          <w:fldChar w:fldCharType="separate"/>
        </w:r>
        <w:r>
          <w:t>49</w:t>
        </w:r>
        <w:r>
          <w:fldChar w:fldCharType="end"/>
        </w:r>
      </w:hyperlink>
    </w:p>
    <w:p>
      <w:pPr>
        <w:pStyle w:val="TOC2"/>
        <w:tabs>
          <w:tab w:val="right" w:leader="dot" w:pos="8306"/>
        </w:tabs>
      </w:pPr>
      <w:hyperlink w:anchor="_Toc9574" w:history="1">
        <w:r>
          <w:rPr>
            <w:rFonts w:ascii="仿宋" w:eastAsia="仿宋" w:hAnsi="仿宋" w:cs="仿宋" w:hint="eastAsia"/>
            <w:lang w:eastAsia="zh-CN"/>
          </w:rPr>
          <w:t>(一)、建设周期</w:t>
        </w:r>
        <w:r>
          <w:tab/>
        </w:r>
        <w:r>
          <w:fldChar w:fldCharType="begin"/>
        </w:r>
        <w:r>
          <w:instrText xml:space="preserve"> PAGEREF _Toc9574 \h </w:instrText>
        </w:r>
        <w:r>
          <w:fldChar w:fldCharType="separate"/>
        </w:r>
        <w:r>
          <w:t>49</w:t>
        </w:r>
        <w:r>
          <w:fldChar w:fldCharType="end"/>
        </w:r>
      </w:hyperlink>
    </w:p>
    <w:p>
      <w:pPr>
        <w:pStyle w:val="TOC2"/>
        <w:tabs>
          <w:tab w:val="right" w:leader="dot" w:pos="8306"/>
        </w:tabs>
      </w:pPr>
      <w:hyperlink w:anchor="_Toc29969" w:history="1">
        <w:r>
          <w:rPr>
            <w:rFonts w:ascii="仿宋" w:eastAsia="仿宋" w:hAnsi="仿宋" w:cs="仿宋" w:hint="eastAsia"/>
            <w:lang w:eastAsia="zh-CN"/>
          </w:rPr>
          <w:t>(二)、建设进度</w:t>
        </w:r>
        <w:r>
          <w:tab/>
        </w:r>
        <w:r>
          <w:fldChar w:fldCharType="begin"/>
        </w:r>
        <w:r>
          <w:instrText xml:space="preserve"> PAGEREF _Toc29969 \h </w:instrText>
        </w:r>
        <w:r>
          <w:fldChar w:fldCharType="separate"/>
        </w:r>
        <w:r>
          <w:t>50</w:t>
        </w:r>
        <w:r>
          <w:fldChar w:fldCharType="end"/>
        </w:r>
      </w:hyperlink>
    </w:p>
    <w:p>
      <w:pPr>
        <w:pStyle w:val="TOC2"/>
        <w:tabs>
          <w:tab w:val="right" w:leader="dot" w:pos="8306"/>
        </w:tabs>
      </w:pPr>
      <w:hyperlink w:anchor="_Toc25495" w:history="1">
        <w:r>
          <w:rPr>
            <w:rFonts w:ascii="仿宋" w:eastAsia="仿宋" w:hAnsi="仿宋" w:cs="仿宋" w:hint="eastAsia"/>
            <w:lang w:eastAsia="zh-CN"/>
          </w:rPr>
          <w:t>(三)、进度安排注意事项</w:t>
        </w:r>
        <w:r>
          <w:tab/>
        </w:r>
        <w:r>
          <w:fldChar w:fldCharType="begin"/>
        </w:r>
        <w:r>
          <w:instrText xml:space="preserve"> PAGEREF _Toc25495 \h </w:instrText>
        </w:r>
        <w:r>
          <w:fldChar w:fldCharType="separate"/>
        </w:r>
        <w:r>
          <w:t>51</w:t>
        </w:r>
        <w:r>
          <w:fldChar w:fldCharType="end"/>
        </w:r>
      </w:hyperlink>
    </w:p>
    <w:p>
      <w:pPr>
        <w:pStyle w:val="TOC2"/>
        <w:tabs>
          <w:tab w:val="right" w:leader="dot" w:pos="8306"/>
        </w:tabs>
      </w:pPr>
      <w:hyperlink w:anchor="_Toc23395" w:history="1">
        <w:r>
          <w:rPr>
            <w:rFonts w:ascii="仿宋" w:eastAsia="仿宋" w:hAnsi="仿宋" w:cs="仿宋" w:hint="eastAsia"/>
            <w:lang w:eastAsia="zh-CN"/>
          </w:rPr>
          <w:t>(四)、人力资源配置</w:t>
        </w:r>
        <w:r>
          <w:tab/>
        </w:r>
        <w:r>
          <w:fldChar w:fldCharType="begin"/>
        </w:r>
        <w:r>
          <w:instrText xml:space="preserve"> PAGEREF _Toc23395 \h </w:instrText>
        </w:r>
        <w:r>
          <w:fldChar w:fldCharType="separate"/>
        </w:r>
        <w:r>
          <w:t>52</w:t>
        </w:r>
        <w:r>
          <w:fldChar w:fldCharType="end"/>
        </w:r>
      </w:hyperlink>
    </w:p>
    <w:p>
      <w:pPr>
        <w:pStyle w:val="TOC1"/>
        <w:tabs>
          <w:tab w:val="right" w:leader="dot" w:pos="8306"/>
        </w:tabs>
      </w:pPr>
      <w:hyperlink w:anchor="_Toc22039" w:history="1">
        <w:r>
          <w:rPr>
            <w:rFonts w:ascii="仿宋" w:eastAsia="仿宋" w:hAnsi="仿宋" w:cs="仿宋" w:hint="eastAsia"/>
            <w:lang w:eastAsia="zh-CN"/>
          </w:rPr>
          <w:t>十二、数字化Ｘ射线机项目经营效益</w:t>
        </w:r>
        <w:r>
          <w:tab/>
        </w:r>
        <w:r>
          <w:fldChar w:fldCharType="begin"/>
        </w:r>
        <w:r>
          <w:instrText xml:space="preserve"> PAGEREF _Toc22039 \h </w:instrText>
        </w:r>
        <w:r>
          <w:fldChar w:fldCharType="separate"/>
        </w:r>
        <w:r>
          <w:t>53</w:t>
        </w:r>
        <w:r>
          <w:fldChar w:fldCharType="end"/>
        </w:r>
      </w:hyperlink>
    </w:p>
    <w:p>
      <w:pPr>
        <w:pStyle w:val="TOC2"/>
        <w:tabs>
          <w:tab w:val="right" w:leader="dot" w:pos="8306"/>
        </w:tabs>
      </w:pPr>
      <w:hyperlink w:anchor="_Toc31523" w:history="1">
        <w:r>
          <w:rPr>
            <w:rFonts w:ascii="仿宋" w:eastAsia="仿宋" w:hAnsi="仿宋" w:cs="仿宋" w:hint="eastAsia"/>
            <w:lang w:eastAsia="zh-CN"/>
          </w:rPr>
          <w:t>(一)、经济评价财务测算</w:t>
        </w:r>
        <w:r>
          <w:tab/>
        </w:r>
        <w:r>
          <w:fldChar w:fldCharType="begin"/>
        </w:r>
        <w:r>
          <w:instrText xml:space="preserve"> PAGEREF _Toc31523 \h </w:instrText>
        </w:r>
        <w:r>
          <w:fldChar w:fldCharType="separate"/>
        </w:r>
        <w:r>
          <w:t>53</w:t>
        </w:r>
        <w:r>
          <w:fldChar w:fldCharType="end"/>
        </w:r>
      </w:hyperlink>
    </w:p>
    <w:p>
      <w:pPr>
        <w:pStyle w:val="TOC2"/>
        <w:tabs>
          <w:tab w:val="right" w:leader="dot" w:pos="8306"/>
        </w:tabs>
      </w:pPr>
      <w:hyperlink w:anchor="_Toc23096" w:history="1">
        <w:r>
          <w:rPr>
            <w:rFonts w:ascii="仿宋" w:eastAsia="仿宋" w:hAnsi="仿宋" w:cs="仿宋" w:hint="eastAsia"/>
            <w:lang w:eastAsia="zh-CN"/>
          </w:rPr>
          <w:t>(二)、数字化Ｘ射线机项目盈利能力分析</w:t>
        </w:r>
        <w:r>
          <w:tab/>
        </w:r>
        <w:r>
          <w:fldChar w:fldCharType="begin"/>
        </w:r>
        <w:r>
          <w:instrText xml:space="preserve"> PAGEREF _Toc23096 \h </w:instrText>
        </w:r>
        <w:r>
          <w:fldChar w:fldCharType="separate"/>
        </w:r>
        <w:r>
          <w:t>54</w:t>
        </w:r>
        <w:r>
          <w:fldChar w:fldCharType="end"/>
        </w:r>
      </w:hyperlink>
    </w:p>
    <w:p>
      <w:pPr>
        <w:pStyle w:val="TOC1"/>
        <w:tabs>
          <w:tab w:val="right" w:leader="dot" w:pos="8306"/>
        </w:tabs>
      </w:pPr>
      <w:hyperlink w:anchor="_Toc26941" w:history="1">
        <w:r>
          <w:rPr>
            <w:rFonts w:ascii="仿宋" w:eastAsia="仿宋" w:hAnsi="仿宋" w:cs="仿宋" w:hint="eastAsia"/>
            <w:lang w:eastAsia="zh-CN"/>
          </w:rPr>
          <w:t>十三、数字化Ｘ射线机项目实施时间节点</w:t>
        </w:r>
        <w:r>
          <w:tab/>
        </w:r>
        <w:r>
          <w:fldChar w:fldCharType="begin"/>
        </w:r>
        <w:r>
          <w:instrText xml:space="preserve"> PAGEREF _Toc26941 \h </w:instrText>
        </w:r>
        <w:r>
          <w:fldChar w:fldCharType="separate"/>
        </w:r>
        <w:r>
          <w:t>55</w:t>
        </w:r>
        <w:r>
          <w:fldChar w:fldCharType="end"/>
        </w:r>
      </w:hyperlink>
    </w:p>
    <w:p>
      <w:pPr>
        <w:pStyle w:val="TOC2"/>
        <w:tabs>
          <w:tab w:val="right" w:leader="dot" w:pos="8306"/>
        </w:tabs>
      </w:pPr>
      <w:hyperlink w:anchor="_Toc12943" w:history="1">
        <w:r>
          <w:rPr>
            <w:rFonts w:ascii="仿宋" w:eastAsia="仿宋" w:hAnsi="仿宋" w:cs="仿宋" w:hint="eastAsia"/>
            <w:lang w:eastAsia="zh-CN"/>
          </w:rPr>
          <w:t>(一)、数字化Ｘ射线机项目启动阶段时间节点</w:t>
        </w:r>
        <w:r>
          <w:tab/>
        </w:r>
        <w:r>
          <w:fldChar w:fldCharType="begin"/>
        </w:r>
        <w:r>
          <w:instrText xml:space="preserve"> PAGEREF _Toc12943 \h </w:instrText>
        </w:r>
        <w:r>
          <w:fldChar w:fldCharType="separate"/>
        </w:r>
        <w:r>
          <w:t>55</w:t>
        </w:r>
        <w:r>
          <w:fldChar w:fldCharType="end"/>
        </w:r>
      </w:hyperlink>
    </w:p>
    <w:p>
      <w:pPr>
        <w:pStyle w:val="TOC2"/>
        <w:tabs>
          <w:tab w:val="right" w:leader="dot" w:pos="8306"/>
        </w:tabs>
      </w:pPr>
      <w:hyperlink w:anchor="_Toc16871" w:history="1">
        <w:r>
          <w:rPr>
            <w:rFonts w:ascii="仿宋" w:eastAsia="仿宋" w:hAnsi="仿宋" w:cs="仿宋" w:hint="eastAsia"/>
            <w:lang w:eastAsia="zh-CN"/>
          </w:rPr>
          <w:t>(二)、数字化Ｘ射线机项目执行阶段时间节点</w:t>
        </w:r>
        <w:r>
          <w:tab/>
        </w:r>
        <w:r>
          <w:fldChar w:fldCharType="begin"/>
        </w:r>
        <w:r>
          <w:instrText xml:space="preserve"> PAGEREF _Toc16871 \h </w:instrText>
        </w:r>
        <w:r>
          <w:fldChar w:fldCharType="separate"/>
        </w:r>
        <w:r>
          <w:t>56</w:t>
        </w:r>
        <w:r>
          <w:fldChar w:fldCharType="end"/>
        </w:r>
      </w:hyperlink>
    </w:p>
    <w:p>
      <w:pPr>
        <w:pStyle w:val="TOC2"/>
        <w:tabs>
          <w:tab w:val="right" w:leader="dot" w:pos="8306"/>
        </w:tabs>
      </w:pPr>
      <w:hyperlink w:anchor="_Toc9894" w:history="1">
        <w:r>
          <w:rPr>
            <w:rFonts w:ascii="仿宋" w:eastAsia="仿宋" w:hAnsi="仿宋" w:cs="仿宋" w:hint="eastAsia"/>
            <w:lang w:eastAsia="zh-CN"/>
          </w:rPr>
          <w:t>(三)、数字化Ｘ射线机项目完成阶段时间节点</w:t>
        </w:r>
        <w:r>
          <w:tab/>
        </w:r>
        <w:r>
          <w:fldChar w:fldCharType="begin"/>
        </w:r>
        <w:r>
          <w:instrText xml:space="preserve"> PAGEREF _Toc9894 \h </w:instrText>
        </w:r>
        <w:r>
          <w:fldChar w:fldCharType="separate"/>
        </w:r>
        <w:r>
          <w:t>57</w:t>
        </w:r>
        <w:r>
          <w:fldChar w:fldCharType="end"/>
        </w:r>
      </w:hyperlink>
    </w:p>
    <w:p>
      <w:pPr>
        <w:pStyle w:val="TOC1"/>
        <w:tabs>
          <w:tab w:val="right" w:leader="dot" w:pos="8306"/>
        </w:tabs>
      </w:pPr>
      <w:hyperlink w:anchor="_Toc514" w:history="1">
        <w:r>
          <w:rPr>
            <w:rFonts w:ascii="仿宋" w:eastAsia="仿宋" w:hAnsi="仿宋" w:cs="仿宋" w:hint="eastAsia"/>
            <w:lang w:eastAsia="zh-CN"/>
          </w:rPr>
          <w:t>十四、质量管理体系</w:t>
        </w:r>
        <w:r>
          <w:tab/>
        </w:r>
        <w:r>
          <w:fldChar w:fldCharType="begin"/>
        </w:r>
        <w:r>
          <w:instrText xml:space="preserve"> PAGEREF _Toc514 \h </w:instrText>
        </w:r>
        <w:r>
          <w:fldChar w:fldCharType="separate"/>
        </w:r>
        <w:r>
          <w:t>58</w:t>
        </w:r>
        <w:r>
          <w:fldChar w:fldCharType="end"/>
        </w:r>
      </w:hyperlink>
    </w:p>
    <w:p>
      <w:pPr>
        <w:pStyle w:val="TOC2"/>
        <w:tabs>
          <w:tab w:val="right" w:leader="dot" w:pos="8306"/>
        </w:tabs>
      </w:pPr>
      <w:hyperlink w:anchor="_Toc19797" w:history="1">
        <w:r>
          <w:rPr>
            <w:rFonts w:ascii="仿宋" w:eastAsia="仿宋" w:hAnsi="仿宋" w:cs="仿宋" w:hint="eastAsia"/>
            <w:lang w:eastAsia="zh-CN"/>
          </w:rPr>
          <w:t>(一)、质量目标与方针</w:t>
        </w:r>
        <w:r>
          <w:tab/>
        </w:r>
        <w:r>
          <w:fldChar w:fldCharType="begin"/>
        </w:r>
        <w:r>
          <w:instrText xml:space="preserve"> PAGEREF _Toc19797 \h </w:instrText>
        </w:r>
        <w:r>
          <w:fldChar w:fldCharType="separate"/>
        </w:r>
        <w:r>
          <w:t>58</w:t>
        </w:r>
        <w:r>
          <w:fldChar w:fldCharType="end"/>
        </w:r>
      </w:hyperlink>
    </w:p>
    <w:p>
      <w:pPr>
        <w:pStyle w:val="TOC2"/>
        <w:tabs>
          <w:tab w:val="right" w:leader="dot" w:pos="8306"/>
        </w:tabs>
      </w:pPr>
      <w:hyperlink w:anchor="_Toc9371" w:history="1">
        <w:r>
          <w:rPr>
            <w:rFonts w:ascii="仿宋" w:eastAsia="仿宋" w:hAnsi="仿宋" w:cs="仿宋" w:hint="eastAsia"/>
            <w:lang w:eastAsia="zh-CN"/>
          </w:rPr>
          <w:t>(二)、质量管理责任</w:t>
        </w:r>
        <w:r>
          <w:tab/>
        </w:r>
        <w:r>
          <w:fldChar w:fldCharType="begin"/>
        </w:r>
        <w:r>
          <w:instrText xml:space="preserve"> PAGEREF _Toc9371 \h </w:instrText>
        </w:r>
        <w:r>
          <w:fldChar w:fldCharType="separate"/>
        </w:r>
        <w:r>
          <w:t>59</w:t>
        </w:r>
        <w:r>
          <w:fldChar w:fldCharType="end"/>
        </w:r>
      </w:hyperlink>
    </w:p>
    <w:p>
      <w:pPr>
        <w:pStyle w:val="TOC2"/>
        <w:tabs>
          <w:tab w:val="right" w:leader="dot" w:pos="8306"/>
        </w:tabs>
      </w:pPr>
      <w:hyperlink w:anchor="_Toc16059" w:history="1">
        <w:r>
          <w:rPr>
            <w:rFonts w:ascii="仿宋" w:eastAsia="仿宋" w:hAnsi="仿宋" w:cs="仿宋" w:hint="eastAsia"/>
            <w:lang w:eastAsia="zh-CN"/>
          </w:rPr>
          <w:t>(三)、质量管理体系文件</w:t>
        </w:r>
        <w:r>
          <w:tab/>
        </w:r>
        <w:r>
          <w:fldChar w:fldCharType="begin"/>
        </w:r>
        <w:r>
          <w:instrText xml:space="preserve"> PAGEREF _Toc16059 \h </w:instrText>
        </w:r>
        <w:r>
          <w:fldChar w:fldCharType="separate"/>
        </w:r>
        <w:r>
          <w:t>61</w:t>
        </w:r>
        <w:r>
          <w:fldChar w:fldCharType="end"/>
        </w:r>
      </w:hyperlink>
    </w:p>
    <w:p>
      <w:pPr>
        <w:pStyle w:val="TOC2"/>
        <w:tabs>
          <w:tab w:val="right" w:leader="dot" w:pos="8306"/>
        </w:tabs>
      </w:pPr>
      <w:hyperlink w:anchor="_Toc28018" w:history="1">
        <w:r>
          <w:rPr>
            <w:rFonts w:ascii="仿宋" w:eastAsia="仿宋" w:hAnsi="仿宋" w:cs="仿宋" w:hint="eastAsia"/>
            <w:lang w:eastAsia="zh-CN"/>
          </w:rPr>
          <w:t>(四)、质量培训与教育</w:t>
        </w:r>
        <w:r>
          <w:tab/>
        </w:r>
        <w:r>
          <w:fldChar w:fldCharType="begin"/>
        </w:r>
        <w:r>
          <w:instrText xml:space="preserve"> PAGEREF _Toc28018 \h </w:instrText>
        </w:r>
        <w:r>
          <w:fldChar w:fldCharType="separate"/>
        </w:r>
        <w:r>
          <w:t>63</w:t>
        </w:r>
        <w:r>
          <w:fldChar w:fldCharType="end"/>
        </w:r>
      </w:hyperlink>
    </w:p>
    <w:p>
      <w:pPr>
        <w:pStyle w:val="TOC2"/>
        <w:tabs>
          <w:tab w:val="right" w:leader="dot" w:pos="8306"/>
        </w:tabs>
      </w:pPr>
      <w:hyperlink w:anchor="_Toc4915" w:history="1">
        <w:r>
          <w:rPr>
            <w:rFonts w:ascii="仿宋" w:eastAsia="仿宋" w:hAnsi="仿宋" w:cs="仿宋" w:hint="eastAsia"/>
            <w:lang w:eastAsia="zh-CN"/>
          </w:rPr>
          <w:t>(五)、质量审核与评价</w:t>
        </w:r>
        <w:r>
          <w:tab/>
        </w:r>
        <w:r>
          <w:fldChar w:fldCharType="begin"/>
        </w:r>
        <w:r>
          <w:instrText xml:space="preserve"> PAGEREF _Toc4915 \h </w:instrText>
        </w:r>
        <w:r>
          <w:fldChar w:fldCharType="separate"/>
        </w:r>
        <w:r>
          <w:t>64</w:t>
        </w:r>
        <w:r>
          <w:fldChar w:fldCharType="end"/>
        </w:r>
      </w:hyperlink>
    </w:p>
    <w:p>
      <w:pPr>
        <w:pStyle w:val="TOC2"/>
        <w:tabs>
          <w:tab w:val="right" w:leader="dot" w:pos="8306"/>
        </w:tabs>
      </w:pPr>
      <w:hyperlink w:anchor="_Toc20654" w:history="1">
        <w:r>
          <w:rPr>
            <w:rFonts w:ascii="仿宋" w:eastAsia="仿宋" w:hAnsi="仿宋" w:cs="仿宋" w:hint="eastAsia"/>
            <w:lang w:eastAsia="zh-CN"/>
          </w:rPr>
          <w:t>(六)、不符合与纠正措施</w:t>
        </w:r>
        <w:r>
          <w:tab/>
        </w:r>
        <w:r>
          <w:fldChar w:fldCharType="begin"/>
        </w:r>
        <w:r>
          <w:instrText xml:space="preserve"> PAGEREF _Toc20654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34"/>
      <w:r>
        <w:rPr>
          <w:rFonts w:ascii="仿宋" w:eastAsia="仿宋" w:hAnsi="仿宋" w:cs="仿宋" w:hint="eastAsia"/>
          <w:sz w:val="28"/>
          <w:lang w:eastAsia="zh-CN"/>
        </w:rPr>
        <w:t>一、数字化Ｘ射线机项目土建工程</w:t>
      </w:r>
      <w:bookmarkEnd w:id="2"/>
    </w:p>
    <w:p>
      <w:pPr>
        <w:pStyle w:val="Heading2"/>
        <w:rPr>
          <w:rFonts w:ascii="仿宋" w:eastAsia="仿宋" w:hAnsi="仿宋" w:cs="仿宋" w:hint="eastAsia"/>
          <w:lang w:eastAsia="zh-CN"/>
        </w:rPr>
      </w:pPr>
      <w:bookmarkStart w:id="3" w:name="_Toc182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在数字化Ｘ射线机项目的建筑工程设计中，我们将秉承一系列重要的设计原则，以确保数字化Ｘ射线机项目建筑在功能、美观、可持续性等方面达到最佳效果。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首要原则是确保建筑的功能性得到最大化的发挥。我们将充分理解数字化Ｘ射线机项目的实际需求，合理布局各个功能区域，保证建筑在满足业务需求的同时，提供高效的工作环境。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在建筑设计中，我们将综合考虑建设和运营成本。通过精细的经济效益分析，确保设计方案在高效利用资源的同时，对数字化Ｘ射线机项目的长期盈利能力有积极的贡献。</w:t>
      </w:r>
    </w:p>
    <w:p>
      <w:pPr>
        <w:pStyle w:val="Heading2"/>
        <w:ind w:firstLine="560" w:firstLineChars="200"/>
        <w:rPr>
          <w:rFonts w:ascii="仿宋" w:eastAsia="仿宋" w:hAnsi="仿宋" w:cs="仿宋" w:hint="eastAsia"/>
          <w:sz w:val="28"/>
          <w:lang w:eastAsia="zh-CN"/>
        </w:rPr>
      </w:pPr>
      <w:bookmarkStart w:id="4" w:name="_Toc75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Ｘ射线机项目的土建工程设计中，我们将精准设定设计年限，结合数字化Ｘ射线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化Ｘ射线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7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化Ｘ射线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化Ｘ射线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化Ｘ射线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5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本期工程数字化Ｘ射线机项目预计总建筑面积XXX平方米，其中：计容建筑面积XXX平方米，计划建筑工程投资XX万元，占数字化Ｘ射线机项目总投资的XX%。</w:t>
      </w:r>
    </w:p>
    <w:p>
      <w:pPr>
        <w:pStyle w:val="Heading1"/>
        <w:ind w:firstLine="560" w:firstLineChars="200"/>
        <w:rPr>
          <w:rFonts w:ascii="仿宋" w:eastAsia="仿宋" w:hAnsi="仿宋" w:cs="仿宋" w:hint="eastAsia"/>
          <w:sz w:val="28"/>
          <w:lang w:eastAsia="zh-CN"/>
        </w:rPr>
      </w:pPr>
      <w:bookmarkStart w:id="7" w:name="_Toc12167"/>
      <w:r>
        <w:rPr>
          <w:rFonts w:ascii="仿宋" w:eastAsia="仿宋" w:hAnsi="仿宋" w:cs="仿宋" w:hint="eastAsia"/>
          <w:sz w:val="28"/>
          <w:lang w:eastAsia="zh-CN"/>
        </w:rPr>
        <w:t>二、数字化Ｘ射线机项目选址可行性分析</w:t>
      </w:r>
      <w:bookmarkEnd w:id="7"/>
    </w:p>
    <w:p>
      <w:pPr>
        <w:pStyle w:val="Heading2"/>
        <w:rPr>
          <w:rFonts w:ascii="仿宋" w:eastAsia="仿宋" w:hAnsi="仿宋" w:cs="仿宋" w:hint="eastAsia"/>
          <w:lang w:eastAsia="zh-CN"/>
        </w:rPr>
      </w:pPr>
      <w:bookmarkStart w:id="8" w:name="_Toc11292"/>
      <w:r>
        <w:rPr>
          <w:rFonts w:ascii="仿宋" w:eastAsia="仿宋" w:hAnsi="仿宋" w:cs="仿宋" w:hint="eastAsia"/>
          <w:lang w:eastAsia="zh-CN"/>
        </w:rPr>
        <w:t>(一)、数字化Ｘ射线机项目选址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该数字化Ｘ射线机项目选址位于XX省XX市XX区XXX街道</w:t>
      </w:r>
    </w:p>
    <w:p>
      <w:pPr>
        <w:pStyle w:val="Heading2"/>
        <w:ind w:firstLine="560" w:firstLineChars="200"/>
        <w:rPr>
          <w:rFonts w:ascii="仿宋" w:eastAsia="仿宋" w:hAnsi="仿宋" w:cs="仿宋" w:hint="eastAsia"/>
          <w:sz w:val="28"/>
          <w:lang w:eastAsia="zh-CN"/>
        </w:rPr>
      </w:pPr>
      <w:bookmarkStart w:id="9" w:name="_Toc215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数字化Ｘ射线机项目的征地面积将根据数字化Ｘ射线机项目的实际规模和需求进行精确规划。具体面积XXX平方米，旨在确保数字化Ｘ射线机项目不仅能够满足当前的发展需求，还能够预留空间以适应未来的扩展。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净用地面积是在征地面积基础上去除不可利用面积后的实际可开发用地。具体面积XXX平方米，考虑到环保、交通、安全等多方面因素，以确保数字化Ｘ射线机项目在整体利用效率上达到最优。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数字化Ｘ射线机项目计划建设的建筑总规模具体面积XXX平方米。这一规模的确定综合考虑了数字化Ｘ射线机项目的性质、规模，以及城市规划的相关要求，确保建筑布局与周边环境协调一致。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绿地率是数字化Ｘ射线机项目用地中被规划为绿地的比例。具体面积XXX平方米，旨在通过合理规划绿地，改善数字化Ｘ射线机项目周边环境，提升居民生活质量，并符合城市整体绿化规划。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容积率是用地上可以建设的建筑总体积与用地面积之比。具体面积XXX，通过合理的容积率规划，确保数字化Ｘ射线机项目建筑规模与周边环境和谐共生。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化Ｘ射线机项目选址与当地城市规划相一致，具体面积XXX平方米。通过与城市规划部门深入沟通，确保数字化Ｘ射线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数字化Ｘ射线机项目选址符合当地产业政策，具体面积XXX平方米。这包括数字化Ｘ射线机项目对当地经济的促进作用，以及对相关产业的带动效应，确保数字化Ｘ射线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用地总体要求必须符合环保和可持续发展的原则，具体面积XXX平方米。通过采用绿色建筑设计、节能减排等措施，确保数字化Ｘ射线机项目在建设和运营过程中对环境的影响最小化，达到可持续发展的要求。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确保数字化Ｘ射线机项目选址具备必要的公共设施配套，具体面积XXX平方米。这包括交通便利性、教育、医疗等基础设施，以提高居民生活品质，使得数字化Ｘ射线机项目选址更具吸引力。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考虑用地总体要求对当地社会稳定性的影响，具体面积XXX平方米。通过深入了解当地社区反馈，确保数字化Ｘ射线机项目的选址和建设过程对当地社会和谐稳定产生积极作用。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化Ｘ射线机项目选址不仅符合法规和规划，还在实际操作中具有可行性。这一全面规划将为数字化Ｘ射线机项目的成功实施提供坚实的基础，确保数字化Ｘ射线机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234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Ｘ射线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化Ｘ射线机项目的设备规划和空间设计中，我们将采取灵活设备布局的措施。设备布局将根据实际需求进行灵活设计，避免不必要的浪费。通过合理规划设备摆放位置，我们将提高设备的利用率，减少设备间距，以确保数字化Ｘ射线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化Ｘ射线机项目内部引入共享设施的概念，例如共享会议室、办公区等。通过这种方式，我们可以减少对资源的重复建设，提高资源共享效率，从而减小数字化Ｘ射线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069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数字化Ｘ射线机项目的总图布置中，我们将不同功能区域进行明确的规划，以最大程度满足数字化Ｘ射线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3509"/>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化Ｘ射线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化Ｘ射线机项目对环境的影响是综合评价的重要因素之一。我们将详细考虑选址周边的自然环境、生态保护区、水源地等情况，确保数字化Ｘ射线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对选址的评价还需充分考虑当地政府的产业政策和法规。我们将详细了解数字化Ｘ射线机项目所在地的相关政策，确保数字化Ｘ射线机项目的规划和运营与当地法规相符，降低不必要的法律风险。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考虑到社会稳定性对企业运营的重要性，我们将评估选址地区的社会安全情况、劳工关系、社区反馈等方面，以确保数字化Ｘ射线机项目的建设和运营不会受到社会稳定性的负面影响。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最后，我们将综合考虑用地成本，包括土地购置费用、土地开发成本等。通过对用地成本的详细评估，我们能够做出更为精确的经济效益分析，为数字化Ｘ射线机项目的投资决策提供有力支持。</w:t>
      </w:r>
    </w:p>
    <w:p>
      <w:pPr>
        <w:pStyle w:val="Heading1"/>
        <w:ind w:firstLine="560" w:firstLineChars="200"/>
        <w:rPr>
          <w:rFonts w:ascii="仿宋" w:eastAsia="仿宋" w:hAnsi="仿宋" w:cs="仿宋" w:hint="eastAsia"/>
          <w:sz w:val="28"/>
          <w:lang w:eastAsia="zh-CN"/>
        </w:rPr>
      </w:pPr>
      <w:bookmarkStart w:id="13" w:name="_Toc3475"/>
      <w:r>
        <w:rPr>
          <w:rFonts w:ascii="仿宋" w:eastAsia="仿宋" w:hAnsi="仿宋" w:cs="仿宋" w:hint="eastAsia"/>
          <w:sz w:val="28"/>
          <w:lang w:eastAsia="zh-CN"/>
        </w:rPr>
        <w:t>三、数字化Ｘ射线机项目文档管理</w:t>
      </w:r>
      <w:bookmarkEnd w:id="13"/>
    </w:p>
    <w:p>
      <w:pPr>
        <w:pStyle w:val="Heading2"/>
        <w:rPr>
          <w:rFonts w:ascii="仿宋" w:eastAsia="仿宋" w:hAnsi="仿宋" w:cs="仿宋" w:hint="eastAsia"/>
          <w:lang w:eastAsia="zh-CN"/>
        </w:rPr>
      </w:pPr>
      <w:bookmarkStart w:id="14" w:name="_Toc1322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数字化Ｘ射线机项目高度重视文档的质量和准确性，以支持数字化Ｘ射线机项目的各项活动和决策。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文档的编制始于数字化Ｘ射线机项目计划的初期，我们制定了详细的文档编制计划，明确了每个文档的内容、格式和编写责任人。在数字化Ｘ射线机项目启动阶段，我们首先编制了数字化Ｘ射线机项目章程，明确定义了数字化Ｘ射线机项目的目标、范围、风险等关键要素。随后，数字化Ｘ射线机项目团队根据计划陆续编制了需求文档、设计文档、测试文档等各类文档，确保数字化Ｘ射线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化Ｘ射线机项目管理中的重要环节，旨在确保数字化Ｘ射线机项目文档符合质量标准和数字化Ｘ射线机项目需求。在数字化Ｘ射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化Ｘ射线机项目相关利益方和专业领域的专家对文档进行独立审查。这有助于获取更全面、客观的反馈，确保数字化Ｘ射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数字化Ｘ射线机项目在文档编制与审查方面建立了严格的管理机制，通过规范的流程和多维度的审查，确保数字化Ｘ射线机项目文档的质量、准确性和可靠性，为数字化Ｘ射线机项目的顺利推进提供了有力支持。</w:t>
      </w:r>
    </w:p>
    <w:p>
      <w:pPr>
        <w:pStyle w:val="Heading2"/>
        <w:ind w:firstLine="560" w:firstLineChars="200"/>
        <w:rPr>
          <w:rFonts w:ascii="仿宋" w:eastAsia="仿宋" w:hAnsi="仿宋" w:cs="仿宋" w:hint="eastAsia"/>
          <w:sz w:val="28"/>
          <w:lang w:eastAsia="zh-CN"/>
        </w:rPr>
      </w:pPr>
      <w:bookmarkStart w:id="15" w:name="_Toc563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在数字化Ｘ射线机项目中，我们致力于优化文档发布与分发过程，以确保信息的高效传递和团队间协作的顺畅进行。以下是我们采取的关键优化策略：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我们通过多渠道发布文档，包括电子邮件、数字化Ｘ射线机项目管理平台、内部网站等，以满足不同团队成员的偏好和需求。多渠道发布确保了信息的全面覆盖。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我们采用了精细的权限控制，确保只有授权人员可以访问敏感信息。这种安全措施保护了数字化Ｘ射线机项目文档的机密性，防止了未经授权的信息泄露。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238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化Ｘ射线机项目生命周期中一个至关重要的环节，直接关系到数字化Ｘ射线机项目信息的长期保存和历史记录的完整性。在数字化Ｘ射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818"/>
      <w:r>
        <w:rPr>
          <w:rFonts w:ascii="仿宋" w:eastAsia="仿宋" w:hAnsi="仿宋" w:cs="仿宋" w:hint="eastAsia"/>
          <w:sz w:val="28"/>
          <w:lang w:eastAsia="zh-CN"/>
        </w:rPr>
        <w:t>四、数字化Ｘ射线机项目绩效评估</w:t>
      </w:r>
      <w:bookmarkEnd w:id="17"/>
    </w:p>
    <w:p>
      <w:pPr>
        <w:pStyle w:val="Heading2"/>
        <w:rPr>
          <w:rFonts w:ascii="仿宋" w:eastAsia="仿宋" w:hAnsi="仿宋" w:cs="仿宋" w:hint="eastAsia"/>
          <w:lang w:eastAsia="zh-CN"/>
        </w:rPr>
      </w:pPr>
      <w:bookmarkStart w:id="18" w:name="_Toc2372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Ｘ射线机项目中，我们设计了一套全面的绩效评估指标，以确保数字化Ｘ射线机项目的可控和成功交付。这些指标跨足数字化Ｘ射线机项目目标、成本、进度和质量等多个维度，为我们提供了全面洞察数字化Ｘ射线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目标达成率是我们关注的首要指标。我们设定了明确的目标，并通过定期监测和评估，迅速发现并应对潜在的目标偏差。这为数字化Ｘ射线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成本绩效是另一个核心关注点。通过实际成本与预算成本的对比分析，我们深入了解成本差异的原因，及时调整资源分配，保持数字化Ｘ射线机项目在经济效益方面的合理水平。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进度作为关键的绩效指标之一，得到了精心的关注。我们制定了详细的数字化Ｘ射线机项目进度计划，并设立了进度符合度指标，确保实际进度与计划进度保持一致。这使我们能够快速发现和解决潜在的进度问题，保持数字化Ｘ射线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化Ｘ射线机项目绩效的不可或缺的一环。我们引入了一系列的质量标准和客户满意度指标，以确保数字化Ｘ射线机项目交付的成果在质量上达到或超越预期水平。通过持续监测这些指标，我们努力提升数字化Ｘ射线机项目整体质量水平，为数字化Ｘ射线机项目的成功交付提供有力保障。通过这些科学且全面的绩效评估，我们能够更好地引导数字化Ｘ射线机项目的持续改进，确保数字化Ｘ射线机项目目标的顺利达成。</w:t>
      </w:r>
    </w:p>
    <w:p>
      <w:pPr>
        <w:pStyle w:val="Heading2"/>
        <w:ind w:firstLine="560" w:firstLineChars="200"/>
        <w:rPr>
          <w:rFonts w:ascii="仿宋" w:eastAsia="仿宋" w:hAnsi="仿宋" w:cs="仿宋" w:hint="eastAsia"/>
          <w:sz w:val="28"/>
          <w:lang w:eastAsia="zh-CN"/>
        </w:rPr>
      </w:pPr>
      <w:bookmarkStart w:id="19" w:name="_Toc2816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绩效评估是数字化Ｘ射线机项目中的关键环节，为确保数字化Ｘ射线机项目达到预期目标，我们采用了多层次、多维度的绩效评估方法。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https://d.book118.com/006235043010010032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6CA"/>
    <w:rsid w:val="00A076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35043010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2024-01-04T11:36:00Z</dcterms:created>
  <dcterms:modified xsi:type="dcterms:W3CDTF">2024-01-04T11:36:48Z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1753514F14B84D568EEF25E74C232D52_11</vt:lpwstr>
  </property>
  <property fmtid="{D5CDD505-2E9C-101B-9397-08002B2CF9AE}" pid="3" name="KSOProductBuildVer">
    <vt:lpwstr>2052-12.1.0.16120</vt:lpwstr>
  </property>
</Properties>
</file>