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3B85D46"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52DF0AC3"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E98CB70"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6C17CA7" w14:textId="77777777">
                          <w:pPr>
                            <w:pStyle w:val="NoSpacing"/>
                            <w:jc w:val="right"/>
                            <w:rPr>
                              <w:color w:val="595959" w:themeColor="text1" w:themeTint="A6"/>
                              <w:sz w:val="32"/>
                              <w:szCs w:val="32"/>
                            </w:rPr>
                          </w:pPr>
                          <w:sdt>
                            <w:sdtPr>
                              <w:rPr>
                                <w:color w:val="595959" w:themeColor="text1" w:themeTint="A6"/>
                                <w:sz w:val="32"/>
                                <w:szCs w:val="32"/>
                              </w:rPr>
                              <w:alias w:val="摘要"/>
                              <w:id w:val="17801252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30944537"/>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EF5874A"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C5404A4"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35505757"/>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35EFF1E"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1ACCDDB"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D621D6D"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80FDAC0"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347F734"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AE35E9B"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FB13C8C"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D6C9157"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9107F3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8ED14D5"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A44FD88"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3BF0F31"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3B69AE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F614A10"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2631FDA"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FC9D872"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D81569E"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5E4D6FE"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718C82E"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CC47AEE"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8ACDDB7"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AC2ACD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56546593"/>
        <w:docPartObj>
          <w:docPartGallery w:val="Table of Contents"/>
          <w:docPartUnique/>
        </w:docPartObj>
      </w:sdtPr>
      <w:sdtEndPr>
        <w:rPr>
          <w:b/>
          <w:bCs/>
        </w:rPr>
      </w:sdtEndPr>
      <w:sdtContent>
        <w:p w:rsidR="00483551" w:rsidRPr="00913CD1" w:rsidP="00457322" w14:paraId="196D9B82"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CF3972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7FB8817"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7A0C60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DD9D50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8CF641B"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74060D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BCFC37E"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C8B72C5"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CBEB9AC"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BE5C79C"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9279A7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F5EA00E"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C2EE91E"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EB1E7EE"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A1B92F7"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EE1F129"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CED8D28"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04D1A83"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8FEEB6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699CA2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74EC0331"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62949853"/>
        <w:docPartObj>
          <w:docPartGallery w:val="Table of Contents"/>
          <w:docPartUnique/>
        </w:docPartObj>
      </w:sdtPr>
      <w:sdtEndPr>
        <w:rPr>
          <w:b/>
          <w:bCs/>
        </w:rPr>
      </w:sdtEndPr>
      <w:sdtContent>
        <w:p w:rsidR="00483551" w:rsidRPr="00913CD1" w:rsidP="00457322" w14:paraId="1D435947"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BC4B09D"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3B85D3E"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2DDBDB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FC3ACB6"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0C5816F"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4034576"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C8C73F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348C79C"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A1E641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AF2BDF1"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D6D9C7F"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11974BA"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89FCD14"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58B3302"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830BD26"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0D54A8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198C9EE"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D875B5F"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CC91B6C"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A2DE082"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D0A83F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87914488"/>
        <w:docPartObj>
          <w:docPartGallery w:val="Table of Contents"/>
          <w:docPartUnique/>
        </w:docPartObj>
      </w:sdtPr>
      <w:sdtEndPr>
        <w:rPr>
          <w:b/>
          <w:bCs/>
        </w:rPr>
      </w:sdtEndPr>
      <w:sdtContent>
        <w:p w:rsidR="00483551" w:rsidRPr="00913CD1" w:rsidP="00457322" w14:paraId="3776538F"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17055D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D99D81E"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204EDE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226E20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8B9E1CF"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E18B60A"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50C706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941FAC9"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33ECE28"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B77A5E8"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82472CD"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954DAD2"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75B748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A92D290"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DA49E87"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F626E12"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E2577E4"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E752705"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D24B00" w14:paraId="0F669F58" w14:textId="28A4574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编制体重秤项目可行性分析报告的目的是为了对拟建项目进行全面的评估，以确定该项目在技术、经济、市场、社会和环境等方面的可行性。通过可行性分析，可以识别项目潜在的风险和机遇，为项目决策提供科学依据，确保项目能够达到预期的目标和效益。</w:t>
      </w:r>
      <w:r>
        <w:rPr>
          <w:rFonts w:ascii="仿宋" w:eastAsia="仿宋" w:hAnsi="仿宋"/>
          <w:sz w:val="28"/>
        </w:rPr>
        <w:br/>
      </w:r>
      <w:r>
        <w:rPr>
          <w:rFonts w:ascii="仿宋" w:eastAsia="仿宋" w:hAnsi="仿宋"/>
          <w:sz w:val="28"/>
        </w:rPr>
        <w:t>具体来说，编制这样的报告有以下几方面的意义：</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：通过分析，可以明确项目的具体目标和预期成果，确保项目实施的方向性和针对性。</w:t>
      </w:r>
      <w:r>
        <w:rPr>
          <w:rFonts w:ascii="仿宋" w:eastAsia="仿宋" w:hAnsi="仿宋"/>
          <w:sz w:val="28"/>
        </w:rPr>
        <w:br/>
        <w:t xml:space="preserve">    2.</w:t>
      </w:r>
      <w:r>
        <w:rPr>
          <w:rFonts w:ascii="仿宋" w:eastAsia="仿宋" w:hAnsi="仿宋"/>
          <w:sz w:val="28"/>
        </w:rPr>
        <w:t>技术评估</w:t>
      </w:r>
      <w:r>
        <w:rPr>
          <w:rFonts w:ascii="仿宋" w:eastAsia="仿宋" w:hAnsi="仿宋"/>
          <w:sz w:val="28"/>
        </w:rPr>
        <w:t>：对项目所采用的技术进行评估，确保技术先进性、适用性和可靠性，为项目的顺利实施提供技术保障。</w:t>
      </w:r>
      <w:r>
        <w:rPr>
          <w:rFonts w:ascii="仿宋" w:eastAsia="仿宋" w:hAnsi="仿宋"/>
          <w:sz w:val="28"/>
        </w:rPr>
        <w:br/>
        <w:t xml:space="preserve">    3.</w:t>
      </w:r>
      <w:r>
        <w:rPr>
          <w:rFonts w:ascii="仿宋" w:eastAsia="仿宋" w:hAnsi="仿宋"/>
          <w:sz w:val="28"/>
        </w:rPr>
        <w:t>经济分析</w:t>
      </w:r>
      <w:r>
        <w:rPr>
          <w:rFonts w:ascii="仿宋" w:eastAsia="仿宋" w:hAnsi="仿宋"/>
          <w:sz w:val="28"/>
        </w:rPr>
        <w:t>：通过成本效益分析、投资回报率计算等，评估项目的经济可行性，为投资决策提供经济依据。</w:t>
      </w:r>
      <w:r>
        <w:rPr>
          <w:rFonts w:ascii="仿宋" w:eastAsia="仿宋" w:hAnsi="仿宋"/>
          <w:sz w:val="28"/>
        </w:rPr>
        <w:br/>
        <w:t xml:space="preserve">    4.</w:t>
      </w:r>
      <w:r>
        <w:rPr>
          <w:rFonts w:ascii="仿宋" w:eastAsia="仿宋" w:hAnsi="仿宋"/>
          <w:sz w:val="28"/>
        </w:rPr>
        <w:t>市场调研</w:t>
      </w:r>
      <w:r>
        <w:rPr>
          <w:rFonts w:ascii="仿宋" w:eastAsia="仿宋" w:hAnsi="仿宋"/>
          <w:sz w:val="28"/>
        </w:rPr>
        <w:t>：对目标市场进行深入调研，评估市场潜力和竞争力，确保产品或服务有足够的市场需求。</w:t>
      </w:r>
      <w:r>
        <w:rPr>
          <w:rFonts w:ascii="仿宋" w:eastAsia="仿宋" w:hAnsi="仿宋"/>
          <w:sz w:val="28"/>
        </w:rPr>
        <w:br/>
        <w:t xml:space="preserve">    5.</w:t>
      </w:r>
      <w:r>
        <w:rPr>
          <w:rFonts w:ascii="仿宋" w:eastAsia="仿宋" w:hAnsi="仿宋"/>
          <w:sz w:val="28"/>
        </w:rPr>
        <w:t>风险评估</w:t>
      </w:r>
      <w:r>
        <w:rPr>
          <w:rFonts w:ascii="仿宋" w:eastAsia="仿宋" w:hAnsi="仿宋"/>
          <w:sz w:val="28"/>
        </w:rPr>
        <w:t>：识别项目可能面临的各种风险，并制定相应的风险应对策略，降低项目的不确定性。</w:t>
      </w:r>
      <w:r>
        <w:rPr>
          <w:rFonts w:ascii="仿宋" w:eastAsia="仿宋" w:hAnsi="仿宋"/>
          <w:sz w:val="28"/>
        </w:rPr>
        <w:br/>
        <w:t xml:space="preserve">    6.</w:t>
      </w:r>
      <w:r>
        <w:rPr>
          <w:rFonts w:ascii="仿宋" w:eastAsia="仿宋" w:hAnsi="仿宋"/>
          <w:sz w:val="28"/>
        </w:rPr>
        <w:t>环境和社会影响评估</w:t>
      </w:r>
      <w:r>
        <w:rPr>
          <w:rFonts w:ascii="仿宋" w:eastAsia="仿宋" w:hAnsi="仿宋"/>
          <w:sz w:val="28"/>
        </w:rPr>
        <w:t>：评估项目对环境和社会可能产生的影响，确保项目符合可持续发展要求，并获得社会支持。</w:t>
      </w:r>
    </w:p>
    <w:p w:rsidR="00D24B00" w14:textId="28A45740">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政策合规性</w:t>
      </w:r>
      <w:r>
        <w:rPr>
          <w:rFonts w:ascii="仿宋" w:eastAsia="仿宋" w:hAnsi="仿宋"/>
          <w:sz w:val="28"/>
        </w:rPr>
        <w:t>：确保项目符合国家、地区和行业的相关政策法规，避免法律风险。</w:t>
      </w:r>
      <w:r>
        <w:rPr>
          <w:rFonts w:ascii="仿宋" w:eastAsia="仿宋" w:hAnsi="仿宋"/>
          <w:sz w:val="28"/>
        </w:rPr>
        <w:br/>
        <w:t xml:space="preserve">    8.</w:t>
      </w:r>
      <w:r>
        <w:rPr>
          <w:rFonts w:ascii="仿宋" w:eastAsia="仿宋" w:hAnsi="仿宋"/>
          <w:sz w:val="28"/>
        </w:rPr>
        <w:t>优化项目方案</w:t>
      </w:r>
      <w:r>
        <w:rPr>
          <w:rFonts w:ascii="仿宋" w:eastAsia="仿宋" w:hAnsi="仿宋"/>
          <w:sz w:val="28"/>
        </w:rPr>
        <w:t>：根据分析结果，对项目方案进行优化和调整，提高项目的可行性和成功率。</w:t>
      </w:r>
      <w:r>
        <w:rPr>
          <w:rFonts w:ascii="仿宋" w:eastAsia="仿宋" w:hAnsi="仿宋"/>
          <w:sz w:val="28"/>
        </w:rPr>
        <w:br/>
        <w:t xml:space="preserve">    9.</w:t>
      </w:r>
      <w:r>
        <w:rPr>
          <w:rFonts w:ascii="仿宋" w:eastAsia="仿宋" w:hAnsi="仿宋"/>
          <w:sz w:val="28"/>
        </w:rPr>
        <w:t>融资支持</w:t>
      </w:r>
      <w:r>
        <w:rPr>
          <w:rFonts w:ascii="仿宋" w:eastAsia="仿宋" w:hAnsi="仿宋"/>
          <w:sz w:val="28"/>
        </w:rPr>
        <w:t>：为项目的融资提供支持，可行性分析报告可以作为向潜在投资者或金融机构展示项目潜力和风险的重要文件。</w:t>
      </w:r>
      <w:r>
        <w:rPr>
          <w:rFonts w:ascii="仿宋" w:eastAsia="仿宋" w:hAnsi="仿宋"/>
          <w:sz w:val="28"/>
        </w:rPr>
        <w:br/>
      </w:r>
      <w:r>
        <w:rPr>
          <w:rFonts w:ascii="仿宋" w:eastAsia="仿宋" w:hAnsi="仿宋"/>
          <w:sz w:val="28"/>
        </w:rPr>
        <w:t xml:space="preserve">10. </w:t>
      </w:r>
      <w:r>
        <w:rPr>
          <w:rFonts w:ascii="仿宋" w:eastAsia="仿宋" w:hAnsi="仿宋"/>
          <w:sz w:val="28"/>
        </w:rPr>
        <w:t>监控和评估</w:t>
      </w:r>
      <w:r>
        <w:rPr>
          <w:rFonts w:ascii="仿宋" w:eastAsia="仿宋" w:hAnsi="仿宋"/>
          <w:sz w:val="28"/>
        </w:rPr>
        <w:t>：为项目实施提供监控和评估的基准，确保项目按照计划进行，并能够及时调整方向。</w:t>
      </w:r>
      <w:r>
        <w:rPr>
          <w:rFonts w:ascii="仿宋" w:eastAsia="仿宋" w:hAnsi="仿宋"/>
          <w:sz w:val="28"/>
        </w:rPr>
        <w:br/>
      </w:r>
      <w:r>
        <w:rPr>
          <w:rFonts w:ascii="仿宋" w:eastAsia="仿宋" w:hAnsi="仿宋"/>
          <w:sz w:val="28"/>
        </w:rPr>
        <w:t>综上所述，编制体重秤项目可行性分析报告不仅是项目立项的必要步骤，也是保障项目成功实施的重要手段，它能够为项目决策者提供全面、客观的信息，帮助其做出明智的投资决策。</w:t>
      </w:r>
    </w:p>
    <w:p w:rsidR="009D1637" w:rsidRPr="00913CD1" w:rsidP="00457322" w14:paraId="6EFBB31B"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912FF3B"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8D64DFA"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07A5DF7"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173A7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CE0FF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EBD6E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44A1989"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9C291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846A2A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8DA268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404BE5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50608E3"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38FAFA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A53571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A3FEB2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12C6D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08084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D78E579"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20817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B6F85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04F34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9A500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A217E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20899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EEAAA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B98CA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项目建设。</w:t>
      </w:r>
    </w:p>
    <w:p w:rsidR="009D1637" w:rsidRPr="00913CD1" w:rsidP="00457322" w14:paraId="5F8E0B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w:t>
      </w:r>
    </w:p>
    <w:p w:rsidR="009D1637" w:rsidRPr="00913CD1" w:rsidP="00457322" w14:paraId="6752A5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89BD8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DC238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EF6D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E3062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13E2D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97298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C440F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体重秤产品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A1AFF59"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体重秤</w:t>
      </w:r>
      <w:r w:rsidRPr="00913CD1">
        <w:rPr>
          <w:rFonts w:ascii="仿宋" w:eastAsia="仿宋" w:hAnsi="仿宋"/>
        </w:rPr>
        <w:t>项目绪论</w:t>
      </w:r>
      <w:bookmarkEnd w:id="4"/>
    </w:p>
    <w:p w:rsidR="009D1637" w:rsidRPr="00913CD1" w:rsidP="00457322" w14:paraId="08C2D174"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体重秤</w:t>
      </w:r>
      <w:r w:rsidRPr="00913CD1">
        <w:rPr>
          <w:rFonts w:ascii="仿宋" w:eastAsia="仿宋" w:hAnsi="仿宋"/>
        </w:rPr>
        <w:t>项目名称及建设性质</w:t>
      </w:r>
      <w:bookmarkEnd w:id="5"/>
    </w:p>
    <w:p w:rsidR="009D1637" w:rsidRPr="00913CD1" w:rsidP="00457322" w14:paraId="34E9F3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项目名称</w:t>
      </w:r>
    </w:p>
    <w:p w:rsidR="009D1637" w:rsidRPr="00913CD1" w:rsidP="00457322" w14:paraId="0E3452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w:t>
      </w:r>
    </w:p>
    <w:p w:rsidR="009D1637" w:rsidRPr="00913CD1" w:rsidP="00457322" w14:paraId="085E86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项目建设性质</w:t>
      </w:r>
    </w:p>
    <w:p w:rsidR="009D1637" w:rsidRPr="00913CD1" w:rsidP="00457322" w14:paraId="2D6610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体重秤</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F85C1E4"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体重秤</w:t>
      </w:r>
      <w:r w:rsidRPr="00913CD1">
        <w:rPr>
          <w:rFonts w:ascii="仿宋" w:eastAsia="仿宋" w:hAnsi="仿宋"/>
        </w:rPr>
        <w:t>项目承办单位</w:t>
      </w:r>
      <w:bookmarkEnd w:id="6"/>
    </w:p>
    <w:p w:rsidR="009D1637" w:rsidRPr="00913CD1" w:rsidP="00457322" w14:paraId="096C23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项目实施主体</w:t>
      </w:r>
    </w:p>
    <w:p w:rsidR="009D1637" w:rsidRPr="00913CD1" w:rsidP="00457322" w14:paraId="14AD8A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0B20D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9C632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项目信息。</w:t>
      </w:r>
    </w:p>
    <w:p w:rsidR="009D1637" w:rsidRPr="00913CD1" w:rsidP="00457322" w14:paraId="3381A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0CCCE6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C1786BC"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D98A60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4270CB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91F0FE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体重秤</w:t>
      </w:r>
      <w:r w:rsidRPr="00913CD1">
        <w:rPr>
          <w:rFonts w:ascii="仿宋" w:eastAsia="仿宋" w:hAnsi="仿宋"/>
        </w:rPr>
        <w:t>项目定位及建设理由</w:t>
      </w:r>
      <w:bookmarkEnd w:id="7"/>
    </w:p>
    <w:p w:rsidR="00D24B00" w14:paraId="57B2323D" w14:textId="17D90CB4">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体重秤项目可行性分析报告中的项目定位及建设理由应清晰明确，突出项目的独特价值和市场潜力。</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体重秤项目旨在研发一款高精度、智能化的家用体重秤，结合先进的人体成分分析技术，为消费者提供全面的体重管理解决方案。产品将配备无线传输功能，用户数据可同步至手机应用程序，实现健康数据的云端管理。通过与健身、营养专家合作，提供个性化的健康建议，帮助用户实现健康体重目标。</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p>
    <w:p w:rsidR="00D24B00" w14:textId="17D90CB4">
      <w:pPr>
        <w:ind w:firstLine="561"/>
      </w:pPr>
      <w:r>
        <w:rPr>
          <w:rFonts w:ascii="仿宋" w:eastAsia="仿宋" w:hAnsi="仿宋"/>
          <w:sz w:val="28"/>
        </w:rPr>
        <w:t>市场机遇：目前健康意识不断提升，消费者对体重管理产品的需求日益增长。智能体重秤市场正处于高速增长阶段，本项目将抓住这一市场机遇，提供创新产品，满足消费者需求。</w:t>
      </w:r>
      <w:r>
        <w:rPr>
          <w:rFonts w:ascii="仿宋" w:eastAsia="仿宋" w:hAnsi="仿宋"/>
          <w:sz w:val="28"/>
        </w:rPr>
        <w:br/>
        <w:t xml:space="preserve">    2.</w:t>
      </w:r>
      <w:r>
        <w:rPr>
          <w:rFonts w:ascii="仿宋" w:eastAsia="仿宋" w:hAnsi="仿宋"/>
          <w:sz w:val="28"/>
        </w:rPr>
        <w:t>技术优势：项目团队拥有多年的健康电子产品研发经验，掌握核心技术，确保产品在精度、稳定性和用户体验方面处于领先地位。</w:t>
      </w:r>
      <w:r>
        <w:rPr>
          <w:rFonts w:ascii="仿宋" w:eastAsia="仿宋" w:hAnsi="仿宋"/>
          <w:sz w:val="28"/>
        </w:rPr>
        <w:br/>
        <w:t xml:space="preserve">    3.</w:t>
      </w:r>
      <w:r>
        <w:rPr>
          <w:rFonts w:ascii="仿宋" w:eastAsia="仿宋" w:hAnsi="仿宋"/>
          <w:sz w:val="28"/>
        </w:rPr>
        <w:t>商业模式：通过与健身、营养品牌合作，构建健康生态圈，提供增值服务，增加用户粘性，实现可持续的商业模式。</w:t>
      </w:r>
      <w:r>
        <w:rPr>
          <w:rFonts w:ascii="仿宋" w:eastAsia="仿宋" w:hAnsi="仿宋"/>
          <w:sz w:val="28"/>
        </w:rPr>
        <w:br/>
        <w:t xml:space="preserve">    4.</w:t>
      </w:r>
      <w:r>
        <w:rPr>
          <w:rFonts w:ascii="仿宋" w:eastAsia="仿宋" w:hAnsi="仿宋"/>
          <w:sz w:val="28"/>
        </w:rPr>
        <w:t>品牌战略：建立强大的品牌形象，通过高品质的产品和专业的服务，树立行业标杆，获取市场领导地位。</w:t>
      </w:r>
      <w:r>
        <w:rPr>
          <w:rFonts w:ascii="仿宋" w:eastAsia="仿宋" w:hAnsi="仿宋"/>
          <w:sz w:val="28"/>
        </w:rPr>
        <w:br/>
        <w:t xml:space="preserve">    5.</w:t>
      </w:r>
      <w:r>
        <w:rPr>
          <w:rFonts w:ascii="仿宋" w:eastAsia="仿宋" w:hAnsi="仿宋"/>
          <w:sz w:val="28"/>
        </w:rPr>
        <w:t>经济效益：项目预期将带来显著的经济效益，包括销售收入、利润增长和就业机会的创造，同时提升当地制造业水平。</w:t>
      </w:r>
      <w:r>
        <w:rPr>
          <w:rFonts w:ascii="仿宋" w:eastAsia="仿宋" w:hAnsi="仿宋"/>
          <w:sz w:val="28"/>
        </w:rPr>
        <w:br/>
        <w:t xml:space="preserve">    6.</w:t>
      </w:r>
      <w:r>
        <w:rPr>
          <w:rFonts w:ascii="仿宋" w:eastAsia="仿宋" w:hAnsi="仿宋"/>
          <w:sz w:val="28"/>
        </w:rPr>
        <w:t>社会效益：产品将帮助用户改善健康状况，减少肥胖相关疾病的发生，为社会医疗负担的减轻做出贡献。</w:t>
      </w:r>
      <w:r>
        <w:rPr>
          <w:rFonts w:ascii="仿宋" w:eastAsia="仿宋" w:hAnsi="仿宋"/>
          <w:sz w:val="28"/>
        </w:rPr>
        <w:br/>
      </w:r>
      <w:r>
        <w:rPr>
          <w:rFonts w:ascii="仿宋" w:eastAsia="仿宋" w:hAnsi="仿宋"/>
          <w:sz w:val="28"/>
        </w:rPr>
        <w:t>综上所述，体重秤项目的实施具有良好的市场前景、技术基础和经济效益，符合社会发展需求，值得投资建设。</w:t>
      </w:r>
    </w:p>
    <w:p w:rsidR="009D1637" w:rsidRPr="00913CD1" w:rsidP="00457322" w14:paraId="6A3E2AC5"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DFBB4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C5742D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AAB9B4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46FD72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体重秤</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19E5C3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体重秤</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343C04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体重秤</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9337281"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5BC80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B8C2D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BB9A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4CBE14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项目功能、盈利性等</w:t>
      </w:r>
    </w:p>
    <w:p w:rsidR="007D3AEE" w:rsidRPr="00913CD1" w:rsidP="00457322" w14:paraId="332974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86BCA5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A3DFF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772B164"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项目建设的可行性和效益的合理性。</w:t>
      </w:r>
    </w:p>
    <w:p w:rsidR="009D1637" w:rsidRPr="00913CD1" w:rsidP="00457322" w14:paraId="060C3FF2"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体重秤</w:t>
      </w:r>
      <w:r w:rsidRPr="00913CD1">
        <w:rPr>
          <w:rFonts w:ascii="仿宋" w:eastAsia="仿宋" w:hAnsi="仿宋"/>
        </w:rPr>
        <w:t>项目建设选址</w:t>
      </w:r>
      <w:bookmarkEnd w:id="9"/>
    </w:p>
    <w:p w:rsidR="009D1637" w:rsidRPr="00913CD1" w:rsidP="00457322" w14:paraId="1EFDC8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项目选址及规划</w:t>
      </w:r>
    </w:p>
    <w:p w:rsidR="009D1637" w:rsidRPr="00913CD1" w:rsidP="00457322" w14:paraId="09099E8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项目的建设。</w:t>
      </w:r>
    </w:p>
    <w:p w:rsidR="009D1637" w:rsidRPr="00913CD1" w:rsidP="00457322" w14:paraId="51133B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项目背景及选址理由</w:t>
      </w:r>
    </w:p>
    <w:p w:rsidR="009D1637" w:rsidRPr="00913CD1" w:rsidP="00457322" w14:paraId="69D2AF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项目背景</w:t>
      </w:r>
    </w:p>
    <w:p w:rsidR="00D24B00" w14:paraId="52AB4B41" w14:textId="05ABBFB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体重秤项目背景分析：</w:t>
      </w:r>
      <w:r>
        <w:rPr>
          <w:rFonts w:ascii="仿宋" w:eastAsia="仿宋" w:hAnsi="仿宋"/>
          <w:sz w:val="28"/>
        </w:rPr>
        <w:br/>
      </w:r>
      <w:r>
        <w:rPr>
          <w:rFonts w:ascii="仿宋" w:eastAsia="仿宋" w:hAnsi="仿宋"/>
          <w:sz w:val="28"/>
        </w:rPr>
        <w:t>随着现代生活水平的提高和健康意识的增强，人们对体重管理和健康监测的需求日益增长。体重秤作为一种基本的健康监测工具，已经从传统的机械式发展为数字式，并融入了更多的智能化功能。本项目旨在研发一款集智能化、便捷性和精准性于一体的体重秤产品，以满足消费者对健康监测日益增长的需求。</w:t>
      </w:r>
      <w:r>
        <w:rPr>
          <w:rFonts w:ascii="仿宋" w:eastAsia="仿宋" w:hAnsi="仿宋"/>
          <w:sz w:val="28"/>
        </w:rPr>
        <w:br/>
      </w:r>
      <w:r>
        <w:rPr>
          <w:rFonts w:ascii="仿宋" w:eastAsia="仿宋" w:hAnsi="仿宋"/>
          <w:sz w:val="28"/>
        </w:rPr>
        <w:t>目前市场上的体重秤产品种类繁多，但存在功能单一、操作复杂、数据准确性不高、缺乏健康指导等问题。本项目将通过技术创新，开发一款具备以下特点的体重秤：</w:t>
      </w:r>
      <w:r>
        <w:rPr>
          <w:rFonts w:ascii="仿宋" w:eastAsia="仿宋" w:hAnsi="仿宋"/>
          <w:sz w:val="28"/>
        </w:rPr>
        <w:br/>
        <w:t xml:space="preserve">    1.</w:t>
      </w:r>
      <w:r>
        <w:rPr>
          <w:rFonts w:ascii="仿宋" w:eastAsia="仿宋" w:hAnsi="仿宋"/>
          <w:sz w:val="28"/>
        </w:rPr>
        <w:t>智能化：集成物联网技术，实现数据云端同步，用户可以通过手机应用程序实时查看体重数据。</w:t>
      </w:r>
      <w:r>
        <w:rPr>
          <w:rFonts w:ascii="仿宋" w:eastAsia="仿宋" w:hAnsi="仿宋"/>
          <w:sz w:val="28"/>
        </w:rPr>
        <w:br/>
        <w:t xml:space="preserve">    2.</w:t>
      </w:r>
      <w:r>
        <w:rPr>
          <w:rFonts w:ascii="仿宋" w:eastAsia="仿宋" w:hAnsi="仿宋"/>
          <w:sz w:val="28"/>
        </w:rPr>
        <w:t>便捷性：采用高灵敏度传感器，实现快速、准确的体重测量。</w:t>
      </w:r>
      <w:r>
        <w:rPr>
          <w:rFonts w:ascii="仿宋" w:eastAsia="仿宋" w:hAnsi="仿宋"/>
          <w:sz w:val="28"/>
        </w:rPr>
        <w:br/>
        <w:t xml:space="preserve">    3.</w:t>
      </w:r>
      <w:r>
        <w:rPr>
          <w:rFonts w:ascii="仿宋" w:eastAsia="仿宋" w:hAnsi="仿宋"/>
          <w:sz w:val="28"/>
        </w:rPr>
        <w:t>精准性：运用先进的算法，确保体重测量的准确性。</w:t>
      </w:r>
      <w:r>
        <w:rPr>
          <w:rFonts w:ascii="仿宋" w:eastAsia="仿宋" w:hAnsi="仿宋"/>
          <w:sz w:val="28"/>
        </w:rPr>
        <w:br/>
        <w:t xml:space="preserve">    4.</w:t>
      </w:r>
      <w:r>
        <w:rPr>
          <w:rFonts w:ascii="仿宋" w:eastAsia="仿宋" w:hAnsi="仿宋"/>
          <w:sz w:val="28"/>
        </w:rPr>
        <w:t>健康指导：结合云端数据，为用户提供个性化的健康建议和饮食指导。</w:t>
      </w:r>
      <w:r>
        <w:rPr>
          <w:rFonts w:ascii="仿宋" w:eastAsia="仿宋" w:hAnsi="仿宋"/>
          <w:sz w:val="28"/>
        </w:rPr>
        <w:br/>
      </w:r>
    </w:p>
    <w:p w:rsidR="00D24B00" w14:textId="05ABBFBC">
      <w:pPr>
        <w:ind w:firstLine="560"/>
      </w:pPr>
      <w:r>
        <w:rPr>
          <w:rFonts w:ascii="仿宋" w:eastAsia="仿宋" w:hAnsi="仿宋"/>
          <w:sz w:val="28"/>
        </w:rPr>
        <w:t>通过上述创新，本项目旨在打造一款市场竞争力强、用户体验优异的体重秤产品，以满足消费者对健康监测的需求，并引领体重秤市场的发展趋势。</w:t>
      </w:r>
    </w:p>
    <w:p w:rsidR="009D1637" w:rsidRPr="00913CD1" w:rsidP="00457322" w14:paraId="1072E5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2E177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EB489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项目的发展和扩张。</w:t>
      </w:r>
    </w:p>
    <w:p w:rsidR="009D1637" w:rsidRPr="00913CD1" w:rsidP="00457322" w14:paraId="2F15A5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项目的可迗性。</w:t>
      </w:r>
    </w:p>
    <w:p w:rsidR="009D1637" w:rsidRPr="00913CD1" w:rsidP="00457322" w14:paraId="6C68D7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项目建设提供了良好基础条件。</w:t>
      </w:r>
    </w:p>
    <w:p w:rsidR="009D1637" w:rsidRPr="00913CD1" w:rsidP="00457322" w14:paraId="0D18BC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项目规模和扩展的需要。</w:t>
      </w:r>
    </w:p>
    <w:p w:rsidR="009D1637" w:rsidRPr="00913CD1" w:rsidP="00457322" w14:paraId="0900990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体重秤</w:t>
      </w:r>
      <w:r w:rsidRPr="00913CD1">
        <w:rPr>
          <w:rFonts w:ascii="仿宋" w:eastAsia="仿宋" w:hAnsi="仿宋"/>
        </w:rPr>
        <w:t>项目生产规模</w:t>
      </w:r>
      <w:bookmarkEnd w:id="10"/>
    </w:p>
    <w:p w:rsidR="009D1637" w:rsidRPr="00913CD1" w:rsidP="00457322" w14:paraId="76FA90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57A263B"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A1960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A88A7E6"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79E16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体重秤</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项目实施过程中，对环境的影响降到最低。</w:t>
      </w:r>
    </w:p>
    <w:p w:rsidR="009D1637" w:rsidRPr="00913CD1" w:rsidP="00457322" w14:paraId="36CB13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7BF47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01BE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8AB660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体重秤</w:t>
      </w:r>
      <w:r w:rsidRPr="00913CD1">
        <w:rPr>
          <w:rFonts w:ascii="仿宋" w:eastAsia="仿宋" w:hAnsi="仿宋"/>
        </w:rPr>
        <w:t>项目总投资及资金构成</w:t>
      </w:r>
      <w:bookmarkEnd w:id="13"/>
    </w:p>
    <w:p w:rsidR="009D1637" w:rsidRPr="00913CD1" w:rsidP="00457322" w14:paraId="62760F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的生产能力。</w:t>
      </w:r>
    </w:p>
    <w:p w:rsidR="009D1637" w:rsidRPr="00913CD1" w:rsidP="00457322" w14:paraId="664376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项目总投资</w:t>
      </w:r>
    </w:p>
    <w:p w:rsidR="009D1637" w:rsidRPr="00913CD1" w:rsidP="00457322" w14:paraId="451D37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CF60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532CB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8AB25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8B900F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C6617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3A491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B6D5B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项目的顺利建设奠定了财务基础。</w:t>
      </w:r>
    </w:p>
    <w:p w:rsidR="009D1637" w:rsidRPr="00913CD1" w:rsidP="00457322" w14:paraId="2D55318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858FE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918F5EC"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体重秤</w:t>
      </w:r>
      <w:r w:rsidRPr="00913CD1">
        <w:rPr>
          <w:rFonts w:ascii="仿宋" w:eastAsia="仿宋" w:hAnsi="仿宋"/>
        </w:rPr>
        <w:t>项目预期经济效益规划目标</w:t>
      </w:r>
      <w:bookmarkEnd w:id="15"/>
    </w:p>
    <w:p w:rsidR="009D1637" w:rsidRPr="00913CD1" w:rsidP="00457322" w14:paraId="5D9F4D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项目的盈利能力和市场竞争力。</w:t>
      </w:r>
    </w:p>
    <w:p w:rsidR="009D1637" w:rsidRPr="00913CD1" w:rsidP="00457322" w14:paraId="4374CC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项目具有较高的投资价值和发展潜力。</w:t>
      </w:r>
    </w:p>
    <w:p w:rsidR="009D1637" w:rsidRPr="00913CD1" w:rsidP="00457322" w14:paraId="72DA247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35B587A7"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体重秤</w:t>
      </w:r>
      <w:r w:rsidRPr="00913CD1">
        <w:rPr>
          <w:rFonts w:ascii="仿宋" w:eastAsia="仿宋" w:hAnsi="仿宋"/>
        </w:rPr>
        <w:t>项目建设进度规划</w:t>
      </w:r>
      <w:bookmarkEnd w:id="16"/>
    </w:p>
    <w:p w:rsidR="009D1637" w:rsidRPr="00913CD1" w:rsidP="00457322" w14:paraId="1021E1E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项目的顺利进行和按时完成。</w:t>
      </w:r>
    </w:p>
    <w:p w:rsidR="009D1637" w:rsidRPr="00913CD1" w:rsidP="00457322" w14:paraId="7EE4BC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项目的质量和进度。</w:t>
      </w:r>
    </w:p>
    <w:p w:rsidR="009D1637" w:rsidRPr="00913CD1" w:rsidP="00457322" w14:paraId="281E7D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4D24B4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体重秤</w:t>
      </w:r>
      <w:r w:rsidRPr="00913CD1">
        <w:rPr>
          <w:rFonts w:ascii="仿宋" w:eastAsia="仿宋" w:hAnsi="仿宋"/>
        </w:rPr>
        <w:t>项目综合评价</w:t>
      </w:r>
      <w:bookmarkEnd w:id="17"/>
    </w:p>
    <w:p w:rsidR="00BF6395" w:rsidRPr="00913CD1" w:rsidP="00457322" w14:paraId="029E12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体重秤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5376A3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体重秤项目的投资回报率稳定且可观。根据市场调查和预测，体重秤市场需求持续增长，具有良好的市场前景和发展空间。我们的投资方向紧密结合国家产业政策和市场需求，为投资者创造可观的投资收益。</w:t>
      </w:r>
    </w:p>
    <w:p w:rsidR="00BF6395" w:rsidRPr="00913CD1" w:rsidP="00457322" w14:paraId="39F2E46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体重秤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6301547"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在技术方案设计方面，我们注重方案的优化和效益的提升。通过科学合理的设计，实现体重秤</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生产流程的高效化和产品的优质化。我们将采用先进的生产工艺和技术，提高生产效率，降低生产成本。同时，我们还将加强产品研发和创新，不断推出具有竞争力的新产品，满足体重秤</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DAD0A4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此外，体重秤项目的建设将带来显著的就业机会和社会效益。项目的实施将促进当地经济的发展，提升当地民众的生活水平。我们将积极履行社会责任，关注环境保护和可持续发展，为社会做出积极贡献。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26F21B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综上所述，本期体重秤项目具备技术和经济的可行性，具有良好的市场前景和发展空间。我们将充分发挥自身优势，抓住市场机遇，为投资者创造丰厚的投资回报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C6CB1F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0F3ED5B"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8E57E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72DD2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3FE2A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8BC796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18B0F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EE292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513DB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5CD59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1EC3D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F0248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5ABEC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F92F1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359A3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0D193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308E5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7489958"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72F6D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18D0A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体重秤</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AE366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体重秤</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0EE31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体重秤</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CE860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69D1A6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AFD1F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BA39A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E73ED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体重秤</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070BA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FAF4EAA"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3698FE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3C230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项目的顺利进行和迗成目标。</w:t>
      </w:r>
    </w:p>
    <w:p w:rsidR="009D1637" w:rsidRPr="00913CD1" w:rsidP="00457322" w14:paraId="6BCFCA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D989E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2F3C4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CB78E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8E6DD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BBD04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D63F0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E1444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A9AC2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E3360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4172B4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7E39F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2709C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526B0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84BC8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E5999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E617F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D5372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559D1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1B50F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A1CA0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74D313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766DE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0832E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392F6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81288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A0CD1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8DB69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45C84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C4D81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47F35A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F39EA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BDAE9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83692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0A43D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7D819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85791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271FB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9DB89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64310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5D86A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A72D8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2ED44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37CC0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3EF14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6048C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79177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2905E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78155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7A6CF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57F77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61ACC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D13929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42EAE88B"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体重秤</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8E7FF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74F22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1EAFC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EE6050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体重秤</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495BDC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43172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80BC2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633B2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8456F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AC363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4C65A2A"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787DF67D"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36615B8"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E5BF4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8BFEF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65B83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FBDF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54237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85B53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22A03A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7E9C1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DB0BB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601A62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F4B7574"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体重秤</w:t>
      </w:r>
      <w:r w:rsidRPr="00913CD1">
        <w:rPr>
          <w:rFonts w:ascii="仿宋" w:eastAsia="仿宋" w:hAnsi="仿宋"/>
        </w:rPr>
        <w:t>项目技术工艺分析</w:t>
      </w:r>
      <w:bookmarkEnd w:id="28"/>
    </w:p>
    <w:p w:rsidR="009D1637" w:rsidRPr="00913CD1" w:rsidP="00457322" w14:paraId="3CE5E0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9D6BE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E4985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590AD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A644C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4CDEA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AB478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8765D0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体重秤</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FDAF8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E6FF0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7694426"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体重秤项目</w:t>
      </w:r>
      <w:r w:rsidRPr="00913CD1">
        <w:rPr>
          <w:rFonts w:ascii="仿宋" w:eastAsia="仿宋" w:hAnsi="仿宋"/>
        </w:rPr>
        <w:t>质量管理</w:t>
      </w:r>
      <w:bookmarkEnd w:id="29"/>
    </w:p>
    <w:p w:rsidR="009D1637" w:rsidRPr="00913CD1" w:rsidP="00457322" w14:paraId="0C6838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555FA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E7848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7818F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05E41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B0201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6FB41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FFF2C0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B486DC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体重秤项目</w:t>
      </w:r>
      <w:r w:rsidRPr="00913CD1">
        <w:rPr>
          <w:rFonts w:ascii="仿宋" w:eastAsia="仿宋" w:hAnsi="仿宋"/>
        </w:rPr>
        <w:t>设备选型方案</w:t>
      </w:r>
      <w:bookmarkEnd w:id="30"/>
    </w:p>
    <w:p w:rsidR="009D1637" w:rsidRPr="00913CD1" w:rsidP="00457322" w14:paraId="74A8E4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E5307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264BC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D9064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76941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BF723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320C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BBD19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项目的高效运行和产品质量的稳定提升。</w:t>
      </w:r>
    </w:p>
    <w:p w:rsidR="009D1637" w:rsidRPr="00913CD1" w:rsidP="00457322" w14:paraId="307FCEE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2303A8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F42D82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体重秤</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26B8B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2DE97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06BCD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2C176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2E248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E1261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23D4C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499BE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9234DDA"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A6E60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76824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153B2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2FA68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体重秤</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B8E4F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D8AB4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0D4569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AE719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4ED990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0B9AB8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49B475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体重秤</w:t>
      </w:r>
      <w:r w:rsidRPr="00913CD1">
        <w:rPr>
          <w:rFonts w:ascii="仿宋" w:eastAsia="仿宋" w:hAnsi="仿宋" w:cs="宋体"/>
          <w:kern w:val="0"/>
          <w:sz w:val="28"/>
          <w:szCs w:val="28"/>
          <w14:ligatures w14:val="none"/>
        </w:rPr>
        <w:t>项目的安全生产，确保生产过程中职工的安全与健康。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https://d.book118.com/007006110025006040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284229B" w14:textId="77777777">
    <w:pPr>
      <w:pStyle w:val="Footer"/>
      <w:jc w:val="center"/>
    </w:pPr>
  </w:p>
  <w:p w:rsidR="008D6901" w14:paraId="72304F5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7FC2AF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7008BBD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773838"/>
      <w:docPartObj>
        <w:docPartGallery w:val="Page Numbers (Bottom of Page)"/>
        <w:docPartUnique/>
      </w:docPartObj>
    </w:sdtPr>
    <w:sdtContent>
      <w:sdt>
        <w:sdtPr>
          <w:id w:val="19545648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3178716"/>
      <w:docPartObj>
        <w:docPartGallery w:val="Page Numbers (Bottom of Page)"/>
        <w:docPartUnique/>
      </w:docPartObj>
    </w:sdtPr>
    <w:sdtContent>
      <w:sdt>
        <w:sdtPr>
          <w:id w:val="6370196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3419887"/>
      <w:docPartObj>
        <w:docPartGallery w:val="Page Numbers (Bottom of Page)"/>
        <w:docPartUnique/>
      </w:docPartObj>
    </w:sdtPr>
    <w:sdtContent>
      <w:sdt>
        <w:sdtPr>
          <w:id w:val="16106614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2150434"/>
      <w:docPartObj>
        <w:docPartGallery w:val="Page Numbers (Bottom of Page)"/>
        <w:docPartUnique/>
      </w:docPartObj>
    </w:sdtPr>
    <w:sdtContent>
      <w:sdt>
        <w:sdtPr>
          <w:id w:val="1864173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6413112"/>
      <w:docPartObj>
        <w:docPartGallery w:val="Page Numbers (Bottom of Page)"/>
        <w:docPartUnique/>
      </w:docPartObj>
    </w:sdtPr>
    <w:sdtContent>
      <w:sdt>
        <w:sdtPr>
          <w:id w:val="7505071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2692272"/>
      <w:docPartObj>
        <w:docPartGallery w:val="Page Numbers (Bottom of Page)"/>
        <w:docPartUnique/>
      </w:docPartObj>
    </w:sdtPr>
    <w:sdtContent>
      <w:sdt>
        <w:sdtPr>
          <w:id w:val="4879536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6229113"/>
      <w:docPartObj>
        <w:docPartGallery w:val="Page Numbers (Bottom of Page)"/>
        <w:docPartUnique/>
      </w:docPartObj>
    </w:sdtPr>
    <w:sdtContent>
      <w:sdt>
        <w:sdtPr>
          <w:id w:val="9582793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5091751"/>
      <w:docPartObj>
        <w:docPartGallery w:val="Page Numbers (Bottom of Page)"/>
        <w:docPartUnique/>
      </w:docPartObj>
    </w:sdtPr>
    <w:sdtContent>
      <w:sdt>
        <w:sdtPr>
          <w:id w:val="15644623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167746"/>
      <w:docPartObj>
        <w:docPartGallery w:val="Page Numbers (Bottom of Page)"/>
        <w:docPartUnique/>
      </w:docPartObj>
    </w:sdtPr>
    <w:sdtContent>
      <w:sdt>
        <w:sdtPr>
          <w:id w:val="5927329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8925755"/>
      <w:docPartObj>
        <w:docPartGallery w:val="Page Numbers (Bottom of Page)"/>
        <w:docPartUnique/>
      </w:docPartObj>
    </w:sdtPr>
    <w:sdtContent>
      <w:sdt>
        <w:sdtPr>
          <w:id w:val="4415343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4752622"/>
      <w:docPartObj>
        <w:docPartGallery w:val="Page Numbers (Bottom of Page)"/>
        <w:docPartUnique/>
      </w:docPartObj>
    </w:sdtPr>
    <w:sdtContent>
      <w:sdt>
        <w:sdtPr>
          <w:id w:val="126987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7457384"/>
      <w:docPartObj>
        <w:docPartGallery w:val="Page Numbers (Bottom of Page)"/>
        <w:docPartUnique/>
      </w:docPartObj>
    </w:sdtPr>
    <w:sdtContent>
      <w:sdt>
        <w:sdtPr>
          <w:id w:val="4344931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5087871"/>
      <w:docPartObj>
        <w:docPartGallery w:val="Page Numbers (Bottom of Page)"/>
        <w:docPartUnique/>
      </w:docPartObj>
    </w:sdtPr>
    <w:sdtContent>
      <w:sdt>
        <w:sdtPr>
          <w:id w:val="7282412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8062968"/>
      <w:docPartObj>
        <w:docPartGallery w:val="Page Numbers (Bottom of Page)"/>
        <w:docPartUnique/>
      </w:docPartObj>
    </w:sdtPr>
    <w:sdtContent>
      <w:sdt>
        <w:sdtPr>
          <w:id w:val="8981703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3309513"/>
      <w:docPartObj>
        <w:docPartGallery w:val="Page Numbers (Bottom of Page)"/>
        <w:docPartUnique/>
      </w:docPartObj>
    </w:sdtPr>
    <w:sdtContent>
      <w:sdt>
        <w:sdtPr>
          <w:id w:val="17492525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4635426"/>
      <w:docPartObj>
        <w:docPartGallery w:val="Page Numbers (Bottom of Page)"/>
        <w:docPartUnique/>
      </w:docPartObj>
    </w:sdtPr>
    <w:sdtContent>
      <w:sdt>
        <w:sdtPr>
          <w:id w:val="12764965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9204361"/>
      <w:docPartObj>
        <w:docPartGallery w:val="Page Numbers (Bottom of Page)"/>
        <w:docPartUnique/>
      </w:docPartObj>
    </w:sdtPr>
    <w:sdtContent>
      <w:sdt>
        <w:sdtPr>
          <w:id w:val="1587101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8650656"/>
      <w:docPartObj>
        <w:docPartGallery w:val="Page Numbers (Bottom of Page)"/>
        <w:docPartUnique/>
      </w:docPartObj>
    </w:sdtPr>
    <w:sdtContent>
      <w:sdt>
        <w:sdtPr>
          <w:id w:val="2695858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285285"/>
      <w:docPartObj>
        <w:docPartGallery w:val="Page Numbers (Bottom of Page)"/>
        <w:docPartUnique/>
      </w:docPartObj>
    </w:sdtPr>
    <w:sdtContent>
      <w:sdt>
        <w:sdtPr>
          <w:id w:val="1939052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6107022"/>
      <w:docPartObj>
        <w:docPartGallery w:val="Page Numbers (Bottom of Page)"/>
        <w:docPartUnique/>
      </w:docPartObj>
    </w:sdtPr>
    <w:sdtContent>
      <w:sdt>
        <w:sdtPr>
          <w:id w:val="2183901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4112"/>
      <w:docPartObj>
        <w:docPartGallery w:val="Page Numbers (Bottom of Page)"/>
        <w:docPartUnique/>
      </w:docPartObj>
    </w:sdtPr>
    <w:sdtContent>
      <w:sdt>
        <w:sdtPr>
          <w:id w:val="15299124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9266301"/>
      <w:docPartObj>
        <w:docPartGallery w:val="Page Numbers (Bottom of Page)"/>
        <w:docPartUnique/>
      </w:docPartObj>
    </w:sdtPr>
    <w:sdtContent>
      <w:sdt>
        <w:sdtPr>
          <w:id w:val="12379504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2258038"/>
      <w:docPartObj>
        <w:docPartGallery w:val="Page Numbers (Bottom of Page)"/>
        <w:docPartUnique/>
      </w:docPartObj>
    </w:sdtPr>
    <w:sdtContent>
      <w:sdt>
        <w:sdtPr>
          <w:id w:val="18045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2586943"/>
      <w:docPartObj>
        <w:docPartGallery w:val="Page Numbers (Bottom of Page)"/>
        <w:docPartUnique/>
      </w:docPartObj>
    </w:sdtPr>
    <w:sdtContent>
      <w:sdt>
        <w:sdtPr>
          <w:id w:val="107893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3275179"/>
      <w:docPartObj>
        <w:docPartGallery w:val="Page Numbers (Bottom of Page)"/>
        <w:docPartUnique/>
      </w:docPartObj>
    </w:sdtPr>
    <w:sdtContent>
      <w:sdt>
        <w:sdtPr>
          <w:id w:val="18199126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5363641"/>
      <w:docPartObj>
        <w:docPartGallery w:val="Page Numbers (Bottom of Page)"/>
        <w:docPartUnique/>
      </w:docPartObj>
    </w:sdtPr>
    <w:sdtContent>
      <w:sdt>
        <w:sdtPr>
          <w:id w:val="14803910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9273297"/>
      <w:docPartObj>
        <w:docPartGallery w:val="Page Numbers (Bottom of Page)"/>
        <w:docPartUnique/>
      </w:docPartObj>
    </w:sdtPr>
    <w:sdtContent>
      <w:sdt>
        <w:sdtPr>
          <w:id w:val="3787528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7225492"/>
      <w:docPartObj>
        <w:docPartGallery w:val="Page Numbers (Bottom of Page)"/>
        <w:docPartUnique/>
      </w:docPartObj>
    </w:sdtPr>
    <w:sdtContent>
      <w:sdt>
        <w:sdtPr>
          <w:id w:val="9302848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3353716"/>
      <w:docPartObj>
        <w:docPartGallery w:val="Page Numbers (Bottom of Page)"/>
        <w:docPartUnique/>
      </w:docPartObj>
    </w:sdtPr>
    <w:sdtContent>
      <w:sdt>
        <w:sdtPr>
          <w:id w:val="12596096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B76B326" w14:textId="77777777">
    <w:pPr>
      <w:pStyle w:val="Header"/>
      <w:pBdr>
        <w:bottom w:val="single" w:sz="4" w:space="1" w:color="auto"/>
      </w:pBdr>
      <w:jc w:val="right"/>
    </w:pPr>
    <w:r>
      <w:t>2024年体重秤项目可行性分析报告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2024年体重秤项目可行性分析报告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2024年体重秤项目可行性分析报告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2024年体重秤项目可行性分析报告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2024年体重秤项目可行性分析报告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07B15B9" w14:textId="77777777">
    <w:pPr>
      <w:pStyle w:val="Header"/>
      <w:pBdr>
        <w:bottom w:val="single" w:sz="4" w:space="1" w:color="auto"/>
      </w:pBdr>
      <w:jc w:val="right"/>
      <w:rPr>
        <w:sz w:val="24"/>
        <w:szCs w:val="24"/>
      </w:rPr>
    </w:pPr>
    <w:r>
      <w:t>2024年体重秤项目可行性分析报告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2024年体重秤项目可行性分析报告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4A48BF"/>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24B00"/>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64F3FB2"/>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07006110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7136</Words>
  <Characters>40680</Characters>
  <Application>Microsoft Office Word</Application>
  <DocSecurity>0</DocSecurity>
  <Lines>339</Lines>
  <Paragraphs>95</Paragraphs>
  <ScaleCrop>false</ScaleCrop>
  <Company/>
  <LinksUpToDate>false</LinksUpToDate>
  <CharactersWithSpaces>47721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2024-02-02T01:17:00Z</dcterms:modified>
</cp:coreProperties>
</file>