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直流离子风机项目规划设计纲要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216" w:history="1">
        <w:r>
          <w:rPr>
            <w:rFonts w:ascii="仿宋" w:eastAsia="仿宋" w:hAnsi="仿宋" w:cs="仿宋" w:hint="eastAsia"/>
            <w:lang w:eastAsia="zh-CN"/>
          </w:rPr>
          <w:t>概论</w:t>
        </w:r>
        <w:r>
          <w:tab/>
        </w:r>
        <w:r>
          <w:fldChar w:fldCharType="begin"/>
        </w:r>
        <w:r>
          <w:instrText xml:space="preserve"> PAGEREF _Toc13216 \h </w:instrText>
        </w:r>
        <w:r>
          <w:fldChar w:fldCharType="separate"/>
        </w:r>
        <w:r>
          <w:t>3</w:t>
        </w:r>
        <w:r>
          <w:fldChar w:fldCharType="end"/>
        </w:r>
      </w:hyperlink>
    </w:p>
    <w:p>
      <w:pPr>
        <w:pStyle w:val="TOC1"/>
        <w:tabs>
          <w:tab w:val="right" w:leader="dot" w:pos="8306"/>
        </w:tabs>
      </w:pPr>
      <w:hyperlink w:anchor="_Toc16536" w:history="1">
        <w:r>
          <w:rPr>
            <w:rFonts w:ascii="仿宋" w:eastAsia="仿宋" w:hAnsi="仿宋" w:cs="仿宋" w:hint="eastAsia"/>
            <w:lang w:eastAsia="zh-CN"/>
          </w:rPr>
          <w:t>一、直流离子风机项目可持续发展</w:t>
        </w:r>
        <w:r>
          <w:tab/>
        </w:r>
        <w:r>
          <w:fldChar w:fldCharType="begin"/>
        </w:r>
        <w:r>
          <w:instrText xml:space="preserve"> PAGEREF _Toc16536 \h </w:instrText>
        </w:r>
        <w:r>
          <w:fldChar w:fldCharType="separate"/>
        </w:r>
        <w:r>
          <w:t>3</w:t>
        </w:r>
        <w:r>
          <w:fldChar w:fldCharType="end"/>
        </w:r>
      </w:hyperlink>
    </w:p>
    <w:p>
      <w:pPr>
        <w:pStyle w:val="TOC2"/>
        <w:tabs>
          <w:tab w:val="right" w:leader="dot" w:pos="8306"/>
        </w:tabs>
      </w:pPr>
      <w:hyperlink w:anchor="_Toc12214" w:history="1">
        <w:r>
          <w:rPr>
            <w:rFonts w:ascii="仿宋" w:eastAsia="仿宋" w:hAnsi="仿宋" w:cs="仿宋" w:hint="eastAsia"/>
            <w:lang w:eastAsia="zh-CN"/>
          </w:rPr>
          <w:t>(一)、可持续战略与实践</w:t>
        </w:r>
        <w:r>
          <w:tab/>
        </w:r>
        <w:r>
          <w:fldChar w:fldCharType="begin"/>
        </w:r>
        <w:r>
          <w:instrText xml:space="preserve"> PAGEREF _Toc12214 \h </w:instrText>
        </w:r>
        <w:r>
          <w:fldChar w:fldCharType="separate"/>
        </w:r>
        <w:r>
          <w:t>3</w:t>
        </w:r>
        <w:r>
          <w:fldChar w:fldCharType="end"/>
        </w:r>
      </w:hyperlink>
    </w:p>
    <w:p>
      <w:pPr>
        <w:pStyle w:val="TOC2"/>
        <w:tabs>
          <w:tab w:val="right" w:leader="dot" w:pos="8306"/>
        </w:tabs>
      </w:pPr>
      <w:hyperlink w:anchor="_Toc30459" w:history="1">
        <w:r>
          <w:rPr>
            <w:rFonts w:ascii="仿宋" w:eastAsia="仿宋" w:hAnsi="仿宋" w:cs="仿宋" w:hint="eastAsia"/>
            <w:lang w:eastAsia="zh-CN"/>
          </w:rPr>
          <w:t>(二)、环保与社会责任</w:t>
        </w:r>
        <w:r>
          <w:tab/>
        </w:r>
        <w:r>
          <w:fldChar w:fldCharType="begin"/>
        </w:r>
        <w:r>
          <w:instrText xml:space="preserve"> PAGEREF _Toc30459 \h </w:instrText>
        </w:r>
        <w:r>
          <w:fldChar w:fldCharType="separate"/>
        </w:r>
        <w:r>
          <w:t>4</w:t>
        </w:r>
        <w:r>
          <w:fldChar w:fldCharType="end"/>
        </w:r>
      </w:hyperlink>
    </w:p>
    <w:p>
      <w:pPr>
        <w:pStyle w:val="TOC1"/>
        <w:tabs>
          <w:tab w:val="right" w:leader="dot" w:pos="8306"/>
        </w:tabs>
      </w:pPr>
      <w:hyperlink w:anchor="_Toc8001" w:history="1">
        <w:r>
          <w:rPr>
            <w:rFonts w:ascii="仿宋" w:eastAsia="仿宋" w:hAnsi="仿宋" w:cs="仿宋" w:hint="eastAsia"/>
            <w:lang w:eastAsia="zh-CN"/>
          </w:rPr>
          <w:t>二、市场分析、调研</w:t>
        </w:r>
        <w:r>
          <w:tab/>
        </w:r>
        <w:r>
          <w:fldChar w:fldCharType="begin"/>
        </w:r>
        <w:r>
          <w:instrText xml:space="preserve"> PAGEREF _Toc8001 \h </w:instrText>
        </w:r>
        <w:r>
          <w:fldChar w:fldCharType="separate"/>
        </w:r>
        <w:r>
          <w:t>5</w:t>
        </w:r>
        <w:r>
          <w:fldChar w:fldCharType="end"/>
        </w:r>
      </w:hyperlink>
    </w:p>
    <w:p>
      <w:pPr>
        <w:pStyle w:val="TOC2"/>
        <w:tabs>
          <w:tab w:val="right" w:leader="dot" w:pos="8306"/>
        </w:tabs>
      </w:pPr>
      <w:hyperlink w:anchor="_Toc14431" w:history="1">
        <w:r>
          <w:rPr>
            <w:rFonts w:ascii="仿宋" w:eastAsia="仿宋" w:hAnsi="仿宋" w:cs="仿宋" w:hint="eastAsia"/>
            <w:lang w:eastAsia="zh-CN"/>
          </w:rPr>
          <w:t>(一)、直流离子风机行业分析</w:t>
        </w:r>
        <w:r>
          <w:tab/>
        </w:r>
        <w:r>
          <w:fldChar w:fldCharType="begin"/>
        </w:r>
        <w:r>
          <w:instrText xml:space="preserve"> PAGEREF _Toc14431 \h </w:instrText>
        </w:r>
        <w:r>
          <w:fldChar w:fldCharType="separate"/>
        </w:r>
        <w:r>
          <w:t>5</w:t>
        </w:r>
        <w:r>
          <w:fldChar w:fldCharType="end"/>
        </w:r>
      </w:hyperlink>
    </w:p>
    <w:p>
      <w:pPr>
        <w:pStyle w:val="TOC2"/>
        <w:tabs>
          <w:tab w:val="right" w:leader="dot" w:pos="8306"/>
        </w:tabs>
      </w:pPr>
      <w:hyperlink w:anchor="_Toc21157" w:history="1">
        <w:r>
          <w:rPr>
            <w:rFonts w:ascii="仿宋" w:eastAsia="仿宋" w:hAnsi="仿宋" w:cs="仿宋" w:hint="eastAsia"/>
            <w:lang w:eastAsia="zh-CN"/>
          </w:rPr>
          <w:t>(二)、直流离子风机市场分析预测</w:t>
        </w:r>
        <w:r>
          <w:tab/>
        </w:r>
        <w:r>
          <w:fldChar w:fldCharType="begin"/>
        </w:r>
        <w:r>
          <w:instrText xml:space="preserve"> PAGEREF _Toc21157 \h </w:instrText>
        </w:r>
        <w:r>
          <w:fldChar w:fldCharType="separate"/>
        </w:r>
        <w:r>
          <w:t>5</w:t>
        </w:r>
        <w:r>
          <w:fldChar w:fldCharType="end"/>
        </w:r>
      </w:hyperlink>
    </w:p>
    <w:p>
      <w:pPr>
        <w:pStyle w:val="TOC1"/>
        <w:tabs>
          <w:tab w:val="right" w:leader="dot" w:pos="8306"/>
        </w:tabs>
      </w:pPr>
      <w:hyperlink w:anchor="_Toc16546" w:history="1">
        <w:r>
          <w:rPr>
            <w:rFonts w:ascii="仿宋" w:eastAsia="仿宋" w:hAnsi="仿宋" w:cs="仿宋" w:hint="eastAsia"/>
            <w:lang w:eastAsia="zh-CN"/>
          </w:rPr>
          <w:t>三、直流离子风机项目危机管理</w:t>
        </w:r>
        <w:r>
          <w:tab/>
        </w:r>
        <w:r>
          <w:fldChar w:fldCharType="begin"/>
        </w:r>
        <w:r>
          <w:instrText xml:space="preserve"> PAGEREF _Toc16546 \h </w:instrText>
        </w:r>
        <w:r>
          <w:fldChar w:fldCharType="separate"/>
        </w:r>
        <w:r>
          <w:t>6</w:t>
        </w:r>
        <w:r>
          <w:fldChar w:fldCharType="end"/>
        </w:r>
      </w:hyperlink>
    </w:p>
    <w:p>
      <w:pPr>
        <w:pStyle w:val="TOC2"/>
        <w:tabs>
          <w:tab w:val="right" w:leader="dot" w:pos="8306"/>
        </w:tabs>
      </w:pPr>
      <w:hyperlink w:anchor="_Toc14120" w:history="1">
        <w:r>
          <w:rPr>
            <w:rFonts w:ascii="仿宋" w:eastAsia="仿宋" w:hAnsi="仿宋" w:cs="仿宋" w:hint="eastAsia"/>
            <w:lang w:eastAsia="zh-CN"/>
          </w:rPr>
          <w:t>(一)、危机预警与识别</w:t>
        </w:r>
        <w:r>
          <w:tab/>
        </w:r>
        <w:r>
          <w:fldChar w:fldCharType="begin"/>
        </w:r>
        <w:r>
          <w:instrText xml:space="preserve"> PAGEREF _Toc14120 \h </w:instrText>
        </w:r>
        <w:r>
          <w:fldChar w:fldCharType="separate"/>
        </w:r>
        <w:r>
          <w:t>6</w:t>
        </w:r>
        <w:r>
          <w:fldChar w:fldCharType="end"/>
        </w:r>
      </w:hyperlink>
    </w:p>
    <w:p>
      <w:pPr>
        <w:pStyle w:val="TOC2"/>
        <w:tabs>
          <w:tab w:val="right" w:leader="dot" w:pos="8306"/>
        </w:tabs>
      </w:pPr>
      <w:hyperlink w:anchor="_Toc27983" w:history="1">
        <w:r>
          <w:rPr>
            <w:rFonts w:ascii="仿宋" w:eastAsia="仿宋" w:hAnsi="仿宋" w:cs="仿宋" w:hint="eastAsia"/>
            <w:lang w:eastAsia="zh-CN"/>
          </w:rPr>
          <w:t>(二)、危机应对与恢复</w:t>
        </w:r>
        <w:r>
          <w:tab/>
        </w:r>
        <w:r>
          <w:fldChar w:fldCharType="begin"/>
        </w:r>
        <w:r>
          <w:instrText xml:space="preserve"> PAGEREF _Toc27983 \h </w:instrText>
        </w:r>
        <w:r>
          <w:fldChar w:fldCharType="separate"/>
        </w:r>
        <w:r>
          <w:t>7</w:t>
        </w:r>
        <w:r>
          <w:fldChar w:fldCharType="end"/>
        </w:r>
      </w:hyperlink>
    </w:p>
    <w:p>
      <w:pPr>
        <w:pStyle w:val="TOC1"/>
        <w:tabs>
          <w:tab w:val="right" w:leader="dot" w:pos="8306"/>
        </w:tabs>
      </w:pPr>
      <w:hyperlink w:anchor="_Toc11296" w:history="1">
        <w:r>
          <w:rPr>
            <w:rFonts w:ascii="仿宋" w:eastAsia="仿宋" w:hAnsi="仿宋" w:cs="仿宋" w:hint="eastAsia"/>
            <w:lang w:eastAsia="zh-CN"/>
          </w:rPr>
          <w:t>四、工艺说明</w:t>
        </w:r>
        <w:r>
          <w:tab/>
        </w:r>
        <w:r>
          <w:fldChar w:fldCharType="begin"/>
        </w:r>
        <w:r>
          <w:instrText xml:space="preserve"> PAGEREF _Toc11296 \h </w:instrText>
        </w:r>
        <w:r>
          <w:fldChar w:fldCharType="separate"/>
        </w:r>
        <w:r>
          <w:t>9</w:t>
        </w:r>
        <w:r>
          <w:fldChar w:fldCharType="end"/>
        </w:r>
      </w:hyperlink>
    </w:p>
    <w:p>
      <w:pPr>
        <w:pStyle w:val="TOC2"/>
        <w:tabs>
          <w:tab w:val="right" w:leader="dot" w:pos="8306"/>
        </w:tabs>
      </w:pPr>
      <w:hyperlink w:anchor="_Toc141" w:history="1">
        <w:r>
          <w:rPr>
            <w:rFonts w:ascii="仿宋" w:eastAsia="仿宋" w:hAnsi="仿宋" w:cs="仿宋" w:hint="eastAsia"/>
            <w:lang w:eastAsia="zh-CN"/>
          </w:rPr>
          <w:t>(一)、技术管理特点</w:t>
        </w:r>
        <w:r>
          <w:tab/>
        </w:r>
        <w:r>
          <w:fldChar w:fldCharType="begin"/>
        </w:r>
        <w:r>
          <w:instrText xml:space="preserve"> PAGEREF _Toc141 \h </w:instrText>
        </w:r>
        <w:r>
          <w:fldChar w:fldCharType="separate"/>
        </w:r>
        <w:r>
          <w:t>9</w:t>
        </w:r>
        <w:r>
          <w:fldChar w:fldCharType="end"/>
        </w:r>
      </w:hyperlink>
    </w:p>
    <w:p>
      <w:pPr>
        <w:pStyle w:val="TOC2"/>
        <w:tabs>
          <w:tab w:val="right" w:leader="dot" w:pos="8306"/>
        </w:tabs>
      </w:pPr>
      <w:hyperlink w:anchor="_Toc29335" w:history="1">
        <w:r>
          <w:rPr>
            <w:rFonts w:ascii="仿宋" w:eastAsia="仿宋" w:hAnsi="仿宋" w:cs="仿宋" w:hint="eastAsia"/>
            <w:lang w:eastAsia="zh-CN"/>
          </w:rPr>
          <w:t>(二)、直流离子风机项目工艺技术设计方案</w:t>
        </w:r>
        <w:r>
          <w:tab/>
        </w:r>
        <w:r>
          <w:fldChar w:fldCharType="begin"/>
        </w:r>
        <w:r>
          <w:instrText xml:space="preserve"> PAGEREF _Toc29335 \h </w:instrText>
        </w:r>
        <w:r>
          <w:fldChar w:fldCharType="separate"/>
        </w:r>
        <w:r>
          <w:t>10</w:t>
        </w:r>
        <w:r>
          <w:fldChar w:fldCharType="end"/>
        </w:r>
      </w:hyperlink>
    </w:p>
    <w:p>
      <w:pPr>
        <w:pStyle w:val="TOC2"/>
        <w:tabs>
          <w:tab w:val="right" w:leader="dot" w:pos="8306"/>
        </w:tabs>
      </w:pPr>
      <w:hyperlink w:anchor="_Toc10424" w:history="1">
        <w:r>
          <w:rPr>
            <w:rFonts w:ascii="仿宋" w:eastAsia="仿宋" w:hAnsi="仿宋" w:cs="仿宋" w:hint="eastAsia"/>
            <w:lang w:eastAsia="zh-CN"/>
          </w:rPr>
          <w:t>(三)、设备选型方案</w:t>
        </w:r>
        <w:r>
          <w:tab/>
        </w:r>
        <w:r>
          <w:fldChar w:fldCharType="begin"/>
        </w:r>
        <w:r>
          <w:instrText xml:space="preserve"> PAGEREF _Toc10424 \h </w:instrText>
        </w:r>
        <w:r>
          <w:fldChar w:fldCharType="separate"/>
        </w:r>
        <w:r>
          <w:t>11</w:t>
        </w:r>
        <w:r>
          <w:fldChar w:fldCharType="end"/>
        </w:r>
      </w:hyperlink>
    </w:p>
    <w:p>
      <w:pPr>
        <w:pStyle w:val="TOC1"/>
        <w:tabs>
          <w:tab w:val="right" w:leader="dot" w:pos="8306"/>
        </w:tabs>
      </w:pPr>
      <w:hyperlink w:anchor="_Toc4875" w:history="1">
        <w:r>
          <w:rPr>
            <w:rFonts w:ascii="仿宋" w:eastAsia="仿宋" w:hAnsi="仿宋" w:cs="仿宋" w:hint="eastAsia"/>
            <w:lang w:eastAsia="zh-CN"/>
          </w:rPr>
          <w:t>五、产品规划分析</w:t>
        </w:r>
        <w:r>
          <w:tab/>
        </w:r>
        <w:r>
          <w:fldChar w:fldCharType="begin"/>
        </w:r>
        <w:r>
          <w:instrText xml:space="preserve"> PAGEREF _Toc4875 \h </w:instrText>
        </w:r>
        <w:r>
          <w:fldChar w:fldCharType="separate"/>
        </w:r>
        <w:r>
          <w:t>13</w:t>
        </w:r>
        <w:r>
          <w:fldChar w:fldCharType="end"/>
        </w:r>
      </w:hyperlink>
    </w:p>
    <w:p>
      <w:pPr>
        <w:pStyle w:val="TOC2"/>
        <w:tabs>
          <w:tab w:val="right" w:leader="dot" w:pos="8306"/>
        </w:tabs>
      </w:pPr>
      <w:hyperlink w:anchor="_Toc22942" w:history="1">
        <w:r>
          <w:rPr>
            <w:rFonts w:ascii="仿宋" w:eastAsia="仿宋" w:hAnsi="仿宋" w:cs="仿宋" w:hint="eastAsia"/>
            <w:lang w:eastAsia="zh-CN"/>
          </w:rPr>
          <w:t>(一)、产品规划</w:t>
        </w:r>
        <w:r>
          <w:tab/>
        </w:r>
        <w:r>
          <w:fldChar w:fldCharType="begin"/>
        </w:r>
        <w:r>
          <w:instrText xml:space="preserve"> PAGEREF _Toc22942 \h </w:instrText>
        </w:r>
        <w:r>
          <w:fldChar w:fldCharType="separate"/>
        </w:r>
        <w:r>
          <w:t>13</w:t>
        </w:r>
        <w:r>
          <w:fldChar w:fldCharType="end"/>
        </w:r>
      </w:hyperlink>
    </w:p>
    <w:p>
      <w:pPr>
        <w:pStyle w:val="TOC2"/>
        <w:tabs>
          <w:tab w:val="right" w:leader="dot" w:pos="8306"/>
        </w:tabs>
      </w:pPr>
      <w:hyperlink w:anchor="_Toc12853" w:history="1">
        <w:r>
          <w:rPr>
            <w:rFonts w:ascii="仿宋" w:eastAsia="仿宋" w:hAnsi="仿宋" w:cs="仿宋" w:hint="eastAsia"/>
            <w:lang w:eastAsia="zh-CN"/>
          </w:rPr>
          <w:t>(二)、建设规模</w:t>
        </w:r>
        <w:r>
          <w:tab/>
        </w:r>
        <w:r>
          <w:fldChar w:fldCharType="begin"/>
        </w:r>
        <w:r>
          <w:instrText xml:space="preserve"> PAGEREF _Toc12853 \h </w:instrText>
        </w:r>
        <w:r>
          <w:fldChar w:fldCharType="separate"/>
        </w:r>
        <w:r>
          <w:t>13</w:t>
        </w:r>
        <w:r>
          <w:fldChar w:fldCharType="end"/>
        </w:r>
      </w:hyperlink>
    </w:p>
    <w:p>
      <w:pPr>
        <w:pStyle w:val="TOC1"/>
        <w:tabs>
          <w:tab w:val="right" w:leader="dot" w:pos="8306"/>
        </w:tabs>
      </w:pPr>
      <w:hyperlink w:anchor="_Toc11436" w:history="1">
        <w:r>
          <w:rPr>
            <w:rFonts w:ascii="仿宋" w:eastAsia="仿宋" w:hAnsi="仿宋" w:cs="仿宋" w:hint="eastAsia"/>
            <w:lang w:eastAsia="zh-CN"/>
          </w:rPr>
          <w:t>六、直流离子风机项目选址可行性分析</w:t>
        </w:r>
        <w:r>
          <w:tab/>
        </w:r>
        <w:r>
          <w:fldChar w:fldCharType="begin"/>
        </w:r>
        <w:r>
          <w:instrText xml:space="preserve"> PAGEREF _Toc11436 \h </w:instrText>
        </w:r>
        <w:r>
          <w:fldChar w:fldCharType="separate"/>
        </w:r>
        <w:r>
          <w:t>15</w:t>
        </w:r>
        <w:r>
          <w:fldChar w:fldCharType="end"/>
        </w:r>
      </w:hyperlink>
    </w:p>
    <w:p>
      <w:pPr>
        <w:pStyle w:val="TOC2"/>
        <w:tabs>
          <w:tab w:val="right" w:leader="dot" w:pos="8306"/>
        </w:tabs>
      </w:pPr>
      <w:hyperlink w:anchor="_Toc21757" w:history="1">
        <w:r>
          <w:rPr>
            <w:rFonts w:ascii="仿宋" w:eastAsia="仿宋" w:hAnsi="仿宋" w:cs="仿宋" w:hint="eastAsia"/>
            <w:lang w:eastAsia="zh-CN"/>
          </w:rPr>
          <w:t>(一)、直流离子风机项目选址</w:t>
        </w:r>
        <w:r>
          <w:tab/>
        </w:r>
        <w:r>
          <w:fldChar w:fldCharType="begin"/>
        </w:r>
        <w:r>
          <w:instrText xml:space="preserve"> PAGEREF _Toc21757 \h </w:instrText>
        </w:r>
        <w:r>
          <w:fldChar w:fldCharType="separate"/>
        </w:r>
        <w:r>
          <w:t>15</w:t>
        </w:r>
        <w:r>
          <w:fldChar w:fldCharType="end"/>
        </w:r>
      </w:hyperlink>
    </w:p>
    <w:p>
      <w:pPr>
        <w:pStyle w:val="TOC2"/>
        <w:tabs>
          <w:tab w:val="right" w:leader="dot" w:pos="8306"/>
        </w:tabs>
      </w:pPr>
      <w:hyperlink w:anchor="_Toc26524" w:history="1">
        <w:r>
          <w:rPr>
            <w:rFonts w:ascii="仿宋" w:eastAsia="仿宋" w:hAnsi="仿宋" w:cs="仿宋" w:hint="eastAsia"/>
            <w:lang w:eastAsia="zh-CN"/>
          </w:rPr>
          <w:t>(二)、用地控制指标</w:t>
        </w:r>
        <w:r>
          <w:tab/>
        </w:r>
        <w:r>
          <w:fldChar w:fldCharType="begin"/>
        </w:r>
        <w:r>
          <w:instrText xml:space="preserve"> PAGEREF _Toc26524 \h </w:instrText>
        </w:r>
        <w:r>
          <w:fldChar w:fldCharType="separate"/>
        </w:r>
        <w:r>
          <w:t>15</w:t>
        </w:r>
        <w:r>
          <w:fldChar w:fldCharType="end"/>
        </w:r>
      </w:hyperlink>
    </w:p>
    <w:p>
      <w:pPr>
        <w:pStyle w:val="TOC2"/>
        <w:tabs>
          <w:tab w:val="right" w:leader="dot" w:pos="8306"/>
        </w:tabs>
      </w:pPr>
      <w:hyperlink w:anchor="_Toc21756" w:history="1">
        <w:r>
          <w:rPr>
            <w:rFonts w:ascii="仿宋" w:eastAsia="仿宋" w:hAnsi="仿宋" w:cs="仿宋" w:hint="eastAsia"/>
            <w:lang w:eastAsia="zh-CN"/>
          </w:rPr>
          <w:t>(三)、节约用地措施</w:t>
        </w:r>
        <w:r>
          <w:tab/>
        </w:r>
        <w:r>
          <w:fldChar w:fldCharType="begin"/>
        </w:r>
        <w:r>
          <w:instrText xml:space="preserve"> PAGEREF _Toc21756 \h </w:instrText>
        </w:r>
        <w:r>
          <w:fldChar w:fldCharType="separate"/>
        </w:r>
        <w:r>
          <w:t>17</w:t>
        </w:r>
        <w:r>
          <w:fldChar w:fldCharType="end"/>
        </w:r>
      </w:hyperlink>
    </w:p>
    <w:p>
      <w:pPr>
        <w:pStyle w:val="TOC2"/>
        <w:tabs>
          <w:tab w:val="right" w:leader="dot" w:pos="8306"/>
        </w:tabs>
      </w:pPr>
      <w:hyperlink w:anchor="_Toc1366" w:history="1">
        <w:r>
          <w:rPr>
            <w:rFonts w:ascii="仿宋" w:eastAsia="仿宋" w:hAnsi="仿宋" w:cs="仿宋" w:hint="eastAsia"/>
            <w:lang w:eastAsia="zh-CN"/>
          </w:rPr>
          <w:t>(四)、总图布置方案</w:t>
        </w:r>
        <w:r>
          <w:tab/>
        </w:r>
        <w:r>
          <w:fldChar w:fldCharType="begin"/>
        </w:r>
        <w:r>
          <w:instrText xml:space="preserve"> PAGEREF _Toc1366 \h </w:instrText>
        </w:r>
        <w:r>
          <w:fldChar w:fldCharType="separate"/>
        </w:r>
        <w:r>
          <w:t>18</w:t>
        </w:r>
        <w:r>
          <w:fldChar w:fldCharType="end"/>
        </w:r>
      </w:hyperlink>
    </w:p>
    <w:p>
      <w:pPr>
        <w:pStyle w:val="TOC2"/>
        <w:tabs>
          <w:tab w:val="right" w:leader="dot" w:pos="8306"/>
        </w:tabs>
      </w:pPr>
      <w:hyperlink w:anchor="_Toc4678" w:history="1">
        <w:r>
          <w:rPr>
            <w:rFonts w:ascii="仿宋" w:eastAsia="仿宋" w:hAnsi="仿宋" w:cs="仿宋" w:hint="eastAsia"/>
            <w:lang w:eastAsia="zh-CN"/>
          </w:rPr>
          <w:t>(五)、选址综合评价</w:t>
        </w:r>
        <w:r>
          <w:tab/>
        </w:r>
        <w:r>
          <w:fldChar w:fldCharType="begin"/>
        </w:r>
        <w:r>
          <w:instrText xml:space="preserve"> PAGEREF _Toc4678 \h </w:instrText>
        </w:r>
        <w:r>
          <w:fldChar w:fldCharType="separate"/>
        </w:r>
        <w:r>
          <w:t>19</w:t>
        </w:r>
        <w:r>
          <w:fldChar w:fldCharType="end"/>
        </w:r>
      </w:hyperlink>
    </w:p>
    <w:p>
      <w:pPr>
        <w:pStyle w:val="TOC1"/>
        <w:tabs>
          <w:tab w:val="right" w:leader="dot" w:pos="8306"/>
        </w:tabs>
      </w:pPr>
      <w:hyperlink w:anchor="_Toc15146" w:history="1">
        <w:r>
          <w:rPr>
            <w:rFonts w:ascii="仿宋" w:eastAsia="仿宋" w:hAnsi="仿宋" w:cs="仿宋" w:hint="eastAsia"/>
            <w:lang w:eastAsia="zh-CN"/>
          </w:rPr>
          <w:t>七、直流离子风机项目环境影响分析</w:t>
        </w:r>
        <w:r>
          <w:tab/>
        </w:r>
        <w:r>
          <w:fldChar w:fldCharType="begin"/>
        </w:r>
        <w:r>
          <w:instrText xml:space="preserve"> PAGEREF _Toc15146 \h </w:instrText>
        </w:r>
        <w:r>
          <w:fldChar w:fldCharType="separate"/>
        </w:r>
        <w:r>
          <w:t>20</w:t>
        </w:r>
        <w:r>
          <w:fldChar w:fldCharType="end"/>
        </w:r>
      </w:hyperlink>
    </w:p>
    <w:p>
      <w:pPr>
        <w:pStyle w:val="TOC2"/>
        <w:tabs>
          <w:tab w:val="right" w:leader="dot" w:pos="8306"/>
        </w:tabs>
      </w:pPr>
      <w:hyperlink w:anchor="_Toc5202" w:history="1">
        <w:r>
          <w:rPr>
            <w:rFonts w:ascii="仿宋" w:eastAsia="仿宋" w:hAnsi="仿宋" w:cs="仿宋" w:hint="eastAsia"/>
            <w:lang w:eastAsia="zh-CN"/>
          </w:rPr>
          <w:t>(一)、建设区域环境质量现状</w:t>
        </w:r>
        <w:r>
          <w:tab/>
        </w:r>
        <w:r>
          <w:fldChar w:fldCharType="begin"/>
        </w:r>
        <w:r>
          <w:instrText xml:space="preserve"> PAGEREF _Toc5202 \h </w:instrText>
        </w:r>
        <w:r>
          <w:fldChar w:fldCharType="separate"/>
        </w:r>
        <w:r>
          <w:t>20</w:t>
        </w:r>
        <w:r>
          <w:fldChar w:fldCharType="end"/>
        </w:r>
      </w:hyperlink>
    </w:p>
    <w:p>
      <w:pPr>
        <w:pStyle w:val="TOC2"/>
        <w:tabs>
          <w:tab w:val="right" w:leader="dot" w:pos="8306"/>
        </w:tabs>
      </w:pPr>
      <w:hyperlink w:anchor="_Toc1165" w:history="1">
        <w:r>
          <w:rPr>
            <w:rFonts w:ascii="仿宋" w:eastAsia="仿宋" w:hAnsi="仿宋" w:cs="仿宋" w:hint="eastAsia"/>
            <w:lang w:eastAsia="zh-CN"/>
          </w:rPr>
          <w:t>(二)、建设期环境保护</w:t>
        </w:r>
        <w:r>
          <w:tab/>
        </w:r>
        <w:r>
          <w:fldChar w:fldCharType="begin"/>
        </w:r>
        <w:r>
          <w:instrText xml:space="preserve"> PAGEREF _Toc1165 \h </w:instrText>
        </w:r>
        <w:r>
          <w:fldChar w:fldCharType="separate"/>
        </w:r>
        <w:r>
          <w:t>21</w:t>
        </w:r>
        <w:r>
          <w:fldChar w:fldCharType="end"/>
        </w:r>
      </w:hyperlink>
    </w:p>
    <w:p>
      <w:pPr>
        <w:pStyle w:val="TOC2"/>
        <w:tabs>
          <w:tab w:val="right" w:leader="dot" w:pos="8306"/>
        </w:tabs>
      </w:pPr>
      <w:hyperlink w:anchor="_Toc6961" w:history="1">
        <w:r>
          <w:rPr>
            <w:rFonts w:ascii="仿宋" w:eastAsia="仿宋" w:hAnsi="仿宋" w:cs="仿宋" w:hint="eastAsia"/>
            <w:lang w:eastAsia="zh-CN"/>
          </w:rPr>
          <w:t>(三)、运营期环境保护</w:t>
        </w:r>
        <w:r>
          <w:tab/>
        </w:r>
        <w:r>
          <w:fldChar w:fldCharType="begin"/>
        </w:r>
        <w:r>
          <w:instrText xml:space="preserve"> PAGEREF _Toc6961 \h </w:instrText>
        </w:r>
        <w:r>
          <w:fldChar w:fldCharType="separate"/>
        </w:r>
        <w:r>
          <w:t>23</w:t>
        </w:r>
        <w:r>
          <w:fldChar w:fldCharType="end"/>
        </w:r>
      </w:hyperlink>
    </w:p>
    <w:p>
      <w:pPr>
        <w:pStyle w:val="TOC2"/>
        <w:tabs>
          <w:tab w:val="right" w:leader="dot" w:pos="8306"/>
        </w:tabs>
      </w:pPr>
      <w:hyperlink w:anchor="_Toc20986" w:history="1">
        <w:r>
          <w:rPr>
            <w:rFonts w:ascii="仿宋" w:eastAsia="仿宋" w:hAnsi="仿宋" w:cs="仿宋" w:hint="eastAsia"/>
            <w:lang w:eastAsia="zh-CN"/>
          </w:rPr>
          <w:t>(四)、直流离子风机项目建设对区域经济的影响</w:t>
        </w:r>
        <w:r>
          <w:tab/>
        </w:r>
        <w:r>
          <w:fldChar w:fldCharType="begin"/>
        </w:r>
        <w:r>
          <w:instrText xml:space="preserve"> PAGEREF _Toc20986 \h </w:instrText>
        </w:r>
        <w:r>
          <w:fldChar w:fldCharType="separate"/>
        </w:r>
        <w:r>
          <w:t>24</w:t>
        </w:r>
        <w:r>
          <w:fldChar w:fldCharType="end"/>
        </w:r>
      </w:hyperlink>
    </w:p>
    <w:p>
      <w:pPr>
        <w:pStyle w:val="TOC2"/>
        <w:tabs>
          <w:tab w:val="right" w:leader="dot" w:pos="8306"/>
        </w:tabs>
      </w:pPr>
      <w:hyperlink w:anchor="_Toc27510" w:history="1">
        <w:r>
          <w:rPr>
            <w:rFonts w:ascii="仿宋" w:eastAsia="仿宋" w:hAnsi="仿宋" w:cs="仿宋" w:hint="eastAsia"/>
            <w:lang w:eastAsia="zh-CN"/>
          </w:rPr>
          <w:t>(五)、废弃物处理</w:t>
        </w:r>
        <w:r>
          <w:tab/>
        </w:r>
        <w:r>
          <w:fldChar w:fldCharType="begin"/>
        </w:r>
        <w:r>
          <w:instrText xml:space="preserve"> PAGEREF _Toc27510 \h </w:instrText>
        </w:r>
        <w:r>
          <w:fldChar w:fldCharType="separate"/>
        </w:r>
        <w:r>
          <w:t>26</w:t>
        </w:r>
        <w:r>
          <w:fldChar w:fldCharType="end"/>
        </w:r>
      </w:hyperlink>
    </w:p>
    <w:p>
      <w:pPr>
        <w:pStyle w:val="TOC2"/>
        <w:tabs>
          <w:tab w:val="right" w:leader="dot" w:pos="8306"/>
        </w:tabs>
      </w:pPr>
      <w:hyperlink w:anchor="_Toc7081" w:history="1">
        <w:r>
          <w:rPr>
            <w:rFonts w:ascii="仿宋" w:eastAsia="仿宋" w:hAnsi="仿宋" w:cs="仿宋" w:hint="eastAsia"/>
            <w:lang w:eastAsia="zh-CN"/>
          </w:rPr>
          <w:t>(六)、特殊环境影响分析</w:t>
        </w:r>
        <w:r>
          <w:tab/>
        </w:r>
        <w:r>
          <w:fldChar w:fldCharType="begin"/>
        </w:r>
        <w:r>
          <w:instrText xml:space="preserve"> PAGEREF _Toc7081 \h </w:instrText>
        </w:r>
        <w:r>
          <w:fldChar w:fldCharType="separate"/>
        </w:r>
        <w:r>
          <w:t>27</w:t>
        </w:r>
        <w:r>
          <w:fldChar w:fldCharType="end"/>
        </w:r>
      </w:hyperlink>
    </w:p>
    <w:p>
      <w:pPr>
        <w:pStyle w:val="TOC2"/>
        <w:tabs>
          <w:tab w:val="right" w:leader="dot" w:pos="8306"/>
        </w:tabs>
      </w:pPr>
      <w:hyperlink w:anchor="_Toc12934" w:history="1">
        <w:r>
          <w:rPr>
            <w:rFonts w:ascii="仿宋" w:eastAsia="仿宋" w:hAnsi="仿宋" w:cs="仿宋" w:hint="eastAsia"/>
            <w:lang w:eastAsia="zh-CN"/>
          </w:rPr>
          <w:t>(七)、清洁生产</w:t>
        </w:r>
        <w:r>
          <w:tab/>
        </w:r>
        <w:r>
          <w:fldChar w:fldCharType="begin"/>
        </w:r>
        <w:r>
          <w:instrText xml:space="preserve"> PAGEREF _Toc12934 \h </w:instrText>
        </w:r>
        <w:r>
          <w:fldChar w:fldCharType="separate"/>
        </w:r>
        <w:r>
          <w:t>28</w:t>
        </w:r>
        <w:r>
          <w:fldChar w:fldCharType="end"/>
        </w:r>
      </w:hyperlink>
    </w:p>
    <w:p>
      <w:pPr>
        <w:pStyle w:val="TOC2"/>
        <w:tabs>
          <w:tab w:val="right" w:leader="dot" w:pos="8306"/>
        </w:tabs>
      </w:pPr>
      <w:hyperlink w:anchor="_Toc24382" w:history="1">
        <w:r>
          <w:rPr>
            <w:rFonts w:ascii="仿宋" w:eastAsia="仿宋" w:hAnsi="仿宋" w:cs="仿宋" w:hint="eastAsia"/>
            <w:lang w:eastAsia="zh-CN"/>
          </w:rPr>
          <w:t>(八)、环境保护综合评价</w:t>
        </w:r>
        <w:r>
          <w:tab/>
        </w:r>
        <w:r>
          <w:fldChar w:fldCharType="begin"/>
        </w:r>
        <w:r>
          <w:instrText xml:space="preserve"> PAGEREF _Toc24382 \h </w:instrText>
        </w:r>
        <w:r>
          <w:fldChar w:fldCharType="separate"/>
        </w:r>
        <w:r>
          <w:t>30</w:t>
        </w:r>
        <w:r>
          <w:fldChar w:fldCharType="end"/>
        </w:r>
      </w:hyperlink>
    </w:p>
    <w:p>
      <w:pPr>
        <w:pStyle w:val="TOC1"/>
        <w:tabs>
          <w:tab w:val="right" w:leader="dot" w:pos="8306"/>
        </w:tabs>
      </w:pPr>
      <w:hyperlink w:anchor="_Toc3614" w:history="1">
        <w:r>
          <w:rPr>
            <w:rFonts w:ascii="仿宋" w:eastAsia="仿宋" w:hAnsi="仿宋" w:cs="仿宋" w:hint="eastAsia"/>
            <w:lang w:eastAsia="zh-CN"/>
          </w:rPr>
          <w:t>八、直流离子风机项目创新与研发</w:t>
        </w:r>
        <w:r>
          <w:tab/>
        </w:r>
        <w:r>
          <w:fldChar w:fldCharType="begin"/>
        </w:r>
        <w:r>
          <w:instrText xml:space="preserve"> PAGEREF _Toc3614 \h </w:instrText>
        </w:r>
        <w:r>
          <w:fldChar w:fldCharType="separate"/>
        </w:r>
        <w:r>
          <w:t>31</w:t>
        </w:r>
        <w:r>
          <w:fldChar w:fldCharType="end"/>
        </w:r>
      </w:hyperlink>
    </w:p>
    <w:p>
      <w:pPr>
        <w:pStyle w:val="TOC2"/>
        <w:tabs>
          <w:tab w:val="right" w:leader="dot" w:pos="8306"/>
        </w:tabs>
      </w:pPr>
      <w:hyperlink w:anchor="_Toc1942" w:history="1">
        <w:r>
          <w:rPr>
            <w:rFonts w:ascii="仿宋" w:eastAsia="仿宋" w:hAnsi="仿宋" w:cs="仿宋" w:hint="eastAsia"/>
            <w:lang w:eastAsia="zh-CN"/>
          </w:rPr>
          <w:t>(一)、创新策略与方向</w:t>
        </w:r>
        <w:r>
          <w:tab/>
        </w:r>
        <w:r>
          <w:fldChar w:fldCharType="begin"/>
        </w:r>
        <w:r>
          <w:instrText xml:space="preserve"> PAGEREF _Toc1942 \h </w:instrText>
        </w:r>
        <w:r>
          <w:fldChar w:fldCharType="separate"/>
        </w:r>
        <w:r>
          <w:t>31</w:t>
        </w:r>
        <w:r>
          <w:fldChar w:fldCharType="end"/>
        </w:r>
      </w:hyperlink>
    </w:p>
    <w:p>
      <w:pPr>
        <w:pStyle w:val="TOC2"/>
        <w:tabs>
          <w:tab w:val="right" w:leader="dot" w:pos="8306"/>
        </w:tabs>
      </w:pPr>
      <w:hyperlink w:anchor="_Toc22867" w:history="1">
        <w:r>
          <w:rPr>
            <w:rFonts w:ascii="仿宋" w:eastAsia="仿宋" w:hAnsi="仿宋" w:cs="仿宋" w:hint="eastAsia"/>
            <w:lang w:eastAsia="zh-CN"/>
          </w:rPr>
          <w:t>(二)、研发规划与投入</w:t>
        </w:r>
        <w:r>
          <w:tab/>
        </w:r>
        <w:r>
          <w:fldChar w:fldCharType="begin"/>
        </w:r>
        <w:r>
          <w:instrText xml:space="preserve"> PAGEREF _Toc22867 \h </w:instrText>
        </w:r>
        <w:r>
          <w:fldChar w:fldCharType="separate"/>
        </w:r>
        <w:r>
          <w:t>32</w:t>
        </w:r>
        <w:r>
          <w:fldChar w:fldCharType="end"/>
        </w:r>
      </w:hyperlink>
    </w:p>
    <w:p>
      <w:pPr>
        <w:pStyle w:val="TOC1"/>
        <w:tabs>
          <w:tab w:val="right" w:leader="dot" w:pos="8306"/>
        </w:tabs>
      </w:pPr>
      <w:hyperlink w:anchor="_Toc30815" w:history="1">
        <w:r>
          <w:rPr>
            <w:rFonts w:ascii="仿宋" w:eastAsia="仿宋" w:hAnsi="仿宋" w:cs="仿宋" w:hint="eastAsia"/>
            <w:lang w:eastAsia="zh-CN"/>
          </w:rPr>
          <w:t>九、生产安全保护</w:t>
        </w:r>
        <w:r>
          <w:tab/>
        </w:r>
        <w:r>
          <w:fldChar w:fldCharType="begin"/>
        </w:r>
        <w:r>
          <w:instrText xml:space="preserve"> PAGEREF _Toc30815 \h </w:instrText>
        </w:r>
        <w:r>
          <w:fldChar w:fldCharType="separate"/>
        </w:r>
        <w:r>
          <w:t>34</w:t>
        </w:r>
        <w:r>
          <w:fldChar w:fldCharType="end"/>
        </w:r>
      </w:hyperlink>
    </w:p>
    <w:p>
      <w:pPr>
        <w:pStyle w:val="TOC2"/>
        <w:tabs>
          <w:tab w:val="right" w:leader="dot" w:pos="8306"/>
        </w:tabs>
      </w:pPr>
      <w:hyperlink w:anchor="_Toc12895" w:history="1">
        <w:r>
          <w:rPr>
            <w:rFonts w:ascii="仿宋" w:eastAsia="仿宋" w:hAnsi="仿宋" w:cs="仿宋" w:hint="eastAsia"/>
            <w:lang w:eastAsia="zh-CN"/>
          </w:rPr>
          <w:t>(一)、消防安全</w:t>
        </w:r>
        <w:r>
          <w:tab/>
        </w:r>
        <w:r>
          <w:fldChar w:fldCharType="begin"/>
        </w:r>
        <w:r>
          <w:instrText xml:space="preserve"> PAGEREF _Toc12895 \h </w:instrText>
        </w:r>
        <w:r>
          <w:fldChar w:fldCharType="separate"/>
        </w:r>
        <w:r>
          <w:t>34</w:t>
        </w:r>
        <w:r>
          <w:fldChar w:fldCharType="end"/>
        </w:r>
      </w:hyperlink>
    </w:p>
    <w:p>
      <w:pPr>
        <w:pStyle w:val="TOC2"/>
        <w:tabs>
          <w:tab w:val="right" w:leader="dot" w:pos="8306"/>
        </w:tabs>
      </w:pPr>
      <w:hyperlink w:anchor="_Toc807" w:history="1">
        <w:r>
          <w:rPr>
            <w:rFonts w:ascii="仿宋" w:eastAsia="仿宋" w:hAnsi="仿宋" w:cs="仿宋" w:hint="eastAsia"/>
            <w:lang w:eastAsia="zh-CN"/>
          </w:rPr>
          <w:t>(二)、防火防爆总图布置措施</w:t>
        </w:r>
        <w:r>
          <w:tab/>
        </w:r>
        <w:r>
          <w:fldChar w:fldCharType="begin"/>
        </w:r>
        <w:r>
          <w:instrText xml:space="preserve"> PAGEREF _Toc807 \h </w:instrText>
        </w:r>
        <w:r>
          <w:fldChar w:fldCharType="separate"/>
        </w:r>
        <w:r>
          <w:t>36</w:t>
        </w:r>
        <w:r>
          <w:fldChar w:fldCharType="end"/>
        </w:r>
      </w:hyperlink>
    </w:p>
    <w:p>
      <w:pPr>
        <w:pStyle w:val="TOC2"/>
        <w:tabs>
          <w:tab w:val="right" w:leader="dot" w:pos="8306"/>
        </w:tabs>
      </w:pPr>
      <w:hyperlink w:anchor="_Toc2028" w:history="1">
        <w:r>
          <w:rPr>
            <w:rFonts w:ascii="仿宋" w:eastAsia="仿宋" w:hAnsi="仿宋" w:cs="仿宋" w:hint="eastAsia"/>
            <w:lang w:eastAsia="zh-CN"/>
          </w:rPr>
          <w:t>(三)、自然灾害防范措施</w:t>
        </w:r>
        <w:r>
          <w:tab/>
        </w:r>
        <w:r>
          <w:fldChar w:fldCharType="begin"/>
        </w:r>
        <w:r>
          <w:instrText xml:space="preserve"> PAGEREF _Toc2028 \h </w:instrText>
        </w:r>
        <w:r>
          <w:fldChar w:fldCharType="separate"/>
        </w:r>
        <w:r>
          <w:t>36</w:t>
        </w:r>
        <w:r>
          <w:fldChar w:fldCharType="end"/>
        </w:r>
      </w:hyperlink>
    </w:p>
    <w:p>
      <w:pPr>
        <w:pStyle w:val="TOC2"/>
        <w:tabs>
          <w:tab w:val="right" w:leader="dot" w:pos="8306"/>
        </w:tabs>
      </w:pPr>
      <w:hyperlink w:anchor="_Toc31218" w:history="1">
        <w:r>
          <w:rPr>
            <w:rFonts w:ascii="仿宋" w:eastAsia="仿宋" w:hAnsi="仿宋" w:cs="仿宋" w:hint="eastAsia"/>
            <w:lang w:eastAsia="zh-CN"/>
          </w:rPr>
          <w:t>(四)、安全色及安全标志使用要求</w:t>
        </w:r>
        <w:r>
          <w:tab/>
        </w:r>
        <w:r>
          <w:fldChar w:fldCharType="begin"/>
        </w:r>
        <w:r>
          <w:instrText xml:space="preserve"> PAGEREF _Toc31218 \h </w:instrText>
        </w:r>
        <w:r>
          <w:fldChar w:fldCharType="separate"/>
        </w:r>
        <w:r>
          <w:t>37</w:t>
        </w:r>
        <w:r>
          <w:fldChar w:fldCharType="end"/>
        </w:r>
      </w:hyperlink>
    </w:p>
    <w:p>
      <w:pPr>
        <w:pStyle w:val="TOC2"/>
        <w:tabs>
          <w:tab w:val="right" w:leader="dot" w:pos="8306"/>
        </w:tabs>
      </w:pPr>
      <w:hyperlink w:anchor="_Toc12748" w:history="1">
        <w:r>
          <w:rPr>
            <w:rFonts w:ascii="仿宋" w:eastAsia="仿宋" w:hAnsi="仿宋" w:cs="仿宋" w:hint="eastAsia"/>
            <w:lang w:eastAsia="zh-CN"/>
          </w:rPr>
          <w:t>(五)、防尘防毒措施</w:t>
        </w:r>
        <w:r>
          <w:tab/>
        </w:r>
        <w:r>
          <w:fldChar w:fldCharType="begin"/>
        </w:r>
        <w:r>
          <w:instrText xml:space="preserve"> PAGEREF _Toc12748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612" w:history="1">
        <w:r>
          <w:rPr>
            <w:rFonts w:ascii="仿宋" w:eastAsia="仿宋" w:hAnsi="仿宋" w:cs="仿宋" w:hint="eastAsia"/>
            <w:lang w:eastAsia="zh-CN"/>
          </w:rPr>
          <w:t>(六)、防静电、触电防护及防雷措施</w:t>
        </w:r>
        <w:r>
          <w:tab/>
        </w:r>
        <w:r>
          <w:fldChar w:fldCharType="begin"/>
        </w:r>
        <w:r>
          <w:instrText xml:space="preserve"> PAGEREF _Toc29612 \h </w:instrText>
        </w:r>
        <w:r>
          <w:fldChar w:fldCharType="separate"/>
        </w:r>
        <w:r>
          <w:t>39</w:t>
        </w:r>
        <w:r>
          <w:fldChar w:fldCharType="end"/>
        </w:r>
      </w:hyperlink>
    </w:p>
    <w:p>
      <w:pPr>
        <w:pStyle w:val="TOC2"/>
        <w:tabs>
          <w:tab w:val="right" w:leader="dot" w:pos="8306"/>
        </w:tabs>
      </w:pPr>
      <w:hyperlink w:anchor="_Toc30769" w:history="1">
        <w:r>
          <w:rPr>
            <w:rFonts w:ascii="仿宋" w:eastAsia="仿宋" w:hAnsi="仿宋" w:cs="仿宋" w:hint="eastAsia"/>
            <w:lang w:eastAsia="zh-CN"/>
          </w:rPr>
          <w:t>(七)、机械设备安全保障措施</w:t>
        </w:r>
        <w:r>
          <w:tab/>
        </w:r>
        <w:r>
          <w:fldChar w:fldCharType="begin"/>
        </w:r>
        <w:r>
          <w:instrText xml:space="preserve"> PAGEREF _Toc30769 \h </w:instrText>
        </w:r>
        <w:r>
          <w:fldChar w:fldCharType="separate"/>
        </w:r>
        <w:r>
          <w:t>41</w:t>
        </w:r>
        <w:r>
          <w:fldChar w:fldCharType="end"/>
        </w:r>
      </w:hyperlink>
    </w:p>
    <w:p>
      <w:pPr>
        <w:pStyle w:val="TOC1"/>
        <w:tabs>
          <w:tab w:val="right" w:leader="dot" w:pos="8306"/>
        </w:tabs>
      </w:pPr>
      <w:hyperlink w:anchor="_Toc14568" w:history="1">
        <w:r>
          <w:rPr>
            <w:rFonts w:ascii="仿宋" w:eastAsia="仿宋" w:hAnsi="仿宋" w:cs="仿宋" w:hint="eastAsia"/>
            <w:lang w:eastAsia="zh-CN"/>
          </w:rPr>
          <w:t>十、直流离子风机项目人力资源培养与发展</w:t>
        </w:r>
        <w:r>
          <w:tab/>
        </w:r>
        <w:r>
          <w:fldChar w:fldCharType="begin"/>
        </w:r>
        <w:r>
          <w:instrText xml:space="preserve"> PAGEREF _Toc14568 \h </w:instrText>
        </w:r>
        <w:r>
          <w:fldChar w:fldCharType="separate"/>
        </w:r>
        <w:r>
          <w:t>42</w:t>
        </w:r>
        <w:r>
          <w:fldChar w:fldCharType="end"/>
        </w:r>
      </w:hyperlink>
    </w:p>
    <w:p>
      <w:pPr>
        <w:pStyle w:val="TOC2"/>
        <w:tabs>
          <w:tab w:val="right" w:leader="dot" w:pos="8306"/>
        </w:tabs>
      </w:pPr>
      <w:hyperlink w:anchor="_Toc17890" w:history="1">
        <w:r>
          <w:rPr>
            <w:rFonts w:ascii="仿宋" w:eastAsia="仿宋" w:hAnsi="仿宋" w:cs="仿宋" w:hint="eastAsia"/>
            <w:lang w:eastAsia="zh-CN"/>
          </w:rPr>
          <w:t>(一)、人才需求与规划</w:t>
        </w:r>
        <w:r>
          <w:tab/>
        </w:r>
        <w:r>
          <w:fldChar w:fldCharType="begin"/>
        </w:r>
        <w:r>
          <w:instrText xml:space="preserve"> PAGEREF _Toc17890 \h </w:instrText>
        </w:r>
        <w:r>
          <w:fldChar w:fldCharType="separate"/>
        </w:r>
        <w:r>
          <w:t>42</w:t>
        </w:r>
        <w:r>
          <w:fldChar w:fldCharType="end"/>
        </w:r>
      </w:hyperlink>
    </w:p>
    <w:p>
      <w:pPr>
        <w:pStyle w:val="TOC2"/>
        <w:tabs>
          <w:tab w:val="right" w:leader="dot" w:pos="8306"/>
        </w:tabs>
      </w:pPr>
      <w:hyperlink w:anchor="_Toc17350" w:history="1">
        <w:r>
          <w:rPr>
            <w:rFonts w:ascii="仿宋" w:eastAsia="仿宋" w:hAnsi="仿宋" w:cs="仿宋" w:hint="eastAsia"/>
            <w:lang w:eastAsia="zh-CN"/>
          </w:rPr>
          <w:t>(二)、培训与发展计划</w:t>
        </w:r>
        <w:r>
          <w:tab/>
        </w:r>
        <w:r>
          <w:fldChar w:fldCharType="begin"/>
        </w:r>
        <w:r>
          <w:instrText xml:space="preserve"> PAGEREF _Toc17350 \h </w:instrText>
        </w:r>
        <w:r>
          <w:fldChar w:fldCharType="separate"/>
        </w:r>
        <w:r>
          <w:t>43</w:t>
        </w:r>
        <w:r>
          <w:fldChar w:fldCharType="end"/>
        </w:r>
      </w:hyperlink>
    </w:p>
    <w:p>
      <w:pPr>
        <w:pStyle w:val="TOC1"/>
        <w:tabs>
          <w:tab w:val="right" w:leader="dot" w:pos="8306"/>
        </w:tabs>
      </w:pPr>
      <w:hyperlink w:anchor="_Toc25871" w:history="1">
        <w:r>
          <w:rPr>
            <w:rFonts w:ascii="仿宋" w:eastAsia="仿宋" w:hAnsi="仿宋" w:cs="仿宋" w:hint="eastAsia"/>
            <w:lang w:eastAsia="zh-CN"/>
          </w:rPr>
          <w:t>十一、直流离子风机项目人力资源管理</w:t>
        </w:r>
        <w:r>
          <w:tab/>
        </w:r>
        <w:r>
          <w:fldChar w:fldCharType="begin"/>
        </w:r>
        <w:r>
          <w:instrText xml:space="preserve"> PAGEREF _Toc25871 \h </w:instrText>
        </w:r>
        <w:r>
          <w:fldChar w:fldCharType="separate"/>
        </w:r>
        <w:r>
          <w:t>43</w:t>
        </w:r>
        <w:r>
          <w:fldChar w:fldCharType="end"/>
        </w:r>
      </w:hyperlink>
    </w:p>
    <w:p>
      <w:pPr>
        <w:pStyle w:val="TOC2"/>
        <w:tabs>
          <w:tab w:val="right" w:leader="dot" w:pos="8306"/>
        </w:tabs>
      </w:pPr>
      <w:hyperlink w:anchor="_Toc21508" w:history="1">
        <w:r>
          <w:rPr>
            <w:rFonts w:ascii="仿宋" w:eastAsia="仿宋" w:hAnsi="仿宋" w:cs="仿宋" w:hint="eastAsia"/>
            <w:lang w:eastAsia="zh-CN"/>
          </w:rPr>
          <w:t>(一)、建立健全的预算管理制度</w:t>
        </w:r>
        <w:r>
          <w:tab/>
        </w:r>
        <w:r>
          <w:fldChar w:fldCharType="begin"/>
        </w:r>
        <w:r>
          <w:instrText xml:space="preserve"> PAGEREF _Toc21508 \h </w:instrText>
        </w:r>
        <w:r>
          <w:fldChar w:fldCharType="separate"/>
        </w:r>
        <w:r>
          <w:t>43</w:t>
        </w:r>
        <w:r>
          <w:fldChar w:fldCharType="end"/>
        </w:r>
      </w:hyperlink>
    </w:p>
    <w:p>
      <w:pPr>
        <w:pStyle w:val="TOC2"/>
        <w:tabs>
          <w:tab w:val="right" w:leader="dot" w:pos="8306"/>
        </w:tabs>
      </w:pPr>
      <w:hyperlink w:anchor="_Toc25508" w:history="1">
        <w:r>
          <w:rPr>
            <w:rFonts w:ascii="仿宋" w:eastAsia="仿宋" w:hAnsi="仿宋" w:cs="仿宋" w:hint="eastAsia"/>
            <w:lang w:eastAsia="zh-CN"/>
          </w:rPr>
          <w:t>(二)、加强资金流动监控</w:t>
        </w:r>
        <w:r>
          <w:tab/>
        </w:r>
        <w:r>
          <w:fldChar w:fldCharType="begin"/>
        </w:r>
        <w:r>
          <w:instrText xml:space="preserve"> PAGEREF _Toc25508 \h </w:instrText>
        </w:r>
        <w:r>
          <w:fldChar w:fldCharType="separate"/>
        </w:r>
        <w:r>
          <w:t>45</w:t>
        </w:r>
        <w:r>
          <w:fldChar w:fldCharType="end"/>
        </w:r>
      </w:hyperlink>
    </w:p>
    <w:p>
      <w:pPr>
        <w:pStyle w:val="TOC2"/>
        <w:tabs>
          <w:tab w:val="right" w:leader="dot" w:pos="8306"/>
        </w:tabs>
      </w:pPr>
      <w:hyperlink w:anchor="_Toc24698" w:history="1">
        <w:r>
          <w:rPr>
            <w:rFonts w:ascii="仿宋" w:eastAsia="仿宋" w:hAnsi="仿宋" w:cs="仿宋" w:hint="eastAsia"/>
            <w:lang w:eastAsia="zh-CN"/>
          </w:rPr>
          <w:t>(三)、制定完善的风险控制机制</w:t>
        </w:r>
        <w:r>
          <w:tab/>
        </w:r>
        <w:r>
          <w:fldChar w:fldCharType="begin"/>
        </w:r>
        <w:r>
          <w:instrText xml:space="preserve"> PAGEREF _Toc24698 \h </w:instrText>
        </w:r>
        <w:r>
          <w:fldChar w:fldCharType="separate"/>
        </w:r>
        <w:r>
          <w:t>46</w:t>
        </w:r>
        <w:r>
          <w:fldChar w:fldCharType="end"/>
        </w:r>
      </w:hyperlink>
    </w:p>
    <w:p>
      <w:pPr>
        <w:pStyle w:val="TOC2"/>
        <w:tabs>
          <w:tab w:val="right" w:leader="dot" w:pos="8306"/>
        </w:tabs>
      </w:pPr>
      <w:hyperlink w:anchor="_Toc25418" w:history="1">
        <w:r>
          <w:rPr>
            <w:rFonts w:ascii="仿宋" w:eastAsia="仿宋" w:hAnsi="仿宋" w:cs="仿宋" w:hint="eastAsia"/>
            <w:lang w:eastAsia="zh-CN"/>
          </w:rPr>
          <w:t>(四)、优化成本管理</w:t>
        </w:r>
        <w:r>
          <w:tab/>
        </w:r>
        <w:r>
          <w:fldChar w:fldCharType="begin"/>
        </w:r>
        <w:r>
          <w:instrText xml:space="preserve"> PAGEREF _Toc25418 \h </w:instrText>
        </w:r>
        <w:r>
          <w:fldChar w:fldCharType="separate"/>
        </w:r>
        <w:r>
          <w:t>47</w:t>
        </w:r>
        <w:r>
          <w:fldChar w:fldCharType="end"/>
        </w:r>
      </w:hyperlink>
    </w:p>
    <w:p>
      <w:pPr>
        <w:pStyle w:val="TOC1"/>
        <w:tabs>
          <w:tab w:val="right" w:leader="dot" w:pos="8306"/>
        </w:tabs>
      </w:pPr>
      <w:hyperlink w:anchor="_Toc14739" w:history="1">
        <w:r>
          <w:rPr>
            <w:rFonts w:ascii="仿宋" w:eastAsia="仿宋" w:hAnsi="仿宋" w:cs="仿宋" w:hint="eastAsia"/>
            <w:lang w:eastAsia="zh-CN"/>
          </w:rPr>
          <w:t>十二、直流离子风机项目财务管理</w:t>
        </w:r>
        <w:r>
          <w:tab/>
        </w:r>
        <w:r>
          <w:fldChar w:fldCharType="begin"/>
        </w:r>
        <w:r>
          <w:instrText xml:space="preserve"> PAGEREF _Toc14739 \h </w:instrText>
        </w:r>
        <w:r>
          <w:fldChar w:fldCharType="separate"/>
        </w:r>
        <w:r>
          <w:t>49</w:t>
        </w:r>
        <w:r>
          <w:fldChar w:fldCharType="end"/>
        </w:r>
      </w:hyperlink>
    </w:p>
    <w:p>
      <w:pPr>
        <w:pStyle w:val="TOC2"/>
        <w:tabs>
          <w:tab w:val="right" w:leader="dot" w:pos="8306"/>
        </w:tabs>
      </w:pPr>
      <w:hyperlink w:anchor="_Toc31362" w:history="1">
        <w:r>
          <w:rPr>
            <w:rFonts w:ascii="仿宋" w:eastAsia="仿宋" w:hAnsi="仿宋" w:cs="仿宋" w:hint="eastAsia"/>
            <w:lang w:eastAsia="zh-CN"/>
          </w:rPr>
          <w:t>(一)、资金需求大</w:t>
        </w:r>
        <w:r>
          <w:tab/>
        </w:r>
        <w:r>
          <w:fldChar w:fldCharType="begin"/>
        </w:r>
        <w:r>
          <w:instrText xml:space="preserve"> PAGEREF _Toc31362 \h </w:instrText>
        </w:r>
        <w:r>
          <w:fldChar w:fldCharType="separate"/>
        </w:r>
        <w:r>
          <w:t>49</w:t>
        </w:r>
        <w:r>
          <w:fldChar w:fldCharType="end"/>
        </w:r>
      </w:hyperlink>
    </w:p>
    <w:p>
      <w:pPr>
        <w:pStyle w:val="TOC2"/>
        <w:tabs>
          <w:tab w:val="right" w:leader="dot" w:pos="8306"/>
        </w:tabs>
      </w:pPr>
      <w:hyperlink w:anchor="_Toc3205" w:history="1">
        <w:r>
          <w:rPr>
            <w:rFonts w:ascii="仿宋" w:eastAsia="仿宋" w:hAnsi="仿宋" w:cs="仿宋" w:hint="eastAsia"/>
            <w:lang w:eastAsia="zh-CN"/>
          </w:rPr>
          <w:t>(二)、研发周期长</w:t>
        </w:r>
        <w:r>
          <w:tab/>
        </w:r>
        <w:r>
          <w:fldChar w:fldCharType="begin"/>
        </w:r>
        <w:r>
          <w:instrText xml:space="preserve"> PAGEREF _Toc3205 \h </w:instrText>
        </w:r>
        <w:r>
          <w:fldChar w:fldCharType="separate"/>
        </w:r>
        <w:r>
          <w:t>50</w:t>
        </w:r>
        <w:r>
          <w:fldChar w:fldCharType="end"/>
        </w:r>
      </w:hyperlink>
    </w:p>
    <w:p>
      <w:pPr>
        <w:pStyle w:val="TOC2"/>
        <w:tabs>
          <w:tab w:val="right" w:leader="dot" w:pos="8306"/>
        </w:tabs>
      </w:pPr>
      <w:hyperlink w:anchor="_Toc14201" w:history="1">
        <w:r>
          <w:rPr>
            <w:rFonts w:ascii="仿宋" w:eastAsia="仿宋" w:hAnsi="仿宋" w:cs="仿宋" w:hint="eastAsia"/>
            <w:lang w:eastAsia="zh-CN"/>
          </w:rPr>
          <w:t>(三)、市场风险大</w:t>
        </w:r>
        <w:r>
          <w:tab/>
        </w:r>
        <w:r>
          <w:fldChar w:fldCharType="begin"/>
        </w:r>
        <w:r>
          <w:instrText xml:space="preserve"> PAGEREF _Toc14201 \h </w:instrText>
        </w:r>
        <w:r>
          <w:fldChar w:fldCharType="separate"/>
        </w:r>
        <w:r>
          <w:t>51</w:t>
        </w:r>
        <w:r>
          <w:fldChar w:fldCharType="end"/>
        </w:r>
      </w:hyperlink>
    </w:p>
    <w:p>
      <w:pPr>
        <w:pStyle w:val="TOC2"/>
        <w:tabs>
          <w:tab w:val="right" w:leader="dot" w:pos="8306"/>
        </w:tabs>
      </w:pPr>
      <w:hyperlink w:anchor="_Toc13655" w:history="1">
        <w:r>
          <w:rPr>
            <w:rFonts w:ascii="仿宋" w:eastAsia="仿宋" w:hAnsi="仿宋" w:cs="仿宋" w:hint="eastAsia"/>
            <w:lang w:eastAsia="zh-CN"/>
          </w:rPr>
          <w:t>(四)、利润率高</w:t>
        </w:r>
        <w:r>
          <w:tab/>
        </w:r>
        <w:r>
          <w:fldChar w:fldCharType="begin"/>
        </w:r>
        <w:r>
          <w:instrText xml:space="preserve"> PAGEREF _Toc13655 \h </w:instrText>
        </w:r>
        <w:r>
          <w:fldChar w:fldCharType="separate"/>
        </w:r>
        <w:r>
          <w:t>54</w:t>
        </w:r>
        <w:r>
          <w:fldChar w:fldCharType="end"/>
        </w:r>
      </w:hyperlink>
    </w:p>
    <w:p>
      <w:pPr>
        <w:pStyle w:val="TOC1"/>
        <w:tabs>
          <w:tab w:val="right" w:leader="dot" w:pos="8306"/>
        </w:tabs>
      </w:pPr>
      <w:hyperlink w:anchor="_Toc6783" w:history="1">
        <w:r>
          <w:rPr>
            <w:rFonts w:ascii="仿宋" w:eastAsia="仿宋" w:hAnsi="仿宋" w:cs="仿宋" w:hint="eastAsia"/>
            <w:lang w:eastAsia="zh-CN"/>
          </w:rPr>
          <w:t>十三、供应链管理</w:t>
        </w:r>
        <w:r>
          <w:tab/>
        </w:r>
        <w:r>
          <w:fldChar w:fldCharType="begin"/>
        </w:r>
        <w:r>
          <w:instrText xml:space="preserve"> PAGEREF _Toc6783 \h </w:instrText>
        </w:r>
        <w:r>
          <w:fldChar w:fldCharType="separate"/>
        </w:r>
        <w:r>
          <w:t>56</w:t>
        </w:r>
        <w:r>
          <w:fldChar w:fldCharType="end"/>
        </w:r>
      </w:hyperlink>
    </w:p>
    <w:p>
      <w:pPr>
        <w:pStyle w:val="TOC2"/>
        <w:tabs>
          <w:tab w:val="right" w:leader="dot" w:pos="8306"/>
        </w:tabs>
      </w:pPr>
      <w:hyperlink w:anchor="_Toc32239" w:history="1">
        <w:r>
          <w:rPr>
            <w:rFonts w:ascii="仿宋" w:eastAsia="仿宋" w:hAnsi="仿宋" w:cs="仿宋" w:hint="eastAsia"/>
            <w:lang w:eastAsia="zh-CN"/>
          </w:rPr>
          <w:t>(一)、供应链战略规划</w:t>
        </w:r>
        <w:r>
          <w:tab/>
        </w:r>
        <w:r>
          <w:fldChar w:fldCharType="begin"/>
        </w:r>
        <w:r>
          <w:instrText xml:space="preserve"> PAGEREF _Toc32239 \h </w:instrText>
        </w:r>
        <w:r>
          <w:fldChar w:fldCharType="separate"/>
        </w:r>
        <w:r>
          <w:t>56</w:t>
        </w:r>
        <w:r>
          <w:fldChar w:fldCharType="end"/>
        </w:r>
      </w:hyperlink>
    </w:p>
    <w:p>
      <w:pPr>
        <w:pStyle w:val="TOC2"/>
        <w:tabs>
          <w:tab w:val="right" w:leader="dot" w:pos="8306"/>
        </w:tabs>
      </w:pPr>
      <w:hyperlink w:anchor="_Toc19794" w:history="1">
        <w:r>
          <w:rPr>
            <w:rFonts w:ascii="仿宋" w:eastAsia="仿宋" w:hAnsi="仿宋" w:cs="仿宋" w:hint="eastAsia"/>
            <w:lang w:eastAsia="zh-CN"/>
          </w:rPr>
          <w:t>(二)、供应商选择与合作</w:t>
        </w:r>
        <w:r>
          <w:tab/>
        </w:r>
        <w:r>
          <w:fldChar w:fldCharType="begin"/>
        </w:r>
        <w:r>
          <w:instrText xml:space="preserve"> PAGEREF _Toc19794 \h </w:instrText>
        </w:r>
        <w:r>
          <w:fldChar w:fldCharType="separate"/>
        </w:r>
        <w:r>
          <w:t>57</w:t>
        </w:r>
        <w:r>
          <w:fldChar w:fldCharType="end"/>
        </w:r>
      </w:hyperlink>
    </w:p>
    <w:p>
      <w:pPr>
        <w:pStyle w:val="TOC2"/>
        <w:tabs>
          <w:tab w:val="right" w:leader="dot" w:pos="8306"/>
        </w:tabs>
      </w:pPr>
      <w:hyperlink w:anchor="_Toc6852" w:history="1">
        <w:r>
          <w:rPr>
            <w:rFonts w:ascii="仿宋" w:eastAsia="仿宋" w:hAnsi="仿宋" w:cs="仿宋" w:hint="eastAsia"/>
            <w:lang w:eastAsia="zh-CN"/>
          </w:rPr>
          <w:t>(三)、物流与库存管理</w:t>
        </w:r>
        <w:r>
          <w:tab/>
        </w:r>
        <w:r>
          <w:fldChar w:fldCharType="begin"/>
        </w:r>
        <w:r>
          <w:instrText xml:space="preserve"> PAGEREF _Toc6852 \h </w:instrText>
        </w:r>
        <w:r>
          <w:fldChar w:fldCharType="separate"/>
        </w:r>
        <w:r>
          <w:t>59</w:t>
        </w:r>
        <w:r>
          <w:fldChar w:fldCharType="end"/>
        </w:r>
      </w:hyperlink>
    </w:p>
    <w:p>
      <w:pPr>
        <w:pStyle w:val="TOC1"/>
        <w:tabs>
          <w:tab w:val="right" w:leader="dot" w:pos="8306"/>
        </w:tabs>
      </w:pPr>
      <w:hyperlink w:anchor="_Toc17811" w:history="1">
        <w:r>
          <w:rPr>
            <w:rFonts w:ascii="仿宋" w:eastAsia="仿宋" w:hAnsi="仿宋" w:cs="仿宋" w:hint="eastAsia"/>
            <w:lang w:eastAsia="zh-CN"/>
          </w:rPr>
          <w:t>十四、直流离子风机项目工程方案分析</w:t>
        </w:r>
        <w:r>
          <w:tab/>
        </w:r>
        <w:r>
          <w:fldChar w:fldCharType="begin"/>
        </w:r>
        <w:r>
          <w:instrText xml:space="preserve"> PAGEREF _Toc17811 \h </w:instrText>
        </w:r>
        <w:r>
          <w:fldChar w:fldCharType="separate"/>
        </w:r>
        <w:r>
          <w:t>60</w:t>
        </w:r>
        <w:r>
          <w:fldChar w:fldCharType="end"/>
        </w:r>
      </w:hyperlink>
    </w:p>
    <w:p>
      <w:pPr>
        <w:pStyle w:val="TOC2"/>
        <w:tabs>
          <w:tab w:val="right" w:leader="dot" w:pos="8306"/>
        </w:tabs>
      </w:pPr>
      <w:hyperlink w:anchor="_Toc31203" w:history="1">
        <w:r>
          <w:rPr>
            <w:rFonts w:ascii="仿宋" w:eastAsia="仿宋" w:hAnsi="仿宋" w:cs="仿宋" w:hint="eastAsia"/>
            <w:lang w:eastAsia="zh-CN"/>
          </w:rPr>
          <w:t>(一)、建筑工程设计原则</w:t>
        </w:r>
        <w:r>
          <w:tab/>
        </w:r>
        <w:r>
          <w:fldChar w:fldCharType="begin"/>
        </w:r>
        <w:r>
          <w:instrText xml:space="preserve"> PAGEREF _Toc31203 \h </w:instrText>
        </w:r>
        <w:r>
          <w:fldChar w:fldCharType="separate"/>
        </w:r>
        <w:r>
          <w:t>60</w:t>
        </w:r>
        <w:r>
          <w:fldChar w:fldCharType="end"/>
        </w:r>
      </w:hyperlink>
    </w:p>
    <w:p>
      <w:pPr>
        <w:pStyle w:val="TOC2"/>
        <w:tabs>
          <w:tab w:val="right" w:leader="dot" w:pos="8306"/>
        </w:tabs>
      </w:pPr>
      <w:hyperlink w:anchor="_Toc13351" w:history="1">
        <w:r>
          <w:rPr>
            <w:rFonts w:ascii="仿宋" w:eastAsia="仿宋" w:hAnsi="仿宋" w:cs="仿宋" w:hint="eastAsia"/>
            <w:lang w:eastAsia="zh-CN"/>
          </w:rPr>
          <w:t>(二)、土建工程建设指标</w:t>
        </w:r>
        <w:r>
          <w:tab/>
        </w:r>
        <w:r>
          <w:fldChar w:fldCharType="begin"/>
        </w:r>
        <w:r>
          <w:instrText xml:space="preserve"> PAGEREF _Toc13351 \h </w:instrText>
        </w:r>
        <w:r>
          <w:fldChar w:fldCharType="separate"/>
        </w:r>
        <w:r>
          <w:t>63</w:t>
        </w:r>
        <w:r>
          <w:fldChar w:fldCharType="end"/>
        </w:r>
      </w:hyperlink>
    </w:p>
    <w:p>
      <w:pPr>
        <w:pStyle w:val="TOC1"/>
        <w:tabs>
          <w:tab w:val="right" w:leader="dot" w:pos="8306"/>
        </w:tabs>
      </w:pPr>
      <w:hyperlink w:anchor="_Toc24431" w:history="1">
        <w:r>
          <w:rPr>
            <w:rFonts w:ascii="仿宋" w:eastAsia="仿宋" w:hAnsi="仿宋" w:cs="仿宋" w:hint="eastAsia"/>
            <w:lang w:eastAsia="zh-CN"/>
          </w:rPr>
          <w:t>十五、质量管理体系</w:t>
        </w:r>
        <w:r>
          <w:tab/>
        </w:r>
        <w:r>
          <w:fldChar w:fldCharType="begin"/>
        </w:r>
        <w:r>
          <w:instrText xml:space="preserve"> PAGEREF _Toc24431 \h </w:instrText>
        </w:r>
        <w:r>
          <w:fldChar w:fldCharType="separate"/>
        </w:r>
        <w:r>
          <w:t>65</w:t>
        </w:r>
        <w:r>
          <w:fldChar w:fldCharType="end"/>
        </w:r>
      </w:hyperlink>
    </w:p>
    <w:p>
      <w:pPr>
        <w:pStyle w:val="TOC2"/>
        <w:tabs>
          <w:tab w:val="right" w:leader="dot" w:pos="8306"/>
        </w:tabs>
      </w:pPr>
      <w:hyperlink w:anchor="_Toc28750" w:history="1">
        <w:r>
          <w:rPr>
            <w:rFonts w:ascii="仿宋" w:eastAsia="仿宋" w:hAnsi="仿宋" w:cs="仿宋" w:hint="eastAsia"/>
            <w:lang w:eastAsia="zh-CN"/>
          </w:rPr>
          <w:t>(一)、质量目标与方针</w:t>
        </w:r>
        <w:r>
          <w:tab/>
        </w:r>
        <w:r>
          <w:fldChar w:fldCharType="begin"/>
        </w:r>
        <w:r>
          <w:instrText xml:space="preserve"> PAGEREF _Toc28750 \h </w:instrText>
        </w:r>
        <w:r>
          <w:fldChar w:fldCharType="separate"/>
        </w:r>
        <w:r>
          <w:t>65</w:t>
        </w:r>
        <w:r>
          <w:fldChar w:fldCharType="end"/>
        </w:r>
      </w:hyperlink>
    </w:p>
    <w:p>
      <w:pPr>
        <w:pStyle w:val="TOC2"/>
        <w:tabs>
          <w:tab w:val="right" w:leader="dot" w:pos="8306"/>
        </w:tabs>
      </w:pPr>
      <w:hyperlink w:anchor="_Toc25278" w:history="1">
        <w:r>
          <w:rPr>
            <w:rFonts w:ascii="仿宋" w:eastAsia="仿宋" w:hAnsi="仿宋" w:cs="仿宋" w:hint="eastAsia"/>
            <w:lang w:eastAsia="zh-CN"/>
          </w:rPr>
          <w:t>(二)、质量管理责任</w:t>
        </w:r>
        <w:r>
          <w:tab/>
        </w:r>
        <w:r>
          <w:fldChar w:fldCharType="begin"/>
        </w:r>
        <w:r>
          <w:instrText xml:space="preserve"> PAGEREF _Toc25278 \h </w:instrText>
        </w:r>
        <w:r>
          <w:fldChar w:fldCharType="separate"/>
        </w:r>
        <w:r>
          <w:t>66</w:t>
        </w:r>
        <w:r>
          <w:fldChar w:fldCharType="end"/>
        </w:r>
      </w:hyperlink>
    </w:p>
    <w:p>
      <w:pPr>
        <w:pStyle w:val="TOC2"/>
        <w:tabs>
          <w:tab w:val="right" w:leader="dot" w:pos="8306"/>
        </w:tabs>
      </w:pPr>
      <w:hyperlink w:anchor="_Toc17585" w:history="1">
        <w:r>
          <w:rPr>
            <w:rFonts w:ascii="仿宋" w:eastAsia="仿宋" w:hAnsi="仿宋" w:cs="仿宋" w:hint="eastAsia"/>
            <w:lang w:eastAsia="zh-CN"/>
          </w:rPr>
          <w:t>(三)、质量管理体系文件</w:t>
        </w:r>
        <w:r>
          <w:tab/>
        </w:r>
        <w:r>
          <w:fldChar w:fldCharType="begin"/>
        </w:r>
        <w:r>
          <w:instrText xml:space="preserve"> PAGEREF _Toc17585 \h </w:instrText>
        </w:r>
        <w:r>
          <w:fldChar w:fldCharType="separate"/>
        </w:r>
        <w:r>
          <w:t>67</w:t>
        </w:r>
        <w:r>
          <w:fldChar w:fldCharType="end"/>
        </w:r>
      </w:hyperlink>
    </w:p>
    <w:p>
      <w:pPr>
        <w:pStyle w:val="TOC2"/>
        <w:tabs>
          <w:tab w:val="right" w:leader="dot" w:pos="8306"/>
        </w:tabs>
      </w:pPr>
      <w:hyperlink w:anchor="_Toc14787" w:history="1">
        <w:r>
          <w:rPr>
            <w:rFonts w:ascii="仿宋" w:eastAsia="仿宋" w:hAnsi="仿宋" w:cs="仿宋" w:hint="eastAsia"/>
            <w:lang w:eastAsia="zh-CN"/>
          </w:rPr>
          <w:t>(四)、质量培训与教育</w:t>
        </w:r>
        <w:r>
          <w:tab/>
        </w:r>
        <w:r>
          <w:fldChar w:fldCharType="begin"/>
        </w:r>
        <w:r>
          <w:instrText xml:space="preserve"> PAGEREF _Toc14787 \h </w:instrText>
        </w:r>
        <w:r>
          <w:fldChar w:fldCharType="separate"/>
        </w:r>
        <w:r>
          <w:t>70</w:t>
        </w:r>
        <w:r>
          <w:fldChar w:fldCharType="end"/>
        </w:r>
      </w:hyperlink>
    </w:p>
    <w:p>
      <w:pPr>
        <w:pStyle w:val="TOC2"/>
        <w:tabs>
          <w:tab w:val="right" w:leader="dot" w:pos="8306"/>
        </w:tabs>
      </w:pPr>
      <w:hyperlink w:anchor="_Toc30143" w:history="1">
        <w:r>
          <w:rPr>
            <w:rFonts w:ascii="仿宋" w:eastAsia="仿宋" w:hAnsi="仿宋" w:cs="仿宋" w:hint="eastAsia"/>
            <w:lang w:eastAsia="zh-CN"/>
          </w:rPr>
          <w:t>(五)、质量审核与评价</w:t>
        </w:r>
        <w:r>
          <w:tab/>
        </w:r>
        <w:r>
          <w:fldChar w:fldCharType="begin"/>
        </w:r>
        <w:r>
          <w:instrText xml:space="preserve"> PAGEREF _Toc30143 \h </w:instrText>
        </w:r>
        <w:r>
          <w:fldChar w:fldCharType="separate"/>
        </w:r>
        <w:r>
          <w:t>71</w:t>
        </w:r>
        <w:r>
          <w:fldChar w:fldCharType="end"/>
        </w:r>
      </w:hyperlink>
    </w:p>
    <w:p>
      <w:pPr>
        <w:pStyle w:val="TOC2"/>
        <w:tabs>
          <w:tab w:val="right" w:leader="dot" w:pos="8306"/>
        </w:tabs>
      </w:pPr>
      <w:hyperlink w:anchor="_Toc27750" w:history="1">
        <w:r>
          <w:rPr>
            <w:rFonts w:ascii="仿宋" w:eastAsia="仿宋" w:hAnsi="仿宋" w:cs="仿宋" w:hint="eastAsia"/>
            <w:lang w:eastAsia="zh-CN"/>
          </w:rPr>
          <w:t>(六)、不符合与纠正措施</w:t>
        </w:r>
        <w:r>
          <w:tab/>
        </w:r>
        <w:r>
          <w:fldChar w:fldCharType="begin"/>
        </w:r>
        <w:r>
          <w:instrText xml:space="preserve"> PAGEREF _Toc27750 \h </w:instrText>
        </w:r>
        <w:r>
          <w:fldChar w:fldCharType="separate"/>
        </w:r>
        <w:r>
          <w:t>72</w:t>
        </w:r>
        <w:r>
          <w:fldChar w:fldCharType="end"/>
        </w:r>
      </w:hyperlink>
    </w:p>
    <w:p>
      <w:pPr>
        <w:pStyle w:val="TOC1"/>
        <w:tabs>
          <w:tab w:val="right" w:leader="dot" w:pos="8306"/>
        </w:tabs>
      </w:pPr>
      <w:hyperlink w:anchor="_Toc21517" w:history="1">
        <w:r>
          <w:rPr>
            <w:rFonts w:ascii="仿宋" w:eastAsia="仿宋" w:hAnsi="仿宋" w:cs="仿宋" w:hint="eastAsia"/>
            <w:lang w:eastAsia="zh-CN"/>
          </w:rPr>
          <w:t>十六、直流离子风机项目实施时间节点</w:t>
        </w:r>
        <w:r>
          <w:tab/>
        </w:r>
        <w:r>
          <w:fldChar w:fldCharType="begin"/>
        </w:r>
        <w:r>
          <w:instrText xml:space="preserve"> PAGEREF _Toc21517 \h </w:instrText>
        </w:r>
        <w:r>
          <w:fldChar w:fldCharType="separate"/>
        </w:r>
        <w:r>
          <w:t>73</w:t>
        </w:r>
        <w:r>
          <w:fldChar w:fldCharType="end"/>
        </w:r>
      </w:hyperlink>
    </w:p>
    <w:p>
      <w:pPr>
        <w:pStyle w:val="TOC2"/>
        <w:tabs>
          <w:tab w:val="right" w:leader="dot" w:pos="8306"/>
        </w:tabs>
      </w:pPr>
      <w:hyperlink w:anchor="_Toc6133" w:history="1">
        <w:r>
          <w:rPr>
            <w:rFonts w:ascii="仿宋" w:eastAsia="仿宋" w:hAnsi="仿宋" w:cs="仿宋" w:hint="eastAsia"/>
            <w:lang w:eastAsia="zh-CN"/>
          </w:rPr>
          <w:t>(一)、直流离子风机项目启动阶段时间节点</w:t>
        </w:r>
        <w:r>
          <w:tab/>
        </w:r>
        <w:r>
          <w:fldChar w:fldCharType="begin"/>
        </w:r>
        <w:r>
          <w:instrText xml:space="preserve"> PAGEREF _Toc6133 \h </w:instrText>
        </w:r>
        <w:r>
          <w:fldChar w:fldCharType="separate"/>
        </w:r>
        <w:r>
          <w:t>73</w:t>
        </w:r>
        <w:r>
          <w:fldChar w:fldCharType="end"/>
        </w:r>
      </w:hyperlink>
    </w:p>
    <w:p>
      <w:pPr>
        <w:pStyle w:val="TOC2"/>
        <w:tabs>
          <w:tab w:val="right" w:leader="dot" w:pos="8306"/>
        </w:tabs>
      </w:pPr>
      <w:hyperlink w:anchor="_Toc660" w:history="1">
        <w:r>
          <w:rPr>
            <w:rFonts w:ascii="仿宋" w:eastAsia="仿宋" w:hAnsi="仿宋" w:cs="仿宋" w:hint="eastAsia"/>
            <w:lang w:eastAsia="zh-CN"/>
          </w:rPr>
          <w:t>(二)、直流离子风机项目执行阶段时间节点</w:t>
        </w:r>
        <w:r>
          <w:tab/>
        </w:r>
        <w:r>
          <w:fldChar w:fldCharType="begin"/>
        </w:r>
        <w:r>
          <w:instrText xml:space="preserve"> PAGEREF _Toc660 \h </w:instrText>
        </w:r>
        <w:r>
          <w:fldChar w:fldCharType="separate"/>
        </w:r>
        <w:r>
          <w:t>74</w:t>
        </w:r>
        <w:r>
          <w:fldChar w:fldCharType="end"/>
        </w:r>
      </w:hyperlink>
    </w:p>
    <w:p>
      <w:pPr>
        <w:pStyle w:val="TOC2"/>
        <w:tabs>
          <w:tab w:val="right" w:leader="dot" w:pos="8306"/>
        </w:tabs>
      </w:pPr>
      <w:hyperlink w:anchor="_Toc27357" w:history="1">
        <w:r>
          <w:rPr>
            <w:rFonts w:ascii="仿宋" w:eastAsia="仿宋" w:hAnsi="仿宋" w:cs="仿宋" w:hint="eastAsia"/>
            <w:lang w:eastAsia="zh-CN"/>
          </w:rPr>
          <w:t>(三)、直流离子风机项目完成阶段时间节点</w:t>
        </w:r>
        <w:r>
          <w:tab/>
        </w:r>
        <w:r>
          <w:fldChar w:fldCharType="begin"/>
        </w:r>
        <w:r>
          <w:instrText xml:space="preserve"> PAGEREF _Toc27357 \h </w:instrText>
        </w:r>
        <w:r>
          <w:fldChar w:fldCharType="separate"/>
        </w:r>
        <w:r>
          <w:t>75</w:t>
        </w:r>
        <w:r>
          <w:fldChar w:fldCharType="end"/>
        </w:r>
      </w:hyperlink>
    </w:p>
    <w:p>
      <w:pPr>
        <w:pStyle w:val="TOC1"/>
        <w:tabs>
          <w:tab w:val="right" w:leader="dot" w:pos="8306"/>
        </w:tabs>
      </w:pPr>
      <w:hyperlink w:anchor="_Toc6148" w:history="1">
        <w:r>
          <w:rPr>
            <w:rFonts w:ascii="仿宋" w:eastAsia="仿宋" w:hAnsi="仿宋" w:cs="仿宋" w:hint="eastAsia"/>
            <w:lang w:eastAsia="zh-CN"/>
          </w:rPr>
          <w:t>十七、风险识别与分类</w:t>
        </w:r>
        <w:r>
          <w:tab/>
        </w:r>
        <w:r>
          <w:fldChar w:fldCharType="begin"/>
        </w:r>
        <w:r>
          <w:instrText xml:space="preserve"> PAGEREF _Toc6148 \h </w:instrText>
        </w:r>
        <w:r>
          <w:fldChar w:fldCharType="separate"/>
        </w:r>
        <w:r>
          <w:t>76</w:t>
        </w:r>
        <w:r>
          <w:fldChar w:fldCharType="end"/>
        </w:r>
      </w:hyperlink>
    </w:p>
    <w:p>
      <w:pPr>
        <w:pStyle w:val="TOC2"/>
        <w:tabs>
          <w:tab w:val="right" w:leader="dot" w:pos="8306"/>
        </w:tabs>
      </w:pPr>
      <w:hyperlink w:anchor="_Toc827" w:history="1">
        <w:r>
          <w:rPr>
            <w:rFonts w:ascii="仿宋" w:eastAsia="仿宋" w:hAnsi="仿宋" w:cs="仿宋" w:hint="eastAsia"/>
            <w:lang w:eastAsia="zh-CN"/>
          </w:rPr>
          <w:t>(一)、风险识别</w:t>
        </w:r>
        <w:r>
          <w:tab/>
        </w:r>
        <w:r>
          <w:fldChar w:fldCharType="begin"/>
        </w:r>
        <w:r>
          <w:instrText xml:space="preserve"> PAGEREF _Toc827 \h </w:instrText>
        </w:r>
        <w:r>
          <w:fldChar w:fldCharType="separate"/>
        </w:r>
        <w:r>
          <w:t>76</w:t>
        </w:r>
        <w:r>
          <w:fldChar w:fldCharType="end"/>
        </w:r>
      </w:hyperlink>
    </w:p>
    <w:p>
      <w:pPr>
        <w:pStyle w:val="TOC2"/>
        <w:tabs>
          <w:tab w:val="right" w:leader="dot" w:pos="8306"/>
        </w:tabs>
      </w:pPr>
      <w:hyperlink w:anchor="_Toc15234" w:history="1">
        <w:r>
          <w:rPr>
            <w:rFonts w:ascii="仿宋" w:eastAsia="仿宋" w:hAnsi="仿宋" w:cs="仿宋" w:hint="eastAsia"/>
            <w:lang w:eastAsia="zh-CN"/>
          </w:rPr>
          <w:t>(二)、风险分类</w:t>
        </w:r>
        <w:r>
          <w:tab/>
        </w:r>
        <w:r>
          <w:fldChar w:fldCharType="begin"/>
        </w:r>
        <w:r>
          <w:instrText xml:space="preserve"> PAGEREF _Toc15234 \h </w:instrText>
        </w:r>
        <w:r>
          <w:fldChar w:fldCharType="separate"/>
        </w:r>
        <w:r>
          <w:t>78</w:t>
        </w:r>
        <w:r>
          <w:fldChar w:fldCharType="end"/>
        </w:r>
      </w:hyperlink>
    </w:p>
    <w:p>
      <w:pPr>
        <w:pStyle w:val="TOC1"/>
        <w:tabs>
          <w:tab w:val="right" w:leader="dot" w:pos="8306"/>
        </w:tabs>
      </w:pPr>
      <w:hyperlink w:anchor="_Toc28438" w:history="1">
        <w:r>
          <w:rPr>
            <w:rFonts w:ascii="仿宋" w:eastAsia="仿宋" w:hAnsi="仿宋" w:cs="仿宋" w:hint="eastAsia"/>
            <w:lang w:eastAsia="zh-CN"/>
          </w:rPr>
          <w:t>十八、利益相关者分析与沟通计划</w:t>
        </w:r>
        <w:r>
          <w:tab/>
        </w:r>
        <w:r>
          <w:fldChar w:fldCharType="begin"/>
        </w:r>
        <w:r>
          <w:instrText xml:space="preserve"> PAGEREF _Toc28438 \h </w:instrText>
        </w:r>
        <w:r>
          <w:fldChar w:fldCharType="separate"/>
        </w:r>
        <w:r>
          <w:t>79</w:t>
        </w:r>
        <w:r>
          <w:fldChar w:fldCharType="end"/>
        </w:r>
      </w:hyperlink>
    </w:p>
    <w:p>
      <w:pPr>
        <w:pStyle w:val="TOC2"/>
        <w:tabs>
          <w:tab w:val="right" w:leader="dot" w:pos="8306"/>
        </w:tabs>
      </w:pPr>
      <w:hyperlink w:anchor="_Toc8335" w:history="1">
        <w:r>
          <w:rPr>
            <w:rFonts w:ascii="仿宋" w:eastAsia="仿宋" w:hAnsi="仿宋" w:cs="仿宋" w:hint="eastAsia"/>
            <w:lang w:eastAsia="zh-CN"/>
          </w:rPr>
          <w:t>(一)、利益相关者分析</w:t>
        </w:r>
        <w:r>
          <w:tab/>
        </w:r>
        <w:r>
          <w:fldChar w:fldCharType="begin"/>
        </w:r>
        <w:r>
          <w:instrText xml:space="preserve"> PAGEREF _Toc8335 \h </w:instrText>
        </w:r>
        <w:r>
          <w:fldChar w:fldCharType="separate"/>
        </w:r>
        <w:r>
          <w:t>79</w:t>
        </w:r>
        <w:r>
          <w:fldChar w:fldCharType="end"/>
        </w:r>
      </w:hyperlink>
    </w:p>
    <w:p>
      <w:pPr>
        <w:pStyle w:val="TOC2"/>
        <w:tabs>
          <w:tab w:val="right" w:leader="dot" w:pos="8306"/>
        </w:tabs>
      </w:pPr>
      <w:hyperlink w:anchor="_Toc17209" w:history="1">
        <w:r>
          <w:rPr>
            <w:rFonts w:ascii="仿宋" w:eastAsia="仿宋" w:hAnsi="仿宋" w:cs="仿宋" w:hint="eastAsia"/>
            <w:lang w:eastAsia="zh-CN"/>
          </w:rPr>
          <w:t>(二)、沟通计划</w:t>
        </w:r>
        <w:r>
          <w:tab/>
        </w:r>
        <w:r>
          <w:fldChar w:fldCharType="begin"/>
        </w:r>
        <w:r>
          <w:instrText xml:space="preserve"> PAGEREF _Toc17209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21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536"/>
      <w:r>
        <w:rPr>
          <w:rFonts w:ascii="仿宋" w:eastAsia="仿宋" w:hAnsi="仿宋" w:cs="仿宋" w:hint="eastAsia"/>
          <w:sz w:val="28"/>
          <w:lang w:eastAsia="zh-CN"/>
        </w:rPr>
        <w:t>一、直流离子风机项目可持续发展</w:t>
      </w:r>
      <w:bookmarkEnd w:id="2"/>
    </w:p>
    <w:p>
      <w:pPr>
        <w:pStyle w:val="Heading2"/>
        <w:rPr>
          <w:rFonts w:ascii="仿宋" w:eastAsia="仿宋" w:hAnsi="仿宋" w:cs="仿宋" w:hint="eastAsia"/>
          <w:lang w:eastAsia="zh-CN"/>
        </w:rPr>
      </w:pPr>
      <w:bookmarkStart w:id="3" w:name="_Toc12214"/>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直流离子风机项目中，直流离子风机项目团队着眼于未来，明确了可持续发展的战略方向。制定的具体可持续发展目标包括降低资源使用、采用环保技术、最大化社会效益等。这一步骤不仅有助于直流离子风机项目在环保和社会责任方面达到最高标准，也为未来提供了明确的指引，确保直流离子风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可持续实践的融入直流离子风机项目管理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直流离子风机项目管理周期。从直流离子风机项目规划开始，直流离子风机项目团队就考虑了环境和社会的因素。在执行阶段，直流离子风机项目团队积极推动绿色技术的应用，优化资源利用。此外，关注员工的社会责任，通过培训和沟通活动提高员工对可持续发展的认知，使他们能够在日常工作中践行可持续实践。这些举措不仅为直流离子风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045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扎根于直流离子风机项目的可持续发展理念，我们深信环保与社会责任是直流离子风机项目成功的关键支柱。在直流离子风机项目的每一步，我们都致力于通过创新和实践，履行对环境和社会的坚定责任。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离子风机项目团队通过引入先进的环保技术、建立高效的废物处理系统以及推动能源节约措施，积极履行环保责任。定期的环保监测和评估确保直流离子风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离子风机项目不仅致力于自身可持续发展，还注重对社会的回馈。通过支持社区直流离子风机项目、参与慈善事业、提供培训机会等方式，直流离子风机项目积极履行社会责任。与当地社区建立积极互动，关注员工的工作与生活平衡，以及员工的身心健康，是直流离子风机项目在社会责任层面的关键举措。这样的实践不仅增强了直流离子风机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8001"/>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4431"/>
      <w:r>
        <w:rPr>
          <w:rFonts w:ascii="仿宋" w:eastAsia="仿宋" w:hAnsi="仿宋" w:cs="仿宋" w:hint="eastAsia"/>
          <w:lang w:eastAsia="zh-CN"/>
        </w:rPr>
        <w:t>(一)、直流离子风机行业分析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直流离子风机行业一直以来都是市场的关注焦点。行业内的发展趋势、竞争态势以及潜在机会都对直流离子风机项目的推进产生深远的影响。通过深入研究行业的整体概貌，我们将更好地理解行业的核心特征，为直流离子风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直流离子风机行业，技术一直是推动创新和发展的关键因素。我们将对当前技术趋势进行详尽分析，包括但不限于人工智能、大数据应用、先进制造技术等。这有助于直流离子风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直流离子风机项目成功的基础。我们将对主要竞争对手进行深入研究，包括其市场份额、产品特点、市场定位等。通过全面了解竞争对手的优势和劣势，直流离子风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1157"/>
      <w:r>
        <w:rPr>
          <w:rFonts w:ascii="仿宋" w:eastAsia="仿宋" w:hAnsi="仿宋" w:cs="仿宋" w:hint="eastAsia"/>
          <w:sz w:val="28"/>
          <w:lang w:eastAsia="zh-CN"/>
        </w:rPr>
        <w:t>(二)、直流离子风机市场分析预测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直流离子风机市场未来的增长趋势。这包括市场的整体规模、各细分领域的发展趋势等。直流离子风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直流离子风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直流离子风机项目实施过程中需要充分考虑的因素。我们将对市场风险进行全面评估，包括但不限于政策法规风险、市场竞争风险、技术变革风险等。通过对潜在风险的深入分析，直流离子风机项目可以制定相应的风险缓解策略，降低不确定性对直流离子风机项目的影响。</w:t>
      </w:r>
    </w:p>
    <w:p>
      <w:pPr>
        <w:pStyle w:val="Heading1"/>
        <w:ind w:firstLine="560" w:firstLineChars="200"/>
        <w:rPr>
          <w:rFonts w:ascii="仿宋" w:eastAsia="仿宋" w:hAnsi="仿宋" w:cs="仿宋" w:hint="eastAsia"/>
          <w:sz w:val="28"/>
          <w:lang w:eastAsia="zh-CN"/>
        </w:rPr>
      </w:pPr>
      <w:bookmarkStart w:id="8" w:name="_Toc16546"/>
      <w:r>
        <w:rPr>
          <w:rFonts w:ascii="仿宋" w:eastAsia="仿宋" w:hAnsi="仿宋" w:cs="仿宋" w:hint="eastAsia"/>
          <w:sz w:val="28"/>
          <w:lang w:eastAsia="zh-CN"/>
        </w:rPr>
        <w:t>三、直流离子风机项目危机管理</w:t>
      </w:r>
      <w:bookmarkEnd w:id="8"/>
    </w:p>
    <w:p>
      <w:pPr>
        <w:pStyle w:val="Heading2"/>
        <w:rPr>
          <w:rFonts w:ascii="仿宋" w:eastAsia="仿宋" w:hAnsi="仿宋" w:cs="仿宋" w:hint="eastAsia"/>
          <w:lang w:eastAsia="zh-CN"/>
        </w:rPr>
      </w:pPr>
      <w:bookmarkStart w:id="9" w:name="_Toc14120"/>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直流离子风机项目危机管理中，危机预警与识别是确保直流离子风机项目稳健运行的核心步骤。通过建立全面的监测机制，直流离子风机项目团队旨在及时发现和理解潜在的风险和危机因素，以便采取及时的预防和应对措施，确保直流离子风机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首先，通过深入的风险评估，直流离子风机项目团队全面分析了整个直流离子风机项目和各个阶段可能存在的威胁。这包括准确评估每个潜在风险的发生概率和可能影响的程度，为后续危机预警提供了有力支持。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直流离子风机项目团队着重于明确定义直流离子风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直流离子风机项目进展的持续监控，团队能够及时发现潜在问题并作出迅速反应。直流离子风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在这一阶段，团队的专业素养和反应速度将发挥至关重要的作用，以确保潜在危机能够在初期得到有效的处理，最大程度地减轻负面影响。通过危机预警与识别，直流离子风机项目得以更有序、可控地推进。</w:t>
      </w:r>
    </w:p>
    <w:p>
      <w:pPr>
        <w:pStyle w:val="Heading2"/>
        <w:ind w:firstLine="560" w:firstLineChars="200"/>
        <w:rPr>
          <w:rFonts w:ascii="仿宋" w:eastAsia="仿宋" w:hAnsi="仿宋" w:cs="仿宋" w:hint="eastAsia"/>
          <w:sz w:val="28"/>
          <w:lang w:eastAsia="zh-CN"/>
        </w:rPr>
      </w:pPr>
      <w:bookmarkStart w:id="10" w:name="_Toc27983"/>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在危机发生时，直流离子风机项目团队立即行动，成立了应急小组。该小组的任务是迅速制定并实施紧急应对措施，以最小化潜在损失。以下是采取的主要措施：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暂停直流离子风机项目进度：为遏制危机蔓延，直流离子风机项目暂时停止进行，以便全面评估当前状况。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资源重新分配：重新评估直流离子风机项目资源的分配，确保最大限度地减小损失。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实时沟通：与关键利益相关者建立实时沟通机制，向他们传递直流离子风机项目危机的实际状况，保障直流离子风机项目核心利益。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在紧急应对的同时，直流离子风机项目团队强调了团队协作和有效沟通的重要性。以下是团队协作的关键举措：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信息共享机制：建立了信息共享平台，确保团队成员能够及时获取直流离子风机项目危机的实时信息。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领导者沟通：直流离子风机项目领导者通过定期会议和即时沟通工具，指导团队应对危机，保持团队稳定运行。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随着危机得到初步控制，直流离子风机项目团队转向制定恢复计划，以确保直流离子风机项目能够从中迅速恢复。主要恢复计划包括：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修复受损的进度计划：重新评估直流离子风机项目进度，制定修复计划，确保直流离子风机项目尽快回归正常进程。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重新调整资源分配：优化资源分配，确保直流离子风机项目在有限资源下高效运转。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风险管理机制加强：对直流离子风机项目风险进行全面评估，制定更强化的风险管理策略，以预防未来可能的危机。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1296"/>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141"/>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直流离子风机项目的技术管理特点体现在其创新导向。通过引入最先进的技术趋势和解决方案，直流离子风机项目致力于提升科技含量、提高质量和效率水平。这意味着我们将采用最新的工具和方法，确保直流离子风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直流离子风机项目技术管理的显著特征。通过整合不同领域的技术资源，我们实现了跨学科的协同工作。这有助于优化技术架构，提高整体效能。此外，整合性策略还促进了不同技术团队之间的紧密沟通和高效合作，确保直流离子风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直流离子风机项目所采用的技术。通过不断优化技术方案，直流离子风机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直流离子风机项目团队将在直流离子风机项目初期识别可能的技术风险，并采取相应的预防和应对措施。通过建立健全的风险评估机制，直流离子风机项目能够在实施过程中及时发现并解决潜在的技术问题，保障直流离子风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直流离子风机项目中，技术将成为直流离子风机项目成功的有力支持。这一深度剖析揭示了技术管理在直流离子风机项目实施中的关键作用，为直流离子风机项目的技术基础奠定了坚实的基础。</w:t>
      </w:r>
    </w:p>
    <w:p>
      <w:pPr>
        <w:pStyle w:val="Heading2"/>
        <w:ind w:firstLine="560" w:firstLineChars="200"/>
        <w:rPr>
          <w:rFonts w:ascii="仿宋" w:eastAsia="仿宋" w:hAnsi="仿宋" w:cs="仿宋" w:hint="eastAsia"/>
          <w:sz w:val="28"/>
          <w:lang w:eastAsia="zh-CN"/>
        </w:rPr>
      </w:pPr>
      <w:bookmarkStart w:id="13" w:name="_Toc29335"/>
      <w:r>
        <w:rPr>
          <w:rFonts w:ascii="仿宋" w:eastAsia="仿宋" w:hAnsi="仿宋" w:cs="仿宋" w:hint="eastAsia"/>
          <w:sz w:val="28"/>
          <w:lang w:eastAsia="zh-CN"/>
        </w:rPr>
        <w:t>(二)、直流离子风机项目工艺技术设计方案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直流离子风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直流离子风机项目将严格按照相关行业规范要求进行组织。通过有效控制产品质量，直流离子风机项目将致力于为顾客提供优质的直流离子风机项目产品和良好的服务。这体现了直流离子风机项目对于生产活动合规性和质量标准的高度重视，为直流离子风机项目的可持续发展和顾客满意度奠定了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直流离子风机项目注重生态效益和清洁生产原则。直流离子风机项目建设将紧密结合地方特色经济发展，与社会经济发展规划和区域环境保护规划方案相协调一致。通过与当地区域自然生态系统的结合，直流离子风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直流离子风机项目产品具有多样化的客户需求和个性化的特点。因此，直流离子风机项目产品规格品种多样，且单批生产数量较小。为满足这一特点，直流离子风机项目承办单位将建设先进的柔性制造生产线。通过广泛应用柔性制造技术，直流离子风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直流离子风机项目采用的技术具有较高的技术含量和自动化水平，处于国内先进水平。这一技术选用不仅体现了对生产效率、质量和环境友好性的高标准要求，同时为直流离子风机项目的可持续发展奠定了坚实的基础。</w:t>
      </w:r>
    </w:p>
    <w:p>
      <w:pPr>
        <w:pStyle w:val="Heading2"/>
        <w:ind w:firstLine="560" w:firstLineChars="200"/>
        <w:rPr>
          <w:rFonts w:ascii="仿宋" w:eastAsia="仿宋" w:hAnsi="仿宋" w:cs="仿宋" w:hint="eastAsia"/>
          <w:sz w:val="28"/>
          <w:lang w:eastAsia="zh-CN"/>
        </w:rPr>
      </w:pPr>
      <w:bookmarkStart w:id="14" w:name="_Toc10424"/>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为确保直流离子风机项目的高效生产和技术实施，我们制定了一套精心设计的设备选型方案，以满足直流离子风机项目生产、质量和环保的要求。该方案的主要特点如下：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直流离子风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针对直流离子风机项目产品的多样性和小批量生产的特点，我们将建设柔性制造生产线。通过在设备选型中考虑柔性制造技术，可以灵活应对不同产品规格和生产需求，实现生产线的高度灵活性和适应性。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4875"/>
      <w:r>
        <w:rPr>
          <w:rFonts w:ascii="仿宋" w:eastAsia="仿宋" w:hAnsi="仿宋" w:cs="仿宋" w:hint="eastAsia"/>
          <w:sz w:val="28"/>
          <w:lang w:eastAsia="zh-CN"/>
        </w:rPr>
        <w:t>五、产品规划分析</w:t>
      </w:r>
      <w:bookmarkEnd w:id="15"/>
    </w:p>
    <w:p>
      <w:pPr>
        <w:pStyle w:val="Heading2"/>
        <w:rPr>
          <w:rFonts w:ascii="仿宋" w:eastAsia="仿宋" w:hAnsi="仿宋" w:cs="仿宋" w:hint="eastAsia"/>
          <w:lang w:eastAsia="zh-CN"/>
        </w:rPr>
      </w:pPr>
      <w:bookmarkStart w:id="16" w:name="_Toc22942"/>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直流离子风机项目的主要产品是XXXX，预计年产值为XXX万元。这一产品在市场中占据着重要的地位，其广泛的应用范围使得该直流离子风机项目的市场前景非常广阔。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直流离子风机项目的xxx产品作为重要的原材料之一，将在多个领域发挥关键作用。其在建筑、交通、能源等方面的广泛应用将为整个产业链提供强大的支持，形成产业协同效应。直流离子风机项目的年产值XXX万XXX万XXX万万元不仅反映了其在市场上的巨大潜力，更预示着它对国民经济的积极贡献。这种关联度高、涉及面广的产业关系，使得该直流离子风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2853"/>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直流离子风机项目总征地面积为XXXX平方米，相当于约XX.XX亩，其中净用地面积为XXXX平方米，红线范围内相当于约XX.XX亩。这一用地规模充分考虑了直流离子风机项目的建设需求，保障了直流离子风机项目在合适的空间内得以充分发展。直流离子风机项目规划的总建筑面积为XXXX平方米，其中主体工程建设占XXXX平方米，计容建筑面积达XXXX平方米。预计建筑工程的投资将达到XXXX万元，为直流离子风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离子风机项目计划购置的设备共计XXXX台（套），设备购置费用为XXXX万元。这一设备购置计划充分考虑到直流离子风机项目的生产需求和技术要求，确保了直流离子风机项目在生产运营中具备先进的技术装备和高效的生产能力。设备的合理配置将为直流离子风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直流离子风机项目计划总投资为XXXX万元，预计年实现营业收入为XXXX万元。这一产能规模的设定旨在确保直流离子风机项目能够在投资与回报之间取得平衡，实现长期可持续的发展。直流离子风机项目的总投资充分考虑到各个方面的需求，包括用地建设、设备购置等多个环节，以确保直流离子风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11436"/>
      <w:r>
        <w:rPr>
          <w:rFonts w:ascii="仿宋" w:eastAsia="仿宋" w:hAnsi="仿宋" w:cs="仿宋" w:hint="eastAsia"/>
          <w:sz w:val="28"/>
          <w:lang w:eastAsia="zh-CN"/>
        </w:rPr>
        <w:t>六、直流离子风机项目选址可行性分析</w:t>
      </w:r>
      <w:bookmarkEnd w:id="18"/>
    </w:p>
    <w:p>
      <w:pPr>
        <w:pStyle w:val="Heading2"/>
        <w:rPr>
          <w:rFonts w:ascii="仿宋" w:eastAsia="仿宋" w:hAnsi="仿宋" w:cs="仿宋" w:hint="eastAsia"/>
          <w:lang w:eastAsia="zh-CN"/>
        </w:rPr>
      </w:pPr>
      <w:bookmarkStart w:id="19" w:name="_Toc21757"/>
      <w:r>
        <w:rPr>
          <w:rFonts w:ascii="仿宋" w:eastAsia="仿宋" w:hAnsi="仿宋" w:cs="仿宋" w:hint="eastAsia"/>
          <w:lang w:eastAsia="zh-CN"/>
        </w:rPr>
        <w:t>(一)、直流离子风机项目选址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该直流离子风机项目选址位于XX省XX市XX区XXX街道</w:t>
      </w:r>
    </w:p>
    <w:p>
      <w:pPr>
        <w:pStyle w:val="Heading2"/>
        <w:ind w:firstLine="560" w:firstLineChars="200"/>
        <w:rPr>
          <w:rFonts w:ascii="仿宋" w:eastAsia="仿宋" w:hAnsi="仿宋" w:cs="仿宋" w:hint="eastAsia"/>
          <w:sz w:val="28"/>
          <w:lang w:eastAsia="zh-CN"/>
        </w:rPr>
      </w:pPr>
      <w:bookmarkStart w:id="20" w:name="_Toc26524"/>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直流离子风机项目的征地面积将根据直流离子风机项目的实际规模和需求进行精确规划。具体面积XXX平方米，旨在确保直流离子风机项目不仅能够满足当前的发展需求，还能够预留空间以适应未来的扩展。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净用地面积是在征地面积基础上去除不可利用面积后的实际可开发用地。具体面积XXX平方米，考虑到环保、交通、安全等多方面因素，以确保直流离子风机项目在整体利用效率上达到最优。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直流离子风机项目计划建设的建筑总规模具体面积XXX平方米。这一规模的确定综合考虑了直流离子风机项目的性质、规模，以及城市规划的相关要求，确保建筑布局与周边环境协调一致。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绿地率是直流离子风机项目用地中被规划为绿地的比例。具体面积XXX平方米，旨在通过合理规划绿地，改善直流离子风机项目周边环境，提升居民生活质量，并符合城市整体绿化规划。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容积率是用地上可以建设的建筑总体积与用地面积之比。具体面积XXX，通过合理的容积率规划，确保直流离子风机项目建筑规模与周边环境和谐共生。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直流离子风机项目选址与当地城市规划相一致，具体面积XXX平方米。通过与城市规划部门深入沟通，确保直流离子风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直流离子风机项目选址符合当地产业政策，具体面积XXX平方米。这包括直流离子风机项目对当地经济的促进作用，以及对相关产业的带动效应，确保直流离子风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用地总体要求必须符合环保和可持续发展的原则，具体面积XXX平方米。通过采用绿色建筑设计、节能减排等措施，确保直流离子风机项目在建设和运营过程中对环境的影响最小化，达到可持续发展的要求。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确保直流离子风机项目选址具备必要的公共设施配套，具体面积XXX平方米。这包括交通便利性、教育、医疗等基础设施，以提高居民生活品质，使得直流离子风机项目选址更具吸引力。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考虑用地总体要求对当地社会稳定性的影响，具体面积XXX平方米。通过深入了解当地社区反馈，确保直流离子风机项目的选址和建设过程对当地社会和谐稳定产生积极作用。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https://d.book118.com/007010146054006054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直流离子风机项目规划设计纲要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直流离子风机项目规划设计纲要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直流离子风机项目规划设计纲要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直流离子风机项目规划设计纲要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直流离子风机项目规划设计纲要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直流离子风机项目规划设计纲要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直流离子风机项目规划设计纲要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直流离子风机项目规划设计纲要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直流离子风机项目规划设计纲要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直流离子风机项目规划设计纲要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直流离子风机项目规划设计纲要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直流离子风机项目规划设计纲要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直流离子风机项目规划设计纲要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直流离子风机项目规划设计纲要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直流离子风机项目规划设计纲要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直流离子风机项目规划设计纲要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直流离子风机项目规划设计纲要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F819EC"/>
    <w:rsid w:val="7CF819E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7010146054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2024-03-05T19:54:00Z</dcterms:created>
  <dcterms:modified xsi:type="dcterms:W3CDTF">2024-03-05T19:54:33Z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DA1D2400CB7D499FB18279EDA7220B87_11</vt:lpwstr>
  </property>
  <property fmtid="{D5CDD505-2E9C-101B-9397-08002B2CF9AE}" pid="3" name="KSOProductBuildVer">
    <vt:lpwstr>2052-12.1.0.16388</vt:lpwstr>
  </property>
</Properties>
</file>