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02A30">
      <w:pPr>
        <w:widowControl/>
        <w:jc w:val="left"/>
        <w:rPr>
          <w:rFonts w:ascii="仿宋" w:eastAsia="仿宋" w:hAnsi="仿宋"/>
          <w:b/>
          <w:sz w:val="40"/>
        </w:rPr>
      </w:pPr>
      <w:bookmarkStart w:id="0" w:name="_GoBack"/>
      <w:bookmarkEnd w:id="0"/>
    </w:p>
    <w:p w:rsidR="00F02A30">
      <w:pPr>
        <w:widowControl/>
        <w:jc w:val="left"/>
        <w:rPr>
          <w:rFonts w:ascii="仿宋" w:eastAsia="仿宋" w:hAnsi="仿宋"/>
          <w:b/>
          <w:sz w:val="40"/>
        </w:rPr>
      </w:pPr>
    </w:p>
    <w:p w:rsidR="00F02A30">
      <w:pPr>
        <w:widowControl/>
        <w:jc w:val="left"/>
        <w:rPr>
          <w:rFonts w:ascii="仿宋" w:eastAsia="仿宋" w:hAnsi="仿宋"/>
          <w:b/>
          <w:sz w:val="40"/>
        </w:rPr>
      </w:pPr>
    </w:p>
    <w:p w:rsidR="00F02A30" w:rsidRPr="00F02A30">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F02A30">
        <w:rPr>
          <w:rFonts w:ascii="宋体" w:eastAsia="宋体" w:hAnsi="宋体" w:hint="eastAsia"/>
          <w:b/>
          <w:sz w:val="60"/>
        </w:rPr>
        <w:t>无机分离膜材料风险评估与管理报告</w:t>
      </w:r>
    </w:p>
    <w:p w:rsidR="00F02A30" w:rsidP="00F02A30">
      <w:pPr>
        <w:widowControl/>
        <w:jc w:val="center"/>
        <w:rPr>
          <w:rFonts w:ascii="仿宋" w:eastAsia="仿宋" w:hAnsi="仿宋" w:hint="eastAsia"/>
          <w:b/>
          <w:sz w:val="40"/>
        </w:rPr>
      </w:pPr>
      <w:r w:rsidRPr="00F02A30">
        <w:rPr>
          <w:rFonts w:ascii="仿宋" w:eastAsia="仿宋" w:hAnsi="仿宋" w:hint="eastAsia"/>
          <w:b/>
          <w:sz w:val="40"/>
        </w:rPr>
        <w:t>目录</w:t>
      </w:r>
    </w:p>
    <w:p w:rsidR="00F02A30">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_Toc161273788 \h </w:instrText>
      </w:r>
      <w:r>
        <w:rPr>
          <w:noProof/>
        </w:rPr>
        <w:fldChar w:fldCharType="separate"/>
      </w:r>
      <w:r>
        <w:rPr>
          <w:noProof/>
        </w:rPr>
        <w:t>3</w:t>
      </w:r>
      <w:r>
        <w:rPr>
          <w:noProof/>
        </w:rPr>
        <w:fldChar w:fldCharType="end"/>
      </w:r>
    </w:p>
    <w:p w:rsidR="00F02A30">
      <w:pPr>
        <w:pStyle w:val="TOC1"/>
        <w:tabs>
          <w:tab w:val="right" w:leader="dot" w:pos="8296"/>
        </w:tabs>
        <w:rPr>
          <w:noProof/>
        </w:rPr>
      </w:pPr>
      <w:r>
        <w:rPr>
          <w:rFonts w:hint="eastAsia"/>
          <w:noProof/>
        </w:rPr>
        <w:t>一、无机分离膜材料项目人力资源管理方案</w:t>
      </w:r>
      <w:r>
        <w:rPr>
          <w:noProof/>
        </w:rPr>
        <w:tab/>
      </w:r>
      <w:r>
        <w:rPr>
          <w:noProof/>
        </w:rPr>
        <w:fldChar w:fldCharType="begin"/>
      </w:r>
      <w:r>
        <w:rPr>
          <w:noProof/>
        </w:rPr>
        <w:instrText xml:space="preserve"> PAGEREF _Toc161273789 \h </w:instrText>
      </w:r>
      <w:r>
        <w:rPr>
          <w:noProof/>
        </w:rPr>
        <w:fldChar w:fldCharType="separate"/>
      </w:r>
      <w:r>
        <w:rPr>
          <w:noProof/>
        </w:rPr>
        <w:t>3</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_Toc161273790 \h </w:instrText>
      </w:r>
      <w:r>
        <w:rPr>
          <w:noProof/>
        </w:rPr>
        <w:fldChar w:fldCharType="separate"/>
      </w:r>
      <w:r>
        <w:rPr>
          <w:noProof/>
        </w:rPr>
        <w:t>3</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_Toc161273791 \h </w:instrText>
      </w:r>
      <w:r>
        <w:rPr>
          <w:noProof/>
        </w:rPr>
        <w:fldChar w:fldCharType="separate"/>
      </w:r>
      <w:r>
        <w:rPr>
          <w:noProof/>
        </w:rPr>
        <w:t>6</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_Toc161273792 \h </w:instrText>
      </w:r>
      <w:r>
        <w:rPr>
          <w:noProof/>
        </w:rPr>
        <w:fldChar w:fldCharType="separate"/>
      </w:r>
      <w:r>
        <w:rPr>
          <w:noProof/>
        </w:rPr>
        <w:t>8</w:t>
      </w:r>
      <w:r>
        <w:rPr>
          <w:noProof/>
        </w:rPr>
        <w:fldChar w:fldCharType="end"/>
      </w:r>
    </w:p>
    <w:p w:rsidR="00F02A30">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_Toc161273793 \h </w:instrText>
      </w:r>
      <w:r>
        <w:rPr>
          <w:noProof/>
        </w:rPr>
        <w:fldChar w:fldCharType="separate"/>
      </w:r>
      <w:r>
        <w:rPr>
          <w:noProof/>
        </w:rPr>
        <w:t>9</w:t>
      </w:r>
      <w:r>
        <w:rPr>
          <w:noProof/>
        </w:rPr>
        <w:fldChar w:fldCharType="end"/>
      </w:r>
    </w:p>
    <w:p w:rsidR="00F02A30">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_Toc161273794 \h </w:instrText>
      </w:r>
      <w:r>
        <w:rPr>
          <w:noProof/>
        </w:rPr>
        <w:fldChar w:fldCharType="separate"/>
      </w:r>
      <w:r>
        <w:rPr>
          <w:noProof/>
        </w:rPr>
        <w:t>13</w:t>
      </w:r>
      <w:r>
        <w:rPr>
          <w:noProof/>
        </w:rPr>
        <w:fldChar w:fldCharType="end"/>
      </w:r>
    </w:p>
    <w:p w:rsidR="00F02A30">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_Toc161273795 \h </w:instrText>
      </w:r>
      <w:r>
        <w:rPr>
          <w:noProof/>
        </w:rPr>
        <w:fldChar w:fldCharType="separate"/>
      </w:r>
      <w:r>
        <w:rPr>
          <w:noProof/>
        </w:rPr>
        <w:t>15</w:t>
      </w:r>
      <w:r>
        <w:rPr>
          <w:noProof/>
        </w:rPr>
        <w:fldChar w:fldCharType="end"/>
      </w:r>
    </w:p>
    <w:p w:rsidR="00F02A30">
      <w:pPr>
        <w:pStyle w:val="TOC1"/>
        <w:tabs>
          <w:tab w:val="right" w:leader="dot" w:pos="8296"/>
        </w:tabs>
        <w:rPr>
          <w:noProof/>
        </w:rPr>
      </w:pPr>
      <w:r>
        <w:rPr>
          <w:rFonts w:hint="eastAsia"/>
          <w:noProof/>
        </w:rPr>
        <w:t>二、背景及必要性分析</w:t>
      </w:r>
      <w:r>
        <w:rPr>
          <w:noProof/>
        </w:rPr>
        <w:tab/>
      </w:r>
      <w:r>
        <w:rPr>
          <w:noProof/>
        </w:rPr>
        <w:fldChar w:fldCharType="begin"/>
      </w:r>
      <w:r>
        <w:rPr>
          <w:noProof/>
        </w:rPr>
        <w:instrText xml:space="preserve"> PAGEREF _Toc161273796 \h </w:instrText>
      </w:r>
      <w:r>
        <w:rPr>
          <w:noProof/>
        </w:rPr>
        <w:fldChar w:fldCharType="separate"/>
      </w:r>
      <w:r>
        <w:rPr>
          <w:noProof/>
        </w:rPr>
        <w:t>18</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_Toc161273797 \h </w:instrText>
      </w:r>
      <w:r>
        <w:rPr>
          <w:noProof/>
        </w:rPr>
        <w:fldChar w:fldCharType="separate"/>
      </w:r>
      <w:r>
        <w:rPr>
          <w:noProof/>
        </w:rPr>
        <w:t>18</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_Toc161273798 \h </w:instrText>
      </w:r>
      <w:r>
        <w:rPr>
          <w:noProof/>
        </w:rPr>
        <w:fldChar w:fldCharType="separate"/>
      </w:r>
      <w:r>
        <w:rPr>
          <w:noProof/>
        </w:rPr>
        <w:t>19</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_Toc161273799 \h </w:instrText>
      </w:r>
      <w:r>
        <w:rPr>
          <w:noProof/>
        </w:rPr>
        <w:fldChar w:fldCharType="separate"/>
      </w:r>
      <w:r>
        <w:rPr>
          <w:noProof/>
        </w:rPr>
        <w:t>20</w:t>
      </w:r>
      <w:r>
        <w:rPr>
          <w:noProof/>
        </w:rPr>
        <w:fldChar w:fldCharType="end"/>
      </w:r>
    </w:p>
    <w:p w:rsidR="00F02A30">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_Toc161273800 \h </w:instrText>
      </w:r>
      <w:r>
        <w:rPr>
          <w:noProof/>
        </w:rPr>
        <w:fldChar w:fldCharType="separate"/>
      </w:r>
      <w:r>
        <w:rPr>
          <w:noProof/>
        </w:rPr>
        <w:t>22</w:t>
      </w:r>
      <w:r>
        <w:rPr>
          <w:noProof/>
        </w:rPr>
        <w:fldChar w:fldCharType="end"/>
      </w:r>
    </w:p>
    <w:p w:rsidR="00F02A30">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_Toc161273801 \h </w:instrText>
      </w:r>
      <w:r>
        <w:rPr>
          <w:noProof/>
        </w:rPr>
        <w:fldChar w:fldCharType="separate"/>
      </w:r>
      <w:r>
        <w:rPr>
          <w:noProof/>
        </w:rPr>
        <w:t>23</w:t>
      </w:r>
      <w:r>
        <w:rPr>
          <w:noProof/>
        </w:rPr>
        <w:fldChar w:fldCharType="end"/>
      </w:r>
    </w:p>
    <w:p w:rsidR="00F02A30">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_Toc161273802 \h </w:instrText>
      </w:r>
      <w:r>
        <w:rPr>
          <w:noProof/>
        </w:rPr>
        <w:fldChar w:fldCharType="separate"/>
      </w:r>
      <w:r>
        <w:rPr>
          <w:noProof/>
        </w:rPr>
        <w:t>25</w:t>
      </w:r>
      <w:r>
        <w:rPr>
          <w:noProof/>
        </w:rPr>
        <w:fldChar w:fldCharType="end"/>
      </w:r>
    </w:p>
    <w:p w:rsidR="00F02A30">
      <w:pPr>
        <w:pStyle w:val="TOC1"/>
        <w:tabs>
          <w:tab w:val="right" w:leader="dot" w:pos="8296"/>
        </w:tabs>
        <w:rPr>
          <w:noProof/>
        </w:rPr>
      </w:pPr>
      <w:r>
        <w:rPr>
          <w:rFonts w:hint="eastAsia"/>
          <w:noProof/>
        </w:rPr>
        <w:t>三、无机分离膜材料项目质量管理方案</w:t>
      </w:r>
      <w:r>
        <w:rPr>
          <w:noProof/>
        </w:rPr>
        <w:tab/>
      </w:r>
      <w:r>
        <w:rPr>
          <w:noProof/>
        </w:rPr>
        <w:fldChar w:fldCharType="begin"/>
      </w:r>
      <w:r>
        <w:rPr>
          <w:noProof/>
        </w:rPr>
        <w:instrText xml:space="preserve"> PAGEREF _Toc161273803 \h </w:instrText>
      </w:r>
      <w:r>
        <w:rPr>
          <w:noProof/>
        </w:rPr>
        <w:fldChar w:fldCharType="separate"/>
      </w:r>
      <w:r>
        <w:rPr>
          <w:noProof/>
        </w:rPr>
        <w:t>26</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_Toc161273804 \h </w:instrText>
      </w:r>
      <w:r>
        <w:rPr>
          <w:noProof/>
        </w:rPr>
        <w:fldChar w:fldCharType="separate"/>
      </w:r>
      <w:r>
        <w:rPr>
          <w:noProof/>
        </w:rPr>
        <w:t>26</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_Toc161273805 \h </w:instrText>
      </w:r>
      <w:r>
        <w:rPr>
          <w:noProof/>
        </w:rPr>
        <w:fldChar w:fldCharType="separate"/>
      </w:r>
      <w:r>
        <w:rPr>
          <w:noProof/>
        </w:rPr>
        <w:t>30</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_Toc161273806 \h </w:instrText>
      </w:r>
      <w:r>
        <w:rPr>
          <w:noProof/>
        </w:rPr>
        <w:fldChar w:fldCharType="separate"/>
      </w:r>
      <w:r>
        <w:rPr>
          <w:noProof/>
        </w:rPr>
        <w:t>32</w:t>
      </w:r>
      <w:r>
        <w:rPr>
          <w:noProof/>
        </w:rPr>
        <w:fldChar w:fldCharType="end"/>
      </w:r>
    </w:p>
    <w:p w:rsidR="00F02A30">
      <w:pPr>
        <w:pStyle w:val="TOC1"/>
        <w:tabs>
          <w:tab w:val="right" w:leader="dot" w:pos="8296"/>
        </w:tabs>
        <w:rPr>
          <w:noProof/>
        </w:rPr>
      </w:pPr>
      <w:r>
        <w:rPr>
          <w:rFonts w:hint="eastAsia"/>
          <w:noProof/>
        </w:rPr>
        <w:t>四、无机分离膜材料项目建筑工程方案</w:t>
      </w:r>
      <w:r>
        <w:rPr>
          <w:noProof/>
        </w:rPr>
        <w:tab/>
      </w:r>
      <w:r>
        <w:rPr>
          <w:noProof/>
        </w:rPr>
        <w:fldChar w:fldCharType="begin"/>
      </w:r>
      <w:r>
        <w:rPr>
          <w:noProof/>
        </w:rPr>
        <w:instrText xml:space="preserve"> PAGEREF _Toc161273807 \h </w:instrText>
      </w:r>
      <w:r>
        <w:rPr>
          <w:noProof/>
        </w:rPr>
        <w:fldChar w:fldCharType="separate"/>
      </w:r>
      <w:r>
        <w:rPr>
          <w:noProof/>
        </w:rPr>
        <w:t>34</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_Toc161273808 \h </w:instrText>
      </w:r>
      <w:r>
        <w:rPr>
          <w:noProof/>
        </w:rPr>
        <w:fldChar w:fldCharType="separate"/>
      </w:r>
      <w:r>
        <w:rPr>
          <w:noProof/>
        </w:rPr>
        <w:t>34</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_Toc161273809 \h </w:instrText>
      </w:r>
      <w:r>
        <w:rPr>
          <w:noProof/>
        </w:rPr>
        <w:fldChar w:fldCharType="separate"/>
      </w:r>
      <w:r>
        <w:rPr>
          <w:noProof/>
        </w:rPr>
        <w:t>35</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_Toc161273810 \h </w:instrText>
      </w:r>
      <w:r>
        <w:rPr>
          <w:noProof/>
        </w:rPr>
        <w:fldChar w:fldCharType="separate"/>
      </w:r>
      <w:r>
        <w:rPr>
          <w:noProof/>
        </w:rPr>
        <w:t>37</w:t>
      </w:r>
      <w:r>
        <w:rPr>
          <w:noProof/>
        </w:rPr>
        <w:fldChar w:fldCharType="end"/>
      </w:r>
    </w:p>
    <w:p w:rsidR="00F02A30">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_Toc161273811 \h </w:instrText>
      </w:r>
      <w:r>
        <w:rPr>
          <w:noProof/>
        </w:rPr>
        <w:fldChar w:fldCharType="separate"/>
      </w:r>
      <w:r>
        <w:rPr>
          <w:noProof/>
        </w:rPr>
        <w:t>39</w:t>
      </w:r>
      <w:r>
        <w:rPr>
          <w:noProof/>
        </w:rPr>
        <w:fldChar w:fldCharType="end"/>
      </w:r>
    </w:p>
    <w:p w:rsidR="00F02A30">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_Toc161273812 \h </w:instrText>
      </w:r>
      <w:r>
        <w:rPr>
          <w:noProof/>
        </w:rPr>
        <w:fldChar w:fldCharType="separate"/>
      </w:r>
      <w:r>
        <w:rPr>
          <w:noProof/>
        </w:rPr>
        <w:t>40</w:t>
      </w:r>
      <w:r>
        <w:rPr>
          <w:noProof/>
        </w:rPr>
        <w:fldChar w:fldCharType="end"/>
      </w:r>
    </w:p>
    <w:p w:rsidR="00F02A30">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_Toc161273813 \h </w:instrText>
      </w:r>
      <w:r>
        <w:rPr>
          <w:noProof/>
        </w:rPr>
        <w:fldChar w:fldCharType="separate"/>
      </w:r>
      <w:r>
        <w:rPr>
          <w:noProof/>
        </w:rPr>
        <w:t>41</w:t>
      </w:r>
      <w:r>
        <w:rPr>
          <w:noProof/>
        </w:rPr>
        <w:fldChar w:fldCharType="end"/>
      </w:r>
    </w:p>
    <w:p w:rsidR="00F02A30">
      <w:pPr>
        <w:pStyle w:val="TOC1"/>
        <w:tabs>
          <w:tab w:val="right" w:leader="dot" w:pos="8296"/>
        </w:tabs>
        <w:rPr>
          <w:noProof/>
        </w:rPr>
      </w:pPr>
      <w:r>
        <w:rPr>
          <w:rFonts w:hint="eastAsia"/>
          <w:noProof/>
        </w:rPr>
        <w:t>五、无机分离膜材料项目概要与评估</w:t>
      </w:r>
      <w:r>
        <w:rPr>
          <w:noProof/>
        </w:rPr>
        <w:tab/>
      </w:r>
      <w:r>
        <w:rPr>
          <w:noProof/>
        </w:rPr>
        <w:fldChar w:fldCharType="begin"/>
      </w:r>
      <w:r>
        <w:rPr>
          <w:noProof/>
        </w:rPr>
        <w:instrText xml:space="preserve"> PAGEREF _Toc161273814 \h </w:instrText>
      </w:r>
      <w:r>
        <w:rPr>
          <w:noProof/>
        </w:rPr>
        <w:fldChar w:fldCharType="separate"/>
      </w:r>
      <w:r>
        <w:rPr>
          <w:noProof/>
        </w:rPr>
        <w:t>44</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、无机分离膜材料项目主办方综述</w:t>
      </w:r>
      <w:r>
        <w:rPr>
          <w:noProof/>
        </w:rPr>
        <w:tab/>
      </w:r>
      <w:r>
        <w:rPr>
          <w:noProof/>
        </w:rPr>
        <w:fldChar w:fldCharType="begin"/>
      </w:r>
      <w:r>
        <w:rPr>
          <w:noProof/>
        </w:rPr>
        <w:instrText xml:space="preserve"> PAGEREF _Toc161273815 \h </w:instrText>
      </w:r>
      <w:r>
        <w:rPr>
          <w:noProof/>
        </w:rPr>
        <w:fldChar w:fldCharType="separate"/>
      </w:r>
      <w:r>
        <w:rPr>
          <w:noProof/>
        </w:rPr>
        <w:t>44</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、无机分离膜材料项目整体情况概述</w:t>
      </w:r>
      <w:r>
        <w:rPr>
          <w:noProof/>
        </w:rPr>
        <w:tab/>
      </w:r>
      <w:r>
        <w:rPr>
          <w:noProof/>
        </w:rPr>
        <w:fldChar w:fldCharType="begin"/>
      </w:r>
      <w:r>
        <w:rPr>
          <w:noProof/>
        </w:rPr>
        <w:instrText xml:space="preserve"> PAGEREF _Toc161273816 \h </w:instrText>
      </w:r>
      <w:r>
        <w:rPr>
          <w:noProof/>
        </w:rPr>
        <w:fldChar w:fldCharType="separate"/>
      </w:r>
      <w:r>
        <w:rPr>
          <w:noProof/>
        </w:rPr>
        <w:t>46</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、无机分离膜材料项目评估及展望</w:t>
      </w:r>
      <w:r>
        <w:rPr>
          <w:noProof/>
        </w:rPr>
        <w:tab/>
      </w:r>
      <w:r>
        <w:rPr>
          <w:noProof/>
        </w:rPr>
        <w:fldChar w:fldCharType="begin"/>
      </w:r>
      <w:r>
        <w:rPr>
          <w:noProof/>
        </w:rPr>
        <w:instrText xml:space="preserve"> PAGEREF _Toc161273817 \h </w:instrText>
      </w:r>
      <w:r>
        <w:rPr>
          <w:noProof/>
        </w:rPr>
        <w:fldChar w:fldCharType="separate"/>
      </w:r>
      <w:r>
        <w:rPr>
          <w:noProof/>
        </w:rPr>
        <w:t>49</w:t>
      </w:r>
      <w:r>
        <w:rPr>
          <w:noProof/>
        </w:rPr>
        <w:fldChar w:fldCharType="end"/>
      </w:r>
    </w:p>
    <w:p w:rsidR="00F02A30">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_Toc161273818 \h </w:instrText>
      </w:r>
      <w:r>
        <w:rPr>
          <w:noProof/>
        </w:rPr>
        <w:fldChar w:fldCharType="separate"/>
      </w:r>
      <w:r>
        <w:rPr>
          <w:noProof/>
        </w:rPr>
        <w:t>51</w:t>
      </w:r>
      <w:r>
        <w:rPr>
          <w:noProof/>
        </w:rPr>
        <w:fldChar w:fldCharType="end"/>
      </w:r>
    </w:p>
    <w:p w:rsidR="00F02A30">
      <w:pPr>
        <w:pStyle w:val="TOC1"/>
        <w:tabs>
          <w:tab w:val="right" w:leader="dot" w:pos="8296"/>
        </w:tabs>
        <w:rPr>
          <w:noProof/>
        </w:rPr>
      </w:pPr>
      <w:r>
        <w:rPr>
          <w:rFonts w:hint="eastAsia"/>
          <w:noProof/>
        </w:rPr>
        <w:t>六、节能评估</w:t>
      </w:r>
      <w:r>
        <w:rPr>
          <w:noProof/>
        </w:rPr>
        <w:tab/>
      </w:r>
      <w:r>
        <w:rPr>
          <w:noProof/>
        </w:rPr>
        <w:fldChar w:fldCharType="begin"/>
      </w:r>
      <w:r>
        <w:rPr>
          <w:noProof/>
        </w:rPr>
        <w:instrText xml:space="preserve"> PAGEREF _Toc161273819 \h </w:instrText>
      </w:r>
      <w:r>
        <w:rPr>
          <w:noProof/>
        </w:rPr>
        <w:fldChar w:fldCharType="separate"/>
      </w:r>
      <w:r>
        <w:rPr>
          <w:noProof/>
        </w:rPr>
        <w:t>52</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_Toc161273820 \h </w:instrText>
      </w:r>
      <w:r>
        <w:rPr>
          <w:noProof/>
        </w:rPr>
        <w:fldChar w:fldCharType="separate"/>
      </w:r>
      <w:r>
        <w:rPr>
          <w:noProof/>
        </w:rPr>
        <w:t>52</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、无机分离膜材料项目预期节能综合评价</w:t>
      </w:r>
      <w:r>
        <w:rPr>
          <w:noProof/>
        </w:rPr>
        <w:tab/>
      </w:r>
      <w:r>
        <w:rPr>
          <w:noProof/>
        </w:rPr>
        <w:fldChar w:fldCharType="begin"/>
      </w:r>
      <w:r>
        <w:rPr>
          <w:noProof/>
        </w:rPr>
        <w:instrText xml:space="preserve"> PAGEREF _Toc161273821 \h </w:instrText>
      </w:r>
      <w:r>
        <w:rPr>
          <w:noProof/>
        </w:rPr>
        <w:fldChar w:fldCharType="separate"/>
      </w:r>
      <w:r>
        <w:rPr>
          <w:noProof/>
        </w:rPr>
        <w:t>53</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、无机分离膜材料项目节能设计</w:t>
      </w:r>
      <w:r>
        <w:rPr>
          <w:noProof/>
        </w:rPr>
        <w:tab/>
      </w:r>
      <w:r>
        <w:rPr>
          <w:noProof/>
        </w:rPr>
        <w:fldChar w:fldCharType="begin"/>
      </w:r>
      <w:r>
        <w:rPr>
          <w:noProof/>
        </w:rPr>
        <w:instrText xml:space="preserve"> PAGEREF _Toc161273822 \h </w:instrText>
      </w:r>
      <w:r>
        <w:rPr>
          <w:noProof/>
        </w:rPr>
        <w:fldChar w:fldCharType="separate"/>
      </w:r>
      <w:r>
        <w:rPr>
          <w:noProof/>
        </w:rPr>
        <w:t>55</w:t>
      </w:r>
      <w:r>
        <w:rPr>
          <w:noProof/>
        </w:rPr>
        <w:fldChar w:fldCharType="end"/>
      </w:r>
    </w:p>
    <w:p w:rsidR="00F02A30">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_Toc161273823 \h </w:instrText>
      </w:r>
      <w:r>
        <w:rPr>
          <w:noProof/>
        </w:rPr>
        <w:fldChar w:fldCharType="separate"/>
      </w:r>
      <w:r>
        <w:rPr>
          <w:noProof/>
        </w:rPr>
        <w:t>56</w:t>
      </w:r>
      <w:r>
        <w:rPr>
          <w:noProof/>
        </w:rPr>
        <w:fldChar w:fldCharType="end"/>
      </w:r>
    </w:p>
    <w:p w:rsidR="00F02A30">
      <w:pPr>
        <w:pStyle w:val="TOC1"/>
        <w:tabs>
          <w:tab w:val="right" w:leader="dot" w:pos="8296"/>
        </w:tabs>
        <w:rPr>
          <w:noProof/>
        </w:rPr>
      </w:pPr>
      <w:r>
        <w:rPr>
          <w:rFonts w:hint="eastAsia"/>
          <w:noProof/>
        </w:rPr>
        <w:t>七、选址方案评估</w:t>
      </w:r>
      <w:r>
        <w:rPr>
          <w:noProof/>
        </w:rPr>
        <w:tab/>
      </w:r>
      <w:r>
        <w:rPr>
          <w:noProof/>
        </w:rPr>
        <w:fldChar w:fldCharType="begin"/>
      </w:r>
      <w:r>
        <w:rPr>
          <w:noProof/>
        </w:rPr>
        <w:instrText xml:space="preserve"> PAGEREF _Toc161273824 \h </w:instrText>
      </w:r>
      <w:r>
        <w:rPr>
          <w:noProof/>
        </w:rPr>
        <w:fldChar w:fldCharType="separate"/>
      </w:r>
      <w:r>
        <w:rPr>
          <w:noProof/>
        </w:rPr>
        <w:t>58</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、无机分离膜材料项目选址原则</w:t>
      </w:r>
      <w:r>
        <w:rPr>
          <w:noProof/>
        </w:rPr>
        <w:tab/>
      </w:r>
      <w:r>
        <w:rPr>
          <w:noProof/>
        </w:rPr>
        <w:fldChar w:fldCharType="begin"/>
      </w:r>
      <w:r>
        <w:rPr>
          <w:noProof/>
        </w:rPr>
        <w:instrText xml:space="preserve"> PAGEREF _Toc161273825 \h </w:instrText>
      </w:r>
      <w:r>
        <w:rPr>
          <w:noProof/>
        </w:rPr>
        <w:fldChar w:fldCharType="separate"/>
      </w:r>
      <w:r>
        <w:rPr>
          <w:noProof/>
        </w:rPr>
        <w:t>58</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、无机分离膜材料项目选址</w:t>
      </w:r>
      <w:r>
        <w:rPr>
          <w:noProof/>
        </w:rPr>
        <w:tab/>
      </w:r>
      <w:r>
        <w:rPr>
          <w:noProof/>
        </w:rPr>
        <w:fldChar w:fldCharType="begin"/>
      </w:r>
      <w:r>
        <w:rPr>
          <w:noProof/>
        </w:rPr>
        <w:instrText xml:space="preserve"> PAGEREF _Toc161273826 \h </w:instrText>
      </w:r>
      <w:r>
        <w:rPr>
          <w:noProof/>
        </w:rPr>
        <w:fldChar w:fldCharType="separate"/>
      </w:r>
      <w:r>
        <w:rPr>
          <w:noProof/>
        </w:rPr>
        <w:t>60</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_Toc161273827 \h </w:instrText>
      </w:r>
      <w:r>
        <w:rPr>
          <w:noProof/>
        </w:rPr>
        <w:fldChar w:fldCharType="separate"/>
      </w:r>
      <w:r>
        <w:rPr>
          <w:noProof/>
        </w:rPr>
        <w:t>61</w:t>
      </w:r>
      <w:r>
        <w:rPr>
          <w:noProof/>
        </w:rPr>
        <w:fldChar w:fldCharType="end"/>
      </w:r>
    </w:p>
    <w:p w:rsidR="00F02A30">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_Toc161273828 \h </w:instrText>
      </w:r>
      <w:r>
        <w:rPr>
          <w:noProof/>
        </w:rPr>
        <w:fldChar w:fldCharType="separate"/>
      </w:r>
      <w:r>
        <w:rPr>
          <w:noProof/>
        </w:rPr>
        <w:t>63</w:t>
      </w:r>
      <w:r>
        <w:rPr>
          <w:noProof/>
        </w:rPr>
        <w:fldChar w:fldCharType="end"/>
      </w:r>
    </w:p>
    <w:p w:rsidR="00F02A30">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_Toc161273829 \h </w:instrText>
      </w:r>
      <w:r>
        <w:rPr>
          <w:noProof/>
        </w:rPr>
        <w:fldChar w:fldCharType="separate"/>
      </w:r>
      <w:r>
        <w:rPr>
          <w:noProof/>
        </w:rPr>
        <w:t>64</w:t>
      </w:r>
      <w:r>
        <w:rPr>
          <w:noProof/>
        </w:rPr>
        <w:fldChar w:fldCharType="end"/>
      </w:r>
    </w:p>
    <w:p w:rsidR="00F02A30">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_Toc161273830 \h </w:instrText>
      </w:r>
      <w:r>
        <w:rPr>
          <w:noProof/>
        </w:rPr>
        <w:fldChar w:fldCharType="separate"/>
      </w:r>
      <w:r>
        <w:rPr>
          <w:noProof/>
        </w:rPr>
        <w:t>65</w:t>
      </w:r>
      <w:r>
        <w:rPr>
          <w:noProof/>
        </w:rPr>
        <w:fldChar w:fldCharType="end"/>
      </w:r>
    </w:p>
    <w:p w:rsidR="00F02A30">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_Toc161273831 \h </w:instrText>
      </w:r>
      <w:r>
        <w:rPr>
          <w:noProof/>
        </w:rPr>
        <w:fldChar w:fldCharType="separate"/>
      </w:r>
      <w:r>
        <w:rPr>
          <w:noProof/>
        </w:rPr>
        <w:t>67</w:t>
      </w:r>
      <w:r>
        <w:rPr>
          <w:noProof/>
        </w:rPr>
        <w:fldChar w:fldCharType="end"/>
      </w:r>
    </w:p>
    <w:p w:rsidR="00F02A30">
      <w:pPr>
        <w:pStyle w:val="TOC1"/>
        <w:tabs>
          <w:tab w:val="right" w:leader="dot" w:pos="8296"/>
        </w:tabs>
        <w:rPr>
          <w:noProof/>
        </w:rPr>
      </w:pPr>
      <w:r>
        <w:rPr>
          <w:rFonts w:hint="eastAsia"/>
          <w:noProof/>
        </w:rPr>
        <w:t>八、产品及建设方案</w:t>
      </w:r>
      <w:r>
        <w:rPr>
          <w:noProof/>
        </w:rPr>
        <w:tab/>
      </w:r>
      <w:r>
        <w:rPr>
          <w:noProof/>
        </w:rPr>
        <w:fldChar w:fldCharType="begin"/>
      </w:r>
      <w:r>
        <w:rPr>
          <w:noProof/>
        </w:rPr>
        <w:instrText xml:space="preserve"> PAGEREF _Toc161273832 \h </w:instrText>
      </w:r>
      <w:r>
        <w:rPr>
          <w:noProof/>
        </w:rPr>
        <w:fldChar w:fldCharType="separate"/>
      </w:r>
      <w:r>
        <w:rPr>
          <w:noProof/>
        </w:rPr>
        <w:t>68</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_Toc161273833 \h </w:instrText>
      </w:r>
      <w:r>
        <w:rPr>
          <w:noProof/>
        </w:rPr>
        <w:fldChar w:fldCharType="separate"/>
      </w:r>
      <w:r>
        <w:rPr>
          <w:noProof/>
        </w:rPr>
        <w:t>68</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_Toc161273834 \h </w:instrText>
      </w:r>
      <w:r>
        <w:rPr>
          <w:noProof/>
        </w:rPr>
        <w:fldChar w:fldCharType="separate"/>
      </w:r>
      <w:r>
        <w:rPr>
          <w:noProof/>
        </w:rPr>
        <w:t>69</w:t>
      </w:r>
      <w:r>
        <w:rPr>
          <w:noProof/>
        </w:rPr>
        <w:fldChar w:fldCharType="end"/>
      </w:r>
    </w:p>
    <w:p w:rsidR="00F02A30">
      <w:pPr>
        <w:pStyle w:val="TOC1"/>
        <w:tabs>
          <w:tab w:val="right" w:leader="dot" w:pos="8296"/>
        </w:tabs>
        <w:rPr>
          <w:noProof/>
        </w:rPr>
      </w:pPr>
      <w:r>
        <w:rPr>
          <w:rFonts w:hint="eastAsia"/>
          <w:noProof/>
        </w:rPr>
        <w:t>九、技术创新与研发计划</w:t>
      </w:r>
      <w:r>
        <w:rPr>
          <w:noProof/>
        </w:rPr>
        <w:tab/>
      </w:r>
      <w:r>
        <w:rPr>
          <w:noProof/>
        </w:rPr>
        <w:fldChar w:fldCharType="begin"/>
      </w:r>
      <w:r>
        <w:rPr>
          <w:noProof/>
        </w:rPr>
        <w:instrText xml:space="preserve"> PAGEREF _Toc161273835 \h </w:instrText>
      </w:r>
      <w:r>
        <w:rPr>
          <w:noProof/>
        </w:rPr>
        <w:fldChar w:fldCharType="separate"/>
      </w:r>
      <w:r>
        <w:rPr>
          <w:noProof/>
        </w:rPr>
        <w:t>71</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_Toc161273836 \h </w:instrText>
      </w:r>
      <w:r>
        <w:rPr>
          <w:noProof/>
        </w:rPr>
        <w:fldChar w:fldCharType="separate"/>
      </w:r>
      <w:r>
        <w:rPr>
          <w:noProof/>
        </w:rPr>
        <w:t>71</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_Toc161273837 \h </w:instrText>
      </w:r>
      <w:r>
        <w:rPr>
          <w:noProof/>
        </w:rPr>
        <w:fldChar w:fldCharType="separate"/>
      </w:r>
      <w:r>
        <w:rPr>
          <w:noProof/>
        </w:rPr>
        <w:t>72</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_Toc161273838 \h </w:instrText>
      </w:r>
      <w:r>
        <w:rPr>
          <w:noProof/>
        </w:rPr>
        <w:fldChar w:fldCharType="separate"/>
      </w:r>
      <w:r>
        <w:rPr>
          <w:noProof/>
        </w:rPr>
        <w:t>73</w:t>
      </w:r>
      <w:r>
        <w:rPr>
          <w:noProof/>
        </w:rPr>
        <w:fldChar w:fldCharType="end"/>
      </w:r>
    </w:p>
    <w:p w:rsidR="00F02A30">
      <w:pPr>
        <w:pStyle w:val="TOC1"/>
        <w:tabs>
          <w:tab w:val="right" w:leader="dot" w:pos="8296"/>
        </w:tabs>
        <w:rPr>
          <w:noProof/>
        </w:rPr>
      </w:pPr>
      <w:r>
        <w:rPr>
          <w:rFonts w:hint="eastAsia"/>
          <w:noProof/>
        </w:rPr>
        <w:t>十、供应链可持续性</w:t>
      </w:r>
      <w:r>
        <w:rPr>
          <w:noProof/>
        </w:rPr>
        <w:tab/>
      </w:r>
      <w:r>
        <w:rPr>
          <w:noProof/>
        </w:rPr>
        <w:fldChar w:fldCharType="begin"/>
      </w:r>
      <w:r>
        <w:rPr>
          <w:noProof/>
        </w:rPr>
        <w:instrText xml:space="preserve"> PAGEREF _Toc161273839 \h </w:instrText>
      </w:r>
      <w:r>
        <w:rPr>
          <w:noProof/>
        </w:rPr>
        <w:fldChar w:fldCharType="separate"/>
      </w:r>
      <w:r>
        <w:rPr>
          <w:noProof/>
        </w:rPr>
        <w:t>74</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_Toc161273840 \h </w:instrText>
      </w:r>
      <w:r>
        <w:rPr>
          <w:noProof/>
        </w:rPr>
        <w:fldChar w:fldCharType="separate"/>
      </w:r>
      <w:r>
        <w:rPr>
          <w:noProof/>
        </w:rPr>
        <w:t>74</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_Toc161273841 \h </w:instrText>
      </w:r>
      <w:r>
        <w:rPr>
          <w:noProof/>
        </w:rPr>
        <w:fldChar w:fldCharType="separate"/>
      </w:r>
      <w:r>
        <w:rPr>
          <w:noProof/>
        </w:rPr>
        <w:t>75</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_Toc161273842 \h </w:instrText>
      </w:r>
      <w:r>
        <w:rPr>
          <w:noProof/>
        </w:rPr>
        <w:fldChar w:fldCharType="separate"/>
      </w:r>
      <w:r>
        <w:rPr>
          <w:noProof/>
        </w:rPr>
        <w:t>76</w:t>
      </w:r>
      <w:r>
        <w:rPr>
          <w:noProof/>
        </w:rPr>
        <w:fldChar w:fldCharType="end"/>
      </w:r>
    </w:p>
    <w:p w:rsidR="00F02A30">
      <w:pPr>
        <w:pStyle w:val="TOC1"/>
        <w:tabs>
          <w:tab w:val="right" w:leader="dot" w:pos="8296"/>
        </w:tabs>
        <w:rPr>
          <w:noProof/>
        </w:rPr>
      </w:pPr>
      <w:r>
        <w:rPr>
          <w:rFonts w:hint="eastAsia"/>
          <w:noProof/>
        </w:rPr>
        <w:t>十一、环境影响评价</w:t>
      </w:r>
      <w:r>
        <w:rPr>
          <w:noProof/>
        </w:rPr>
        <w:tab/>
      </w:r>
      <w:r>
        <w:rPr>
          <w:noProof/>
        </w:rPr>
        <w:fldChar w:fldCharType="begin"/>
      </w:r>
      <w:r>
        <w:rPr>
          <w:noProof/>
        </w:rPr>
        <w:instrText xml:space="preserve"> PAGEREF _Toc161273843 \h </w:instrText>
      </w:r>
      <w:r>
        <w:rPr>
          <w:noProof/>
        </w:rPr>
        <w:fldChar w:fldCharType="separate"/>
      </w:r>
      <w:r>
        <w:rPr>
          <w:noProof/>
        </w:rPr>
        <w:t>78</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_Toc161273844 \h </w:instrText>
      </w:r>
      <w:r>
        <w:rPr>
          <w:noProof/>
        </w:rPr>
        <w:fldChar w:fldCharType="separate"/>
      </w:r>
      <w:r>
        <w:rPr>
          <w:noProof/>
        </w:rPr>
        <w:t>78</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_Toc161273845 \h </w:instrText>
      </w:r>
      <w:r>
        <w:rPr>
          <w:noProof/>
        </w:rPr>
        <w:fldChar w:fldCharType="separate"/>
      </w:r>
      <w:r>
        <w:rPr>
          <w:noProof/>
        </w:rPr>
        <w:t>79</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_Toc161273846 \h </w:instrText>
      </w:r>
      <w:r>
        <w:rPr>
          <w:noProof/>
        </w:rPr>
        <w:fldChar w:fldCharType="separate"/>
      </w:r>
      <w:r>
        <w:rPr>
          <w:noProof/>
        </w:rPr>
        <w:t>79</w:t>
      </w:r>
      <w:r>
        <w:rPr>
          <w:noProof/>
        </w:rPr>
        <w:fldChar w:fldCharType="end"/>
      </w:r>
    </w:p>
    <w:p w:rsidR="00F02A30">
      <w:pPr>
        <w:pStyle w:val="TOC1"/>
        <w:tabs>
          <w:tab w:val="right" w:leader="dot" w:pos="8296"/>
        </w:tabs>
        <w:rPr>
          <w:noProof/>
        </w:rPr>
      </w:pPr>
      <w:r>
        <w:rPr>
          <w:rFonts w:hint="eastAsia"/>
          <w:noProof/>
        </w:rPr>
        <w:t>十二、品牌建设与公关策略</w:t>
      </w:r>
      <w:r>
        <w:rPr>
          <w:noProof/>
        </w:rPr>
        <w:tab/>
      </w:r>
      <w:r>
        <w:rPr>
          <w:noProof/>
        </w:rPr>
        <w:fldChar w:fldCharType="begin"/>
      </w:r>
      <w:r>
        <w:rPr>
          <w:noProof/>
        </w:rPr>
        <w:instrText xml:space="preserve"> PAGEREF _Toc161273847 \h </w:instrText>
      </w:r>
      <w:r>
        <w:rPr>
          <w:noProof/>
        </w:rPr>
        <w:fldChar w:fldCharType="separate"/>
      </w:r>
      <w:r>
        <w:rPr>
          <w:noProof/>
        </w:rPr>
        <w:t>80</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_Toc161273848 \h </w:instrText>
      </w:r>
      <w:r>
        <w:rPr>
          <w:noProof/>
        </w:rPr>
        <w:fldChar w:fldCharType="separate"/>
      </w:r>
      <w:r>
        <w:rPr>
          <w:noProof/>
        </w:rPr>
        <w:t>80</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_Toc161273849 \h </w:instrText>
      </w:r>
      <w:r>
        <w:rPr>
          <w:noProof/>
        </w:rPr>
        <w:fldChar w:fldCharType="separate"/>
      </w:r>
      <w:r>
        <w:rPr>
          <w:noProof/>
        </w:rPr>
        <w:t>81</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_Toc161273850 \h </w:instrText>
      </w:r>
      <w:r>
        <w:rPr>
          <w:noProof/>
        </w:rPr>
        <w:fldChar w:fldCharType="separate"/>
      </w:r>
      <w:r>
        <w:rPr>
          <w:noProof/>
        </w:rPr>
        <w:t>83</w:t>
      </w:r>
      <w:r>
        <w:rPr>
          <w:noProof/>
        </w:rPr>
        <w:fldChar w:fldCharType="end"/>
      </w:r>
    </w:p>
    <w:p w:rsidR="00F02A30">
      <w:pPr>
        <w:pStyle w:val="TOC1"/>
        <w:tabs>
          <w:tab w:val="right" w:leader="dot" w:pos="8296"/>
        </w:tabs>
        <w:rPr>
          <w:noProof/>
        </w:rPr>
      </w:pPr>
      <w:r>
        <w:rPr>
          <w:rFonts w:hint="eastAsia"/>
          <w:noProof/>
        </w:rPr>
        <w:t>十三、信息技术与数字化创新</w:t>
      </w:r>
      <w:r>
        <w:rPr>
          <w:noProof/>
        </w:rPr>
        <w:tab/>
      </w:r>
      <w:r>
        <w:rPr>
          <w:noProof/>
        </w:rPr>
        <w:fldChar w:fldCharType="begin"/>
      </w:r>
      <w:r>
        <w:rPr>
          <w:noProof/>
        </w:rPr>
        <w:instrText xml:space="preserve"> PAGEREF _Toc161273851 \h </w:instrText>
      </w:r>
      <w:r>
        <w:rPr>
          <w:noProof/>
        </w:rPr>
        <w:fldChar w:fldCharType="separate"/>
      </w:r>
      <w:r>
        <w:rPr>
          <w:noProof/>
        </w:rPr>
        <w:t>85</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_Toc161273852 \h </w:instrText>
      </w:r>
      <w:r>
        <w:rPr>
          <w:noProof/>
        </w:rPr>
        <w:fldChar w:fldCharType="separate"/>
      </w:r>
      <w:r>
        <w:rPr>
          <w:noProof/>
        </w:rPr>
        <w:t>85</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_Toc161273853 \h </w:instrText>
      </w:r>
      <w:r>
        <w:rPr>
          <w:noProof/>
        </w:rPr>
        <w:fldChar w:fldCharType="separate"/>
      </w:r>
      <w:r>
        <w:rPr>
          <w:noProof/>
        </w:rPr>
        <w:t>86</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_Toc161273854 \h </w:instrText>
      </w:r>
      <w:r>
        <w:rPr>
          <w:noProof/>
        </w:rPr>
        <w:fldChar w:fldCharType="separate"/>
      </w:r>
      <w:r>
        <w:rPr>
          <w:noProof/>
        </w:rPr>
        <w:t>87</w:t>
      </w:r>
      <w:r>
        <w:rPr>
          <w:noProof/>
        </w:rPr>
        <w:fldChar w:fldCharType="end"/>
      </w:r>
    </w:p>
    <w:p w:rsidR="00F02A30">
      <w:pPr>
        <w:pStyle w:val="TOC1"/>
        <w:tabs>
          <w:tab w:val="right" w:leader="dot" w:pos="8296"/>
        </w:tabs>
        <w:rPr>
          <w:noProof/>
        </w:rPr>
      </w:pPr>
      <w:r>
        <w:rPr>
          <w:rFonts w:hint="eastAsia"/>
          <w:noProof/>
        </w:rPr>
        <w:t>十四、法律法规及合规性</w:t>
      </w:r>
      <w:r>
        <w:rPr>
          <w:noProof/>
        </w:rPr>
        <w:tab/>
      </w:r>
      <w:r>
        <w:rPr>
          <w:noProof/>
        </w:rPr>
        <w:fldChar w:fldCharType="begin"/>
      </w:r>
      <w:r>
        <w:rPr>
          <w:noProof/>
        </w:rPr>
        <w:instrText xml:space="preserve"> PAGEREF _Toc161273855 \h </w:instrText>
      </w:r>
      <w:r>
        <w:rPr>
          <w:noProof/>
        </w:rPr>
        <w:fldChar w:fldCharType="separate"/>
      </w:r>
      <w:r>
        <w:rPr>
          <w:noProof/>
        </w:rPr>
        <w:t>88</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_Toc161273856 \h </w:instrText>
      </w:r>
      <w:r>
        <w:rPr>
          <w:noProof/>
        </w:rPr>
        <w:fldChar w:fldCharType="separate"/>
      </w:r>
      <w:r>
        <w:rPr>
          <w:noProof/>
        </w:rPr>
        <w:t>88</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、无机分离膜材料项目合规性评估</w:t>
      </w:r>
      <w:r>
        <w:rPr>
          <w:noProof/>
        </w:rPr>
        <w:tab/>
      </w:r>
      <w:r>
        <w:rPr>
          <w:noProof/>
        </w:rPr>
        <w:fldChar w:fldCharType="begin"/>
      </w:r>
      <w:r>
        <w:rPr>
          <w:noProof/>
        </w:rPr>
        <w:instrText xml:space="preserve"> PAGEREF _Toc161273857 \h </w:instrText>
      </w:r>
      <w:r>
        <w:rPr>
          <w:noProof/>
        </w:rPr>
        <w:fldChar w:fldCharType="separate"/>
      </w:r>
      <w:r>
        <w:rPr>
          <w:noProof/>
        </w:rPr>
        <w:t>90</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_Toc161273858 \h </w:instrText>
      </w:r>
      <w:r>
        <w:rPr>
          <w:noProof/>
        </w:rPr>
        <w:fldChar w:fldCharType="separate"/>
      </w:r>
      <w:r>
        <w:rPr>
          <w:noProof/>
        </w:rPr>
        <w:t>91</w:t>
      </w:r>
      <w:r>
        <w:rPr>
          <w:noProof/>
        </w:rPr>
        <w:fldChar w:fldCharType="end"/>
      </w:r>
    </w:p>
    <w:p w:rsidR="00F02A30">
      <w:pPr>
        <w:pStyle w:val="TOC1"/>
        <w:tabs>
          <w:tab w:val="right" w:leader="dot" w:pos="8296"/>
        </w:tabs>
        <w:rPr>
          <w:noProof/>
        </w:rPr>
      </w:pPr>
      <w:r>
        <w:rPr>
          <w:rFonts w:hint="eastAsia"/>
          <w:noProof/>
        </w:rPr>
        <w:t>十五、无机分离膜材料项目执行风险与应对策略</w:t>
      </w:r>
      <w:r>
        <w:rPr>
          <w:noProof/>
        </w:rPr>
        <w:tab/>
      </w:r>
      <w:r>
        <w:rPr>
          <w:noProof/>
        </w:rPr>
        <w:fldChar w:fldCharType="begin"/>
      </w:r>
      <w:r>
        <w:rPr>
          <w:noProof/>
        </w:rPr>
        <w:instrText xml:space="preserve"> PAGEREF _Toc161273859 \h </w:instrText>
      </w:r>
      <w:r>
        <w:rPr>
          <w:noProof/>
        </w:rPr>
        <w:fldChar w:fldCharType="separate"/>
      </w:r>
      <w:r>
        <w:rPr>
          <w:noProof/>
        </w:rPr>
        <w:t>93</w:t>
      </w:r>
      <w:r>
        <w:rPr>
          <w:noProof/>
        </w:rPr>
        <w:fldChar w:fldCharType="end"/>
      </w:r>
    </w:p>
    <w:p w:rsidR="00F02A30">
      <w:pPr>
        <w:pStyle w:val="TOC2"/>
        <w:tabs>
          <w:tab w:val="right" w:leader="dot" w:pos="8296"/>
        </w:tabs>
        <w:rPr>
          <w:noProof/>
        </w:rPr>
      </w:pPr>
      <w:r>
        <w:rPr>
          <w:noProof/>
        </w:rPr>
        <w:t>(</w:t>
      </w:r>
      <w:r>
        <w:rPr>
          <w:rFonts w:hint="eastAsia"/>
          <w:noProof/>
        </w:rPr>
        <w:t>一</w:t>
      </w:r>
      <w:r>
        <w:rPr>
          <w:noProof/>
        </w:rPr>
        <w:t>)</w:t>
      </w:r>
      <w:r>
        <w:rPr>
          <w:rFonts w:hint="eastAsia"/>
          <w:noProof/>
        </w:rPr>
        <w:t>、无机分离膜材料项目执行风险识别</w:t>
      </w:r>
      <w:r>
        <w:rPr>
          <w:noProof/>
        </w:rPr>
        <w:tab/>
      </w:r>
      <w:r>
        <w:rPr>
          <w:noProof/>
        </w:rPr>
        <w:fldChar w:fldCharType="begin"/>
      </w:r>
      <w:r>
        <w:rPr>
          <w:noProof/>
        </w:rPr>
        <w:instrText xml:space="preserve"> PAGEREF _Toc161273860 \h </w:instrText>
      </w:r>
      <w:r>
        <w:rPr>
          <w:noProof/>
        </w:rPr>
        <w:fldChar w:fldCharType="separate"/>
      </w:r>
      <w:r>
        <w:rPr>
          <w:noProof/>
        </w:rPr>
        <w:t>93</w:t>
      </w:r>
      <w:r>
        <w:rPr>
          <w:noProof/>
        </w:rPr>
        <w:fldChar w:fldCharType="end"/>
      </w:r>
    </w:p>
    <w:p w:rsidR="00F02A30">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_Toc161273861 \h </w:instrText>
      </w:r>
      <w:r>
        <w:rPr>
          <w:noProof/>
        </w:rPr>
        <w:fldChar w:fldCharType="separate"/>
      </w:r>
      <w:r>
        <w:rPr>
          <w:noProof/>
        </w:rPr>
        <w:t>94</w:t>
      </w:r>
      <w:r>
        <w:rPr>
          <w:noProof/>
        </w:rPr>
        <w:fldChar w:fldCharType="end"/>
      </w:r>
    </w:p>
    <w:p w:rsidR="00F02A30">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_Toc161273862 \h </w:instrText>
      </w:r>
      <w:r>
        <w:rPr>
          <w:noProof/>
        </w:rPr>
        <w:fldChar w:fldCharType="separate"/>
      </w:r>
      <w:r>
        <w:rPr>
          <w:noProof/>
        </w:rPr>
        <w:t>96</w:t>
      </w:r>
      <w:r>
        <w:rPr>
          <w:noProof/>
        </w:rPr>
        <w:fldChar w:fldCharType="end"/>
      </w:r>
    </w:p>
    <w:p w:rsidR="00F02A30" w:rsidP="00F02A30">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F02A30" w:rsidP="00F02A30">
      <w:pPr>
        <w:pStyle w:val="Heading1"/>
        <w:jc w:val="center"/>
        <w:rPr>
          <w:rFonts w:hint="eastAsia"/>
        </w:rPr>
      </w:pPr>
      <w:bookmarkStart w:id="1" w:name="_Toc161273788"/>
      <w:r w:rsidRPr="00F02A30">
        <w:rPr>
          <w:rFonts w:hint="eastAsia"/>
        </w:rPr>
        <w:t>概论</w:t>
      </w:r>
      <w:bookmarkEnd w:id="1"/>
    </w:p>
    <w:p w:rsidR="00F02A30" w:rsidP="00F02A30">
      <w:pPr>
        <w:ind w:firstLine="560" w:firstLineChars="200"/>
        <w:rPr>
          <w:rFonts w:ascii="仿宋" w:eastAsia="仿宋" w:hAnsi="仿宋" w:hint="eastAsia"/>
          <w:sz w:val="28"/>
        </w:rPr>
      </w:pPr>
      <w:r w:rsidRPr="00F02A30">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F02A30" w:rsidP="00F02A30">
      <w:pPr>
        <w:pStyle w:val="Heading1"/>
        <w:rPr>
          <w:rFonts w:hint="eastAsia"/>
        </w:rPr>
      </w:pPr>
      <w:bookmarkStart w:id="2" w:name="_Toc161273789"/>
      <w:r w:rsidRPr="00F02A30">
        <w:rPr>
          <w:rFonts w:hint="eastAsia"/>
        </w:rPr>
        <w:t>一、无机分离膜材料项目人力资源管理方案</w:t>
      </w:r>
      <w:bookmarkEnd w:id="2"/>
    </w:p>
    <w:p w:rsidR="00F02A30" w:rsidP="00F02A30">
      <w:pPr>
        <w:pStyle w:val="Heading2"/>
        <w:rPr>
          <w:rFonts w:hint="eastAsia"/>
        </w:rPr>
      </w:pPr>
      <w:bookmarkStart w:id="3" w:name="_Toc161273790"/>
      <w:r w:rsidRPr="00F02A30">
        <w:rPr>
          <w:rFonts w:hint="eastAsia"/>
        </w:rPr>
        <w:t>(</w:t>
      </w:r>
      <w:r w:rsidRPr="00F02A30">
        <w:rPr>
          <w:rFonts w:hint="eastAsia"/>
        </w:rPr>
        <w:t>一</w:t>
      </w:r>
      <w:r w:rsidRPr="00F02A30">
        <w:rPr>
          <w:rFonts w:hint="eastAsia"/>
        </w:rPr>
        <w:t>)</w:t>
      </w:r>
      <w:r w:rsidRPr="00F02A30">
        <w:rPr>
          <w:rFonts w:hint="eastAsia"/>
        </w:rPr>
        <w:t>、人力资源战略规划</w:t>
      </w:r>
      <w:bookmarkEnd w:id="3"/>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在无机分离膜材料项目中，人力资源战略规划占据着极为重要的位置，需要深入考虑组织整体的发展方向和目标设定，以及通过合理配置和有效管理人力资源来实现这些目标。在无机分离膜材料项目背景下，人力资源战略规划的制定必须全面考虑行业特征、市场需求、技术趋势等多方面因素，以确保企业拥有足够数量、具备相应技能的人才，并通过科学的管理和培训提高员工的绩效，从而保障无机分离膜材料项目的成功实施和顺利进行。</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(一)人力资源需求分析</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1、根据无机分离膜材料项目规模确定人力资源规模</w:t>
      </w:r>
    </w:p>
    <w:p w:rsidR="00F02A30" w:rsidRPr="00F02A30" w:rsidP="00F02A30">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F02A30">
        <w:rPr>
          <w:rFonts w:ascii="仿宋" w:eastAsia="仿宋" w:hAnsi="仿宋" w:hint="eastAsia"/>
          <w:sz w:val="28"/>
        </w:rPr>
        <w:t>无机分离膜材料项目规模、生产能力以及市场需求等是决定所需人力资源规模的关键因素。在无机分离膜材料项目中，需要对各个环</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节进行深入分析，包括生产、质量控制、采购、销售、研发等，以明确各部门或岗位的人力资源需求。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2、分析人力资源结构和能力要求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3、预测未来人才需求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结合无机分离膜材料项目发展趋势、行业发展和技术变革，预测未来可能出现的新岗位和新需求，为未来人才的储备和培养提前做好准备。</w:t>
      </w:r>
    </w:p>
    <w:p w:rsidR="00F02A30" w:rsidRPr="00F02A30" w:rsidP="00F02A30">
      <w:pPr>
        <w:ind w:firstLine="560" w:firstLineChars="200"/>
        <w:rPr>
          <w:rFonts w:ascii="仿宋" w:eastAsia="仿宋" w:hAnsi="仿宋"/>
          <w:sz w:val="28"/>
        </w:rPr>
      </w:pPr>
      <w:r w:rsidRPr="00F02A30">
        <w:rPr>
          <w:rFonts w:ascii="仿宋" w:eastAsia="仿宋" w:hAnsi="仿宋" w:hint="eastAsia"/>
          <w:sz w:val="28"/>
        </w:rPr>
        <w:t>(二)人才招聘与选拔</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1、制定招聘计划和渠道</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2、建立科学的选拔机制</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3、引进和留住优秀人才</w:t>
      </w:r>
    </w:p>
    <w:p w:rsidR="00F02A30" w:rsidRPr="00F02A30" w:rsidP="00F02A30">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F02A30">
        <w:rPr>
          <w:rFonts w:ascii="仿宋" w:eastAsia="仿宋" w:hAnsi="仿宋" w:hint="eastAsia"/>
          <w:sz w:val="28"/>
        </w:rPr>
        <w:t>对于核心岗位和关键岗位，制定有效的引进和留用政策，例如提供具有竞争力的薪酬福利、晋升机制、培训发展等，以留住优秀人才。</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(三)人才培训与发展</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1、制定培训计划</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根据员工的岗位需求和个人发展需求，制定全面的培训计划，包括岗前培训、岗中培训和岗后培训，确保员工具备所需的技能和知识。</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2、激励员工学习</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建立学习型组织文化，激励员工不断学习和提升，鼓励参与各类技能培训、岗位轮岗、跨部门学习等活动，提高员工的综合素质和能力。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3、发展通道和规划</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为员工搭建职业发展通道，制定个人发展规划，帮助员工明确自己的职业目标，提供晋升机会和发展空间，激发员工的工作动力和归属感。</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(四)绩效管理与激励机制</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1、建立科学的绩效评估体系</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制定明确的绩效评估标准和流程，定期对员工的工作表现进行评估和反馈，及时发现问题并采取改进措施。</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2、激励机制设计</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设计合理的薪酬激励机制和非物质激励机制，如奖金、晋升、表彰奖励等，激发员工的工作热情和创造力。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3、关怀员工福祉</w:t>
      </w:r>
    </w:p>
    <w:p w:rsidR="00F02A30" w:rsidRPr="00F02A30" w:rsidP="00F02A30">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F02A30">
        <w:rPr>
          <w:rFonts w:ascii="仿宋" w:eastAsia="仿宋" w:hAnsi="仿宋" w:hint="eastAsia"/>
          <w:sz w:val="28"/>
        </w:rPr>
        <w:t>注重员工的工作生活平衡，提供良好的工作环境和福利待遇，满足员工的物质和精神需求，增强员工对企业的归属感和忠诚度。</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(五)人才流动与留存管理</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1、建立灵活的人才流动机制</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鼓励员工之间的岗位交流和轮岗，帮助员工增加经验，为企业内部人才提供更多的发展机会。</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2、留存关键人才</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对于关键岗位和关键人才，采取多种措施，如个性化发展规划、职业规划咨询、特殊激励机制等，提高关键人才的留存率。</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3、离职员工管理</w:t>
      </w:r>
    </w:p>
    <w:p w:rsidR="00F02A30" w:rsidP="00F02A30">
      <w:pPr>
        <w:ind w:firstLine="560" w:firstLineChars="200"/>
        <w:rPr>
          <w:rFonts w:ascii="仿宋" w:eastAsia="仿宋" w:hAnsi="仿宋" w:hint="eastAsia"/>
          <w:sz w:val="28"/>
        </w:rPr>
      </w:pPr>
      <w:r w:rsidRPr="00F02A30">
        <w:rPr>
          <w:rFonts w:ascii="仿宋" w:eastAsia="仿宋" w:hAnsi="仿宋" w:hint="eastAsia"/>
          <w:sz w:val="28"/>
        </w:rPr>
        <w:t>对离职员工进行调查和反馈，了解员工离职原因和对企业的意见和建议，为改善企业管理和留住人才提供有益信息。</w:t>
      </w:r>
    </w:p>
    <w:p w:rsidR="00F02A30" w:rsidP="00F02A30">
      <w:pPr>
        <w:pStyle w:val="Heading2"/>
      </w:pPr>
      <w:bookmarkStart w:id="4" w:name="_Toc161273791"/>
      <w:r w:rsidRPr="00F02A30">
        <w:t>(</w:t>
      </w:r>
      <w:r w:rsidRPr="00F02A30">
        <w:t>二</w:t>
      </w:r>
      <w:r w:rsidRPr="00F02A30">
        <w:t>)</w:t>
      </w:r>
      <w:r w:rsidRPr="00F02A30">
        <w:t>、薪酬管理</w:t>
      </w:r>
      <w:bookmarkEnd w:id="4"/>
    </w:p>
    <w:p w:rsidR="00F02A30" w:rsidRPr="00F02A30" w:rsidP="00F02A30">
      <w:pPr>
        <w:ind w:firstLine="560" w:firstLineChars="200"/>
        <w:rPr>
          <w:rFonts w:ascii="仿宋" w:eastAsia="仿宋" w:hAnsi="仿宋"/>
          <w:sz w:val="28"/>
        </w:rPr>
      </w:pP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(一) 薪酬管理的背景与重要性</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背景</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随着无机分离膜材料项目的不断发展，人才成为限制企业前进的一个关键因素。薪酬，作为企业对员工付出的回报，直接影响着员工的积极性、创造力和忠诚度，从而对企业的生产效率和竞争力造成深刻的影响。</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重要性</w:t>
      </w:r>
    </w:p>
    <w:p w:rsidR="00F02A30" w:rsidRPr="00F02A30" w:rsidP="00F02A30">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F02A30">
        <w:rPr>
          <w:rFonts w:ascii="仿宋" w:eastAsia="仿宋" w:hAnsi="仿宋" w:hint="eastAsia"/>
          <w:sz w:val="28"/>
        </w:rPr>
        <w:t>合理的薪酬管理对于无机分离膜材料项目至关重要，能够有助于吸引和保留杰出人才，激发员工的工作热情，提高生产效率和产品质</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量。通过建立公正合理的薪酬体系，可以增强员工的归属感和认同感，减少员工流失率，提升企业的稳定性和可持续发展能力。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(二) 薪酬管理的制定与执行</w:t>
      </w:r>
    </w:p>
    <w:p w:rsidR="00F02A30" w:rsidRPr="00F02A30" w:rsidP="00F02A30">
      <w:pPr>
        <w:ind w:firstLine="560" w:firstLineChars="200"/>
        <w:rPr>
          <w:rFonts w:ascii="仿宋" w:eastAsia="仿宋" w:hAnsi="仿宋" w:hint="eastAsia"/>
          <w:sz w:val="28"/>
        </w:rPr>
      </w:pPr>
      <w:r w:rsidRPr="00F02A30">
        <w:rPr>
          <w:rFonts w:ascii="仿宋" w:eastAsia="仿宋" w:hAnsi="仿宋"/>
          <w:sz w:val="28"/>
        </w:rPr>
        <w:t>1</w:t>
      </w:r>
      <w:r w:rsidRPr="00F02A30">
        <w:rPr>
          <w:rFonts w:ascii="仿宋" w:eastAsia="仿宋" w:hAnsi="仿宋" w:hint="eastAsia"/>
          <w:sz w:val="28"/>
        </w:rPr>
        <w:t>、 薪酬设计策略</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在无机分离膜材料项目中，制定薪酬策略需考虑企业的发展阶段、行业特征和对人才的需求。这包括制定基本薪资、绩效奖金、福利待遇等方面，并确保内外部薪酬的公平性和激励机制的有效设计。</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薪酬实践</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在实施中，无机分离膜材料项目应根据员工的职务、级别和绩效水平，差异化地设定薪酬水平。同时，需要关注与市场薪酬水平的竞争性，以吸引和留住人才。此外，薪酬与绩效的紧密联系也需得到重视，以确保员工的努力得到公平回报。</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(三) 薪酬管理的挑战与应对之策</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挑战</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在无机分离膜材料项目中，薪酬管理面临着激烈的市场竞争、用工成本上升以及员工对薪酬公平性和透明度要求的不断提高。</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应对之策</w:t>
      </w:r>
    </w:p>
    <w:p w:rsidR="00F02A30" w:rsidRPr="00F02A30" w:rsidP="00F02A30">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F02A30">
        <w:rPr>
          <w:rFonts w:ascii="仿宋" w:eastAsia="仿宋" w:hAnsi="仿宋" w:hint="eastAsia"/>
          <w:sz w:val="28"/>
        </w:rPr>
        <w:t>为了应对这些挑战，无机分离膜材料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F02A30" w:rsidP="00F02A30">
      <w:pPr>
        <w:ind w:firstLine="560" w:firstLineChars="200"/>
        <w:rPr>
          <w:rFonts w:ascii="仿宋" w:eastAsia="仿宋" w:hAnsi="仿宋" w:hint="eastAsia"/>
          <w:sz w:val="28"/>
        </w:rPr>
      </w:pPr>
      <w:r w:rsidRPr="00F02A30">
        <w:rPr>
          <w:rFonts w:ascii="仿宋" w:eastAsia="仿宋" w:hAnsi="仿宋" w:hint="eastAsia"/>
          <w:sz w:val="28"/>
        </w:rPr>
        <w:t>薪酬管理对于无机分离膜材料项目的成功发展至关重要，需要全面考虑各种因素，制定合理的薪酬体系，并持续完善和调整，以适应不断变化的市场环境和员工需求。只有通过科学的薪酬管理，无机分离膜材料项目才能够吸引、留住并激励卓越人才，保持竞争力，实现可持续的发展。</w:t>
      </w:r>
    </w:p>
    <w:p w:rsidR="00F02A30" w:rsidP="00F02A30">
      <w:pPr>
        <w:pStyle w:val="Heading2"/>
      </w:pPr>
      <w:bookmarkStart w:id="5" w:name="_Toc161273792"/>
      <w:r w:rsidRPr="00F02A30">
        <w:t>(</w:t>
      </w:r>
      <w:r w:rsidRPr="00F02A30">
        <w:t>三</w:t>
      </w:r>
      <w:r w:rsidRPr="00F02A30">
        <w:t>)</w:t>
      </w:r>
      <w:r w:rsidRPr="00F02A30">
        <w:t>、人力资源培训与开发</w:t>
      </w:r>
      <w:bookmarkEnd w:id="5"/>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在无机分离膜材料项目中，人力资源培训与开发是关键的组成部分，旨在提升员工的技能、知识水平，并激发其潜力，以适应无机分离膜材料项目的需求和推动个人职业发展。下面是在人力资源培训与开发方面的一些建议：</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制定全面的培训计划： 基于无机分离膜材料项目的具体需求，制定全面而有针对性的培训计划。包括但不限于新员工入职培训、专业技能培训、领导力发展、沟通技巧等方面的培训内容。</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多元化培训方法： 采用多种培训方法，包括课堂培训、在线学习、工作坊、实地考察等，以满足不同员工学习风格和需求。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强调技术与软技能的平衡： 不仅注重技术方面的培训，还要重视软技能的提升，如沟通能力、团队协作、问题解决等，以打造全面素质的员工。</w:t>
      </w:r>
    </w:p>
    <w:p w:rsidR="00F02A30" w:rsidRPr="00F02A30" w:rsidP="00F02A30">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F02A30">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5. 引入外部培训资源： 结合无机分离膜材料项目的特点，考虑引入外部专业培训机构或行业专家，为员工提供更高水平的培训服务，拓宽他们的视野。</w:t>
      </w:r>
    </w:p>
    <w:p w:rsidR="00F02A30" w:rsidRPr="00F02A30" w:rsidP="00F02A30">
      <w:pPr>
        <w:ind w:firstLine="560" w:firstLineChars="200"/>
        <w:rPr>
          <w:rFonts w:ascii="仿宋" w:eastAsia="仿宋" w:hAnsi="仿宋"/>
          <w:sz w:val="28"/>
        </w:rPr>
      </w:pPr>
      <w:r w:rsidRPr="00F02A30">
        <w:rPr>
          <w:rFonts w:ascii="仿宋" w:eastAsia="仿宋" w:hAnsi="仿宋" w:hint="eastAsia"/>
          <w:sz w:val="28"/>
        </w:rPr>
        <w:t>6. 建立内部导师制度： 建立内部导师制度，由有经验的员工担任导师，与新员工分享经验，促进知识传承和团队凝聚力。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7. 关注员工个性化发展： 考虑员工的个性化发展需求，提供个性化的培训计划和发展通道，激发员工的学习热情和工作动力。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8. 评估培训效果： 设立培训效果评估机制，通过考核、反馈和绩效评估等方式，及时了解培训的实际效果，为未来的培训提供经验教训。</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9. 强调跨部门协作： 在培训过程中注重跨部门协作，促进不同部门之间的信息共享和团队协同工作，提高整体绩效。</w:t>
      </w:r>
    </w:p>
    <w:p w:rsidR="00F02A30" w:rsidP="00F02A30">
      <w:pPr>
        <w:ind w:firstLine="560" w:firstLineChars="200"/>
        <w:rPr>
          <w:rFonts w:ascii="仿宋" w:eastAsia="仿宋" w:hAnsi="仿宋" w:hint="eastAsia"/>
          <w:sz w:val="28"/>
        </w:rPr>
      </w:pPr>
      <w:r w:rsidRPr="00F02A30">
        <w:rPr>
          <w:rFonts w:ascii="仿宋" w:eastAsia="仿宋" w:hAnsi="仿宋" w:hint="eastAsia"/>
          <w:sz w:val="28"/>
        </w:rPr>
        <w:t>10. 持续学习文化： 建立持续学习的企业文化，鼓励员工不断学习、自我提升，使其具备适应未来无机分离膜材料项目需求的能力。</w:t>
      </w:r>
    </w:p>
    <w:p w:rsidR="00F02A30" w:rsidP="00F02A30">
      <w:pPr>
        <w:pStyle w:val="Heading2"/>
      </w:pPr>
      <w:bookmarkStart w:id="6" w:name="_Toc161273793"/>
      <w:r w:rsidRPr="00F02A30">
        <w:t>(</w:t>
      </w:r>
      <w:r w:rsidRPr="00F02A30">
        <w:t>四</w:t>
      </w:r>
      <w:r w:rsidRPr="00F02A30">
        <w:t>)</w:t>
      </w:r>
      <w:r w:rsidRPr="00F02A30">
        <w:t>、劳动管理管理</w:t>
      </w:r>
      <w:bookmarkEnd w:id="6"/>
    </w:p>
    <w:p w:rsidR="00F02A30" w:rsidRPr="00F02A30" w:rsidP="00F02A30">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F02A30">
        <w:rPr>
          <w:rFonts w:ascii="仿宋" w:eastAsia="仿宋" w:hAnsi="仿宋" w:hint="eastAsia"/>
          <w:sz w:val="28"/>
        </w:rPr>
        <w:t>在无机分离膜材料项目中，对劳动力的管理和激励涉及到了重要的方面，包括劳动力资源的有效利用以及确保生产过程的安全和高效进行。劳动力在无机分离膜材料项目中占据着关键的地位，其管理直接影响着生产效率和产品质量，同时也与员工的工作积极性和满意度息息相关。因此，在无机分离膜材料项目中，劳动力管理的重要性不可忽视。</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(一) 劳动力管理的重要性</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提高生产效率： 劳动力是无机分离膜材料项目中不可或缺的关键资源，劳动力管理的关键目标之一是提高生产效率。通过科学合理的资源配置和激励机制，激发员工的积极性，从而提升整体生产效率。</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保障生产安全： 无机分离膜材料项目涉及到复杂的生产工艺和设备操作，劳动力管理需要确保员工严格遵守相关的安全规程，减少事故和伤害的发生，确保生产过程的安全稳定进行。</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(二) 劳动力管理的目标</w:t>
      </w:r>
    </w:p>
    <w:p w:rsidR="00F02A30" w:rsidRPr="00F02A30" w:rsidP="00F02A30">
      <w:pPr>
        <w:ind w:firstLine="560" w:firstLineChars="200"/>
        <w:rPr>
          <w:rFonts w:ascii="仿宋" w:eastAsia="仿宋" w:hAnsi="仿宋" w:hint="eastAsia"/>
          <w:sz w:val="28"/>
        </w:rPr>
      </w:pPr>
      <w:r w:rsidRPr="00F02A30">
        <w:rPr>
          <w:rFonts w:ascii="仿宋" w:eastAsia="仿宋" w:hAnsi="仿宋"/>
          <w:sz w:val="28"/>
        </w:rPr>
        <w:t>1.</w:t>
      </w:r>
      <w:r w:rsidRPr="00F02A30">
        <w:rPr>
          <w:rFonts w:ascii="仿宋" w:eastAsia="仿宋" w:hAnsi="仿宋" w:hint="eastAsia"/>
          <w:sz w:val="28"/>
        </w:rPr>
        <w:t xml:space="preserve"> 合理配置劳动力资源： 劳动力管理的首要目标是实现劳动力资源的合理配置，确保在不同生产环节和岗位都能有足够的合格员工进行配备，以应对生产任务的需要。</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激发员工工作动力： 通过建立激励机制，包括薪酬、晋升、培训等多种形式，激发员工的工作积极性和创造力，提高生产效率和质量。</w:t>
      </w:r>
    </w:p>
    <w:p w:rsidR="00F02A30" w:rsidRPr="00F02A30" w:rsidP="00F02A30">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F02A30">
        <w:rPr>
          <w:rFonts w:ascii="仿宋" w:eastAsia="仿宋" w:hAnsi="仿宋" w:hint="eastAsia"/>
          <w:sz w:val="28"/>
        </w:rPr>
        <w:t>3. 建立健全的劳动力管理制度： 建立健全的劳动力管理制度和</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规章制度，明确员工的权利和义务，规范员工的行为和工作流程，以保障生产秩序和安全。</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持续改进劳动力管理方式： 劳动力管理需要不断改进和创新，以适应市场需求和生产技术的变化，提高管理效率和水平。</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(三) 劳动力管理的方法</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人力资源规划： 通过对市场需求和生产计划的分析，进行合理的人力资源规划，确保在不同时间和环节都能有足够的合格员工进行配备。</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薪酬福利管理： 建立公平合理的薪酬福利体系，根据员工的工作表现和贡献给予相应的报酬和福利待遇，激发其工作积极性。</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培训与发展： 为员工提供系统的培训和职业发展机会，提升其专业技能和综合素质，以增强企业的核心竞争力。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绩效管理： 建立科学的绩效评价体系，及时对员工的工作表现进行评估，为个体制定合理的发展计划和激励政策。</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5. 安全管理： 加强安全教育和培训，制定相关的安全操作规程和紧急预案，确保生产过程的安全稳定进行。</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(四) 劳动力管理面临的挑战</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劳动力成本上升： 随着劳动力成本的不断上升，企业在进行劳动力资源配置和激励时面临更大的挑战，需要寻求更有效的管理方式。</w:t>
      </w:r>
    </w:p>
    <w:p w:rsidR="00F02A30" w:rsidRPr="00F02A30" w:rsidP="00F02A30">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F02A30">
        <w:rPr>
          <w:rFonts w:ascii="仿宋" w:eastAsia="仿宋" w:hAnsi="仿宋" w:hint="eastAsia"/>
          <w:sz w:val="28"/>
        </w:rPr>
        <w:t>2. 员工流动性增加： 现代社会员工的流动性增加，员工招聘和留任变得更加困难，企业需要加强人才引进和留存的管理工作。</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人才技能匹配： 随着制造业技术的不断更新换代，人才的技能要求也在不断提高，如何与之匹配成为企业的挑战之一。</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综上所述，劳动力管理在无机分离膜材料项目中扮演着关键的角色。通过合理配置、科学激励、健全管理制度和持续改进，可以提高生产效率，保障生产安全，提升产品质量，改善员工满意度，从而推动无机分离膜材料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F02A30" w:rsidRPr="00F02A30" w:rsidP="00F02A30">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F02A30">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保持一致。对于人力资源管理制度不完善的情况，企业需要加强内部管理制度的建设，引入更科学的管理手段，提高管理的针对性和操作性。</w:t>
      </w:r>
    </w:p>
    <w:p w:rsidR="00F02A30" w:rsidP="00F02A30">
      <w:pPr>
        <w:ind w:firstLine="560" w:firstLineChars="200"/>
        <w:rPr>
          <w:rFonts w:ascii="仿宋" w:eastAsia="仿宋" w:hAnsi="仿宋"/>
          <w:sz w:val="28"/>
        </w:rPr>
      </w:pPr>
    </w:p>
    <w:p w:rsidR="00F02A30" w:rsidP="00F02A30">
      <w:pPr>
        <w:pStyle w:val="Heading2"/>
      </w:pPr>
      <w:bookmarkStart w:id="7" w:name="_Toc161273794"/>
      <w:r w:rsidRPr="00F02A30">
        <w:t>(</w:t>
      </w:r>
      <w:r w:rsidRPr="00F02A30">
        <w:t>五</w:t>
      </w:r>
      <w:r w:rsidRPr="00F02A30">
        <w:t>)</w:t>
      </w:r>
      <w:r w:rsidRPr="00F02A30">
        <w:t>、人力资源组织管理</w:t>
      </w:r>
      <w:bookmarkEnd w:id="7"/>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人力资源组织管理在无机分离膜材料项目中扮演着至关重要的角色，它涉及到如何合理组织和管理人力资源，以支持企业的整体战略目标。在一个复杂多变的无机分离膜材料项目环境中，人力资源组织管理需要具备灵活性和适应性，以更好地适应市场的需求和无机分离膜材料项目的变化。下面将探讨人力资源组织管理的重要性、目标、方法以及面临的挑战。</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（一）人力资源组织管理的重要性</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支持战略目标： 人力资源组织管理直接关联到企业的战略目标，通过合理配置和管理人才，确保组织具备适应市场变化和无机分离膜材料项目需求的能力。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F02A30" w:rsidRPr="00F02A30" w:rsidP="00F02A30">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F02A30">
        <w:rPr>
          <w:rFonts w:ascii="仿宋" w:eastAsia="仿宋" w:hAnsi="仿宋" w:hint="eastAsia"/>
          <w:sz w:val="28"/>
        </w:rPr>
        <w:t>3. 促进团队协作： 通过构建有效的团队结构和协作机制，人力资源组织管理有助于促进员工之间的合作，提高团队绩效，共同推动无机分离膜材料项目的顺利进行。</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提升员工发展： 人力资源组织管理通过制定培训计划、职业发展通道等方式，帮助员工提升个人能力，增加员工的职业发展空间。</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（二）人力资源组织管理的目标</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建立灵活的组织结构： 制定适应无机分离膜材料项目需求的组织结构，使之能够在不同阶段迅速调整，确保无机分离膜材料项目高效运作。</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优化工作流程： 通过对工作流程的优化，减少环节，提高执行效率，确保无机分离膜材料项目各项任务按时完成。</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打造协作团队： 通过合理分工和团队建设，促进员工之间的协作，创造积极向上的工作氛围。</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制定绩效考核体系： 建立科学的绩效考核体系，激励员工提高工作效率，提高整体团队的绩效水平。</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（三）人力资源组织管理的方法</w:t>
      </w:r>
    </w:p>
    <w:p w:rsidR="00F02A30" w:rsidRPr="00F02A30" w:rsidP="00F02A30">
      <w:pPr>
        <w:ind w:firstLine="560" w:firstLineChars="200"/>
        <w:rPr>
          <w:rFonts w:ascii="仿宋" w:eastAsia="仿宋" w:hAnsi="仿宋"/>
          <w:sz w:val="28"/>
        </w:rPr>
      </w:pPr>
      <w:r w:rsidRPr="00F02A30">
        <w:rPr>
          <w:rFonts w:ascii="仿宋" w:eastAsia="仿宋" w:hAnsi="仿宋" w:hint="eastAsia"/>
          <w:sz w:val="28"/>
        </w:rPr>
        <w:t>1. 灵活用人： 根据无机分离膜材料项目需求，采取灵活的用人方式，包括临时员工、兼职人员等，以满足无机分离膜材料项目各阶段的需求。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培训发展： 制定全面的培训计划，提升员工的专业技能和综合素质，为无机分离膜材料项目提供更强大的人才支持。</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团队建设： 通过团队培训、活动等方式，增强团队凝聚力，促进员工间的良好沟通与协作。</w:t>
      </w:r>
    </w:p>
    <w:p w:rsidR="00F02A30" w:rsidRPr="00F02A30" w:rsidP="00F02A30">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F02A30">
        <w:rPr>
          <w:rFonts w:ascii="仿宋" w:eastAsia="仿宋" w:hAnsi="仿宋" w:hint="eastAsia"/>
          <w:sz w:val="28"/>
        </w:rPr>
        <w:t>4. 引入先进技术： 运用先进的信息技术和管理工具，提高组织运作的效率，降低管理成本。</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（四）人力资源组织管理面临的挑战</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无机分离膜材料项目不确定性： 无机分离膜材料项目环境的不确定性可能导致人力需求的波动，因此需要具备快速响应变化的能力。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人才流动： 高度竞争的行业可能导致人才的流动性增加，为了留住关键人才，需要提供有竞争力的薪酬和福利。</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技能匹配： 随着技术的更新换代，确保员工的技能与无机分离膜材料项目需求的匹配，是一个不断面临的挑战。</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组织文化： 在多元文化和多代人员共事的情况下，构建积极向上的组织文化是一项复杂的工作。</w:t>
      </w:r>
    </w:p>
    <w:p w:rsidR="00F02A30" w:rsidP="00F02A30">
      <w:pPr>
        <w:ind w:firstLine="560" w:firstLineChars="200"/>
        <w:rPr>
          <w:rFonts w:ascii="仿宋" w:eastAsia="仿宋" w:hAnsi="仿宋" w:hint="eastAsia"/>
          <w:sz w:val="28"/>
        </w:rPr>
      </w:pPr>
      <w:r w:rsidRPr="00F02A30">
        <w:rPr>
          <w:rFonts w:ascii="仿宋" w:eastAsia="仿宋" w:hAnsi="仿宋" w:hint="eastAsia"/>
          <w:sz w:val="28"/>
        </w:rPr>
        <w:t>综上所述，人力资源组织管理在无机分离膜材料项目中至关重要，其成功实施有助于提高无机分离膜材料项目的适应性、创造力和执行力。在应对挑战的过程中，企业需要保持灵活性，不断调整管理策略，以确保人力资源的最优配置，支持无机分离膜材料项目的可持续发展。</w:t>
      </w:r>
    </w:p>
    <w:p w:rsidR="00F02A30" w:rsidP="00F02A30">
      <w:pPr>
        <w:pStyle w:val="Heading2"/>
      </w:pPr>
      <w:bookmarkStart w:id="8" w:name="_Toc161273795"/>
      <w:r w:rsidRPr="00F02A30">
        <w:t>(</w:t>
      </w:r>
      <w:r w:rsidRPr="00F02A30">
        <w:t>六</w:t>
      </w:r>
      <w:r w:rsidRPr="00F02A30">
        <w:t>)</w:t>
      </w:r>
      <w:r w:rsidRPr="00F02A30">
        <w:t>、绩效管理</w:t>
      </w:r>
      <w:bookmarkEnd w:id="8"/>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绩效管理在无机分离膜材料项目中是确保团队高效运作和达成目标的关键环节。通过明确工作目标、评估员工表现以及提供及时反馈，绩效管理不仅能够激发员工的工作动力，还有助于优化整体无机分离膜材料项目绩效。下面将探讨绩效管理的重要性、目标、方法以及可能面临的挑战。</w:t>
      </w:r>
    </w:p>
    <w:p w:rsidR="00F02A30" w:rsidRPr="00F02A30" w:rsidP="00F02A30">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F02A30">
        <w:rPr>
          <w:rFonts w:ascii="仿宋" w:eastAsia="仿宋" w:hAnsi="仿宋" w:hint="eastAsia"/>
          <w:sz w:val="28"/>
        </w:rPr>
        <w:t>（一）绩效管理的重要性</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提高生产效率： 通过设定明确的绩效目标，可以激励员工更加专注和高效地完成任务，提高整体生产效率。</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激发工作动力： 绩效管理通过奖励制度和认可机制，可以激发员工的工作热情和积极性，增强其对无机分离膜材料项目的投入度。</w:t>
      </w:r>
    </w:p>
    <w:p w:rsidR="00F02A30" w:rsidRPr="00F02A30" w:rsidP="00F02A30">
      <w:pPr>
        <w:ind w:firstLine="560" w:firstLineChars="200"/>
        <w:rPr>
          <w:rFonts w:ascii="仿宋" w:eastAsia="仿宋" w:hAnsi="仿宋" w:hint="eastAsia"/>
          <w:sz w:val="28"/>
        </w:rPr>
      </w:pPr>
      <w:r w:rsidRPr="00F02A30">
        <w:rPr>
          <w:rFonts w:ascii="仿宋" w:eastAsia="仿宋" w:hAnsi="仿宋"/>
          <w:sz w:val="28"/>
        </w:rPr>
        <w:t>3.</w:t>
      </w:r>
      <w:r w:rsidRPr="00F02A30">
        <w:rPr>
          <w:rFonts w:ascii="仿宋" w:eastAsia="仿宋" w:hAnsi="仿宋" w:hint="eastAsia"/>
          <w:sz w:val="28"/>
        </w:rPr>
        <w:t xml:space="preserve"> 改善员工发展： 通过绩效管理的过程，可以识别员工的强项和发展领域，为其提供有针对性的培训和发展机会。</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加强团队合作： 绩效管理能够促进团队成员之间的合作，通过共同努力实现共享的绩效目标，增强团队的凝聚力。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（二）绩效管理的目标</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设定明确的绩效指标： 制定具体、可量化的绩效指标，确保员工清晰了解无机分离膜材料项目期望的工作表现。</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及时反馈和改进： 提供定期的绩效反馈，指导员工改进工作方法，确保无机分离膜材料项目各方面不断优化。</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个性化发展规划： 通过绩效评估，制定个性化的员工发展计划，满足其职业发展需求。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激励和奖励机制： 建立公正公平的激励和奖励机制，以鼓励卓越表现，激发员工的竞争力。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（三）绩效管理的方法</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定期评估和面谈： 进行定期的绩效评估，通过面谈方式与员工讨论其工作表现，提供针对性的建议和反馈。</w:t>
      </w:r>
    </w:p>
    <w:p w:rsidR="00F02A30" w:rsidRPr="00F02A30" w:rsidP="00F02A30">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F02A30">
        <w:rPr>
          <w:rFonts w:ascii="仿宋" w:eastAsia="仿宋" w:hAnsi="仿宋" w:hint="eastAsia"/>
          <w:sz w:val="28"/>
        </w:rPr>
        <w:t>2. 360度评价： 引入360度评价，从多个角度收集反馈，包括同事、下属和无机分离膜材料项目合作伙伴，更全面地了解员工的表</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现。</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目标管理： 采用目标管理方法，帮助员工设定明确的目标，并定期追踪和评估其实现情况。</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培训和发展计划： 根据绩效评估结果，制定个性化的培训和发展计划，提高员工在无机分离膜材料项目中的综合素质。</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（四）绩效管理面临的挑战</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主管评估偏见： 主管在评估过程中可能存在主观偏见，影响评价的客观性，需要建立公正的评估机制。</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设定合理的目标： 设定过于苛刻或模糊的目标可能导致员工无法达成，影响绩效评估的准确性。</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员工对评价的接受度： 员工对绩效评价结果的接受度可能受到个体差异的影响，需要建立开放的沟通机制。</w:t>
      </w:r>
    </w:p>
    <w:p w:rsidR="00F02A30" w:rsidRPr="00F02A30" w:rsidP="00F02A30">
      <w:pPr>
        <w:ind w:firstLine="560" w:firstLineChars="200"/>
        <w:rPr>
          <w:rFonts w:ascii="仿宋" w:eastAsia="仿宋" w:hAnsi="仿宋"/>
          <w:sz w:val="28"/>
        </w:rPr>
      </w:pPr>
      <w:r w:rsidRPr="00F02A30">
        <w:rPr>
          <w:rFonts w:ascii="仿宋" w:eastAsia="仿宋" w:hAnsi="仿宋" w:hint="eastAsia"/>
          <w:sz w:val="28"/>
        </w:rPr>
        <w:t>4. 变动的无机分离膜材料项目环境： 无机分离膜材料项目环境的不断变化可能使得最初设定的绩效指标不再适用，需要及时调整。</w:t>
      </w:r>
    </w:p>
    <w:p w:rsidR="00F02A30" w:rsidP="00F02A30">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F02A30">
        <w:rPr>
          <w:rFonts w:ascii="仿宋" w:eastAsia="仿宋" w:hAnsi="仿宋" w:hint="eastAsia"/>
          <w:sz w:val="28"/>
        </w:rPr>
        <w:t>总体而言，绩效管理在无机分离膜材料项目中是推动团队不断进步的关键管理环节。通过设定明确的目标、提供及时的反馈和激励机制，可以激发员工的工作热情，提高整体无机分离膜材料项目的执行效能。在面对各种挑战时，无机分离膜材料项目管理团队需要不断改进管理方法，确保绩效管理更好地服务于无机分离膜材料项目的整体目标。</w:t>
      </w:r>
    </w:p>
    <w:p w:rsidR="00F02A30" w:rsidP="00F02A30">
      <w:pPr>
        <w:pStyle w:val="Heading1"/>
        <w:rPr>
          <w:rFonts w:hint="eastAsia"/>
        </w:rPr>
      </w:pPr>
      <w:bookmarkStart w:id="9" w:name="_Toc161273796"/>
      <w:r w:rsidRPr="00F02A30">
        <w:rPr>
          <w:rFonts w:hint="eastAsia"/>
        </w:rPr>
        <w:t>二、背景及必要性分析</w:t>
      </w:r>
      <w:bookmarkEnd w:id="9"/>
    </w:p>
    <w:p w:rsidR="00F02A30" w:rsidP="00F02A30">
      <w:pPr>
        <w:pStyle w:val="Heading2"/>
        <w:rPr>
          <w:rFonts w:hint="eastAsia"/>
        </w:rPr>
      </w:pPr>
      <w:bookmarkStart w:id="10" w:name="_Toc161273797"/>
      <w:r w:rsidRPr="00F02A30">
        <w:rPr>
          <w:rFonts w:hint="eastAsia"/>
        </w:rPr>
        <w:t>(</w:t>
      </w:r>
      <w:r w:rsidRPr="00F02A30">
        <w:rPr>
          <w:rFonts w:hint="eastAsia"/>
        </w:rPr>
        <w:t>一</w:t>
      </w:r>
      <w:r w:rsidRPr="00F02A30">
        <w:rPr>
          <w:rFonts w:hint="eastAsia"/>
        </w:rPr>
        <w:t>)</w:t>
      </w:r>
      <w:r w:rsidRPr="00F02A30">
        <w:rPr>
          <w:rFonts w:hint="eastAsia"/>
        </w:rPr>
        <w:t>、行业发展方向</w:t>
      </w:r>
      <w:bookmarkEnd w:id="10"/>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F02A30" w:rsidRPr="00F02A30" w:rsidP="00F02A30">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F02A30">
        <w:rPr>
          <w:rFonts w:ascii="仿宋" w:eastAsia="仿宋" w:hAnsi="仿宋" w:hint="eastAsia"/>
          <w:sz w:val="28"/>
        </w:rPr>
        <w:t>6. 人才培养与团队协作： 面对行业的发展变革，人才将成为推</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动行业前进的核心因素。培养具备创新意识和跨领域能力的人才，同时强调团队协作，将有助于行业在竞争激烈的市场中保持领先地位。</w:t>
      </w:r>
    </w:p>
    <w:p w:rsidR="00F02A30" w:rsidP="00F02A30">
      <w:pPr>
        <w:ind w:firstLine="560" w:firstLineChars="200"/>
        <w:rPr>
          <w:rFonts w:ascii="仿宋" w:eastAsia="仿宋" w:hAnsi="仿宋" w:hint="eastAsia"/>
          <w:sz w:val="28"/>
        </w:rPr>
      </w:pPr>
      <w:r w:rsidRPr="00F02A30">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F02A30" w:rsidP="00F02A30">
      <w:pPr>
        <w:pStyle w:val="Heading2"/>
      </w:pPr>
      <w:bookmarkStart w:id="11" w:name="_Toc161273798"/>
      <w:r w:rsidRPr="00F02A30">
        <w:t>(</w:t>
      </w:r>
      <w:r w:rsidRPr="00F02A30">
        <w:t>二</w:t>
      </w:r>
      <w:r w:rsidRPr="00F02A30">
        <w:t>)</w:t>
      </w:r>
      <w:r w:rsidRPr="00F02A30">
        <w:t>、行业环境分析与应对策略</w:t>
      </w:r>
      <w:bookmarkEnd w:id="11"/>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（五）行业环境分析与应对策略</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F02A30" w:rsidRPr="00F02A30" w:rsidP="00F02A30">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F02A30">
        <w:rPr>
          <w:rFonts w:ascii="仿宋" w:eastAsia="仿宋" w:hAnsi="仿宋" w:hint="eastAsia"/>
          <w:sz w:val="28"/>
        </w:rPr>
        <w:t>4. **环保法规日益严格：** 随着社会对环境问题的关注加大，环保法规日益趋严。企业应主动遵循环保法规，投资绿色生产技术，</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提高环保意识。建立健全的环保体系，不仅有助于企业长期发展，还可提升企业形象。</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F02A30" w:rsidP="00F02A30">
      <w:pPr>
        <w:ind w:firstLine="560" w:firstLineChars="200"/>
        <w:rPr>
          <w:rFonts w:ascii="仿宋" w:eastAsia="仿宋" w:hAnsi="仿宋" w:hint="eastAsia"/>
          <w:sz w:val="28"/>
        </w:rPr>
      </w:pPr>
      <w:r w:rsidRPr="00F02A30">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F02A30" w:rsidP="00F02A30">
      <w:pPr>
        <w:pStyle w:val="Heading2"/>
      </w:pPr>
      <w:bookmarkStart w:id="12" w:name="_Toc161273799"/>
      <w:r w:rsidRPr="00F02A30">
        <w:t>(</w:t>
      </w:r>
      <w:r w:rsidRPr="00F02A30">
        <w:t>三</w:t>
      </w:r>
      <w:r w:rsidRPr="00F02A30">
        <w:t>)</w:t>
      </w:r>
      <w:r w:rsidRPr="00F02A30">
        <w:t>、行业面临的机遇与挑战</w:t>
      </w:r>
      <w:bookmarkEnd w:id="12"/>
    </w:p>
    <w:p w:rsidR="00F02A30" w:rsidRPr="00F02A30" w:rsidP="00F02A30">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F02A30">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机遇：</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技术创新和数字化转型： 行业可能受益于先进技术和数字化转型，提高生产效率、降低成本，同时创造新的商业模式和产品。</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市场需求增长： 如果行业所在市场的需求不断增长，企业有机会通过提供更多产品或服务来扩大市场份额。</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全球化机遇： 开拓国际市场可能为企业带来新的机会，尤其是在全球化程度不断提高的情况下。</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可持续发展： 行业在可持续发展方面的投入和努力可能受到市场和政府的认可，推动企业在社会责任和环保方面取得竞争优势。</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5. 人才和团队发展： 有机会吸引和培养高素质的人才，建立协作团队，为企业带来创新和竞争优势。</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挑战：</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市场竞争激烈： 若市场竞争激烈，企业可能面临价格战、利润压力以及更高的市场推广成本。</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政策和法规变化： 行业可能受到政府政策和法规的影响，不稳定的政策环境可能带来不确定性。</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供应链不稳定： 供应链问题，如原材料短缺、运输问题或供应链中断，可能对企业的生产和运营产生负面影响。</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技术风险： 依赖新技术可能带来技术风险，包括技术失误、信息安全问题等。</w:t>
      </w:r>
    </w:p>
    <w:p w:rsidR="00F02A30" w:rsidRPr="00F02A30" w:rsidP="00F02A30">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F02A30">
        <w:rPr>
          <w:rFonts w:ascii="仿宋" w:eastAsia="仿宋" w:hAnsi="仿宋" w:hint="eastAsia"/>
          <w:sz w:val="28"/>
        </w:rPr>
        <w:t>5. 人才短缺： 企业可能面临人才短缺，尤其是在需要特定技能或专业知识的领域。</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6. 经济不确定性： 宏观经济因素的不确定性，如通货膨胀、利率变动、经济衰退等，可能对企业产生负面影响。</w:t>
      </w:r>
    </w:p>
    <w:p w:rsidR="00F02A30" w:rsidP="00F02A30">
      <w:pPr>
        <w:ind w:firstLine="560" w:firstLineChars="200"/>
        <w:rPr>
          <w:rFonts w:ascii="仿宋" w:eastAsia="仿宋" w:hAnsi="仿宋" w:hint="eastAsia"/>
          <w:sz w:val="28"/>
        </w:rPr>
      </w:pPr>
      <w:r w:rsidRPr="00F02A30">
        <w:rPr>
          <w:rFonts w:ascii="仿宋" w:eastAsia="仿宋" w:hAnsi="仿宋" w:hint="eastAsia"/>
          <w:sz w:val="28"/>
        </w:rPr>
        <w:t>在面对这些机遇和挑战时，企业需要制定明智的战略，灵活调整经营计划，不断提升自身竞争力，以适应动态的市场环境。</w:t>
      </w:r>
    </w:p>
    <w:p w:rsidR="00F02A30" w:rsidP="00F02A30">
      <w:pPr>
        <w:pStyle w:val="Heading2"/>
      </w:pPr>
      <w:bookmarkStart w:id="13" w:name="_Toc161273800"/>
      <w:r w:rsidRPr="00F02A30">
        <w:t>(</w:t>
      </w:r>
      <w:r w:rsidRPr="00F02A30">
        <w:t>四</w:t>
      </w:r>
      <w:r w:rsidRPr="00F02A30">
        <w:t>)</w:t>
      </w:r>
      <w:r w:rsidRPr="00F02A30">
        <w:t>、行业特征</w:t>
      </w:r>
      <w:bookmarkEnd w:id="13"/>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5. 市场竞争激烈： 行业内竞争激烈，存在多个竞争对手争夺市场份额。差异化竞争、创新能力和品牌影响力成为企业取胜的重要因素。</w:t>
      </w:r>
    </w:p>
    <w:p w:rsidR="00F02A30" w:rsidRPr="00F02A30" w:rsidP="00F02A30">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F02A30">
        <w:rPr>
          <w:rFonts w:ascii="仿宋" w:eastAsia="仿宋" w:hAnsi="仿宋" w:hint="eastAsia"/>
          <w:sz w:val="28"/>
        </w:rPr>
        <w:t>6. 环境法规严格： 由于行业特殊性，环保法规较为严格。企业</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需要投入更多资源用于环保设施建设、废物处理等，以确保符合法规要求，避免环境问题带来的负面影响。</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F02A30" w:rsidRPr="00F02A30" w:rsidP="00F02A30">
      <w:pPr>
        <w:ind w:firstLine="560" w:firstLineChars="200"/>
        <w:rPr>
          <w:rFonts w:ascii="仿宋" w:eastAsia="仿宋" w:hAnsi="仿宋" w:hint="eastAsia"/>
          <w:sz w:val="28"/>
        </w:rPr>
      </w:pPr>
      <w:r w:rsidRPr="00F02A30">
        <w:rPr>
          <w:rFonts w:ascii="仿宋" w:eastAsia="仿宋" w:hAnsi="仿宋"/>
          <w:sz w:val="28"/>
        </w:rPr>
        <w:t>8</w:t>
      </w:r>
      <w:r w:rsidRPr="00F02A30">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F02A30" w:rsidP="00F02A30">
      <w:pPr>
        <w:ind w:firstLine="560" w:firstLineChars="200"/>
        <w:rPr>
          <w:rFonts w:ascii="仿宋" w:eastAsia="仿宋" w:hAnsi="仿宋" w:hint="eastAsia"/>
          <w:sz w:val="28"/>
        </w:rPr>
      </w:pPr>
      <w:r w:rsidRPr="00F02A30">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F02A30" w:rsidP="00F02A30">
      <w:pPr>
        <w:pStyle w:val="Heading2"/>
      </w:pPr>
      <w:bookmarkStart w:id="14" w:name="_Toc161273801"/>
      <w:r w:rsidRPr="00F02A30">
        <w:t>(</w:t>
      </w:r>
      <w:r w:rsidRPr="00F02A30">
        <w:t>五</w:t>
      </w:r>
      <w:r w:rsidRPr="00F02A30">
        <w:t>)</w:t>
      </w:r>
      <w:r w:rsidRPr="00F02A30">
        <w:t>、行业发展趋势分析</w:t>
      </w:r>
      <w:bookmarkEnd w:id="14"/>
    </w:p>
    <w:p w:rsidR="00F02A30" w:rsidRPr="00F02A30" w:rsidP="00F02A30">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F02A30">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发展的重要引擎。</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F02A30" w:rsidRPr="00F02A30" w:rsidP="00F02A30">
      <w:pPr>
        <w:ind w:firstLine="560" w:firstLineChars="200"/>
        <w:rPr>
          <w:rFonts w:ascii="仿宋" w:eastAsia="仿宋" w:hAnsi="仿宋" w:hint="eastAsia"/>
          <w:sz w:val="28"/>
        </w:rPr>
      </w:pPr>
      <w:r w:rsidRPr="00F02A30">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F02A30" w:rsidP="00F02A30">
      <w:pPr>
        <w:ind w:firstLine="560" w:firstLineChars="200"/>
        <w:rPr>
          <w:rFonts w:ascii="仿宋" w:eastAsia="仿宋" w:hAnsi="仿宋" w:hint="eastAsia"/>
          <w:sz w:val="28"/>
        </w:rPr>
      </w:pPr>
      <w:r w:rsidRPr="00F02A30">
        <w:rPr>
          <w:rFonts w:ascii="仿宋" w:eastAsia="仿宋" w:hAnsi="仿宋" w:hint="eastAsia"/>
          <w:sz w:val="28"/>
        </w:rPr>
        <w:t>8. 社会责任和品牌形象： 消费者对企业的社会责任和品牌形象的关注日益增加。积极参与社会公益活动，关注员工福利，构建积极</w:t>
      </w:r>
      <w:r>
        <w:rPr>
          <w:rFonts w:ascii="仿宋" w:eastAsia="仿宋" w:hAnsi="仿宋" w:hint="eastAsia"/>
          <w:sz w:val="28"/>
        </w:rPr>
        <w:br/>
      </w:r>
      <w:r>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https://d.book118.com/007026116111006053</w:t>
        </w:r>
      </w:hyperlink>
    </w:p>
    <w:p w:rsidR="00F02A30" w:rsidP="00F02A30">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F02A3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F02A3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F02A3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02A3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F02A3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F02A3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F02A3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F02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F02A3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F02A3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F02A3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F02A3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F02A3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F02A3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F02A3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F02A3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F02A30">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F02A3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F02A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F02A30">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F02A30">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F02A30">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F02A30">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2A30">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F02A30">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P="00360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F02A3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rsidRPr="00F02A30" w:rsidP="00F02A30">
    <w:pPr>
      <w:pStyle w:val="Header"/>
      <w:rPr>
        <w:rFonts w:ascii="仿宋" w:eastAsia="仿宋" w:hAnsi="仿宋"/>
      </w:rPr>
    </w:pPr>
    <w:r w:rsidRPr="00F02A30">
      <w:rPr>
        <w:rFonts w:ascii="仿宋" w:eastAsia="仿宋" w:hAnsi="仿宋" w:hint="eastAsia"/>
      </w:rPr>
      <w:t>无机分离膜材料风险评估与管理报告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30"/>
    <w:rsid w:val="00360FB8"/>
    <w:rsid w:val="00883E19"/>
    <w:rsid w:val="009B05B4"/>
    <w:rsid w:val="00E366F8"/>
    <w:rsid w:val="00F02A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F02A30"/>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F02A3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F02A30"/>
    <w:rPr>
      <w:b/>
      <w:bCs/>
      <w:kern w:val="44"/>
      <w:sz w:val="44"/>
      <w:szCs w:val="44"/>
    </w:rPr>
  </w:style>
  <w:style w:type="character" w:customStyle="1" w:styleId="2Char">
    <w:name w:val="标题 2 Char"/>
    <w:basedOn w:val="DefaultParagraphFont"/>
    <w:link w:val="Heading2"/>
    <w:uiPriority w:val="9"/>
    <w:rsid w:val="00F02A30"/>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F02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F02A30"/>
    <w:rPr>
      <w:sz w:val="18"/>
      <w:szCs w:val="18"/>
    </w:rPr>
  </w:style>
  <w:style w:type="paragraph" w:styleId="Footer">
    <w:name w:val="footer"/>
    <w:basedOn w:val="Normal"/>
    <w:link w:val="Char0"/>
    <w:uiPriority w:val="99"/>
    <w:unhideWhenUsed/>
    <w:rsid w:val="00F02A3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F02A30"/>
    <w:rPr>
      <w:sz w:val="18"/>
      <w:szCs w:val="18"/>
    </w:rPr>
  </w:style>
  <w:style w:type="character" w:styleId="PageNumber">
    <w:name w:val="page number"/>
    <w:basedOn w:val="DefaultParagraphFont"/>
    <w:uiPriority w:val="99"/>
    <w:semiHidden/>
    <w:unhideWhenUsed/>
    <w:rsid w:val="00F02A30"/>
  </w:style>
  <w:style w:type="paragraph" w:styleId="TOC1">
    <w:name w:val="toc 1"/>
    <w:basedOn w:val="Normal"/>
    <w:next w:val="Normal"/>
    <w:autoRedefine/>
    <w:uiPriority w:val="39"/>
    <w:unhideWhenUsed/>
    <w:rsid w:val="00F02A30"/>
  </w:style>
  <w:style w:type="paragraph" w:styleId="TOC2">
    <w:name w:val="toc 2"/>
    <w:basedOn w:val="Normal"/>
    <w:next w:val="Normal"/>
    <w:autoRedefine/>
    <w:uiPriority w:val="39"/>
    <w:unhideWhenUsed/>
    <w:rsid w:val="00F02A3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007026116111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7340</Words>
  <Characters>41842</Characters>
  <Application>Microsoft Office Word</Application>
  <DocSecurity>0</DocSecurity>
  <Lines>348</Lines>
  <Paragraphs>98</Paragraphs>
  <ScaleCrop>false</ScaleCrop>
  <Company>Microsoft</Company>
  <LinksUpToDate>false</LinksUpToDate>
  <CharactersWithSpaces>49084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2024-03-13T17:55:00Z</dcterms:created>
  <dcterms:modified xsi:type="dcterms:W3CDTF">2024-03-13T17:56:00Z</dcterms:modified>
</cp:coreProperties>
</file>