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高纯超细石英粉项目规划设计纲要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47" w:history="1">
        <w:r>
          <w:rPr>
            <w:rFonts w:ascii="仿宋" w:eastAsia="仿宋" w:hAnsi="仿宋" w:cs="仿宋" w:hint="eastAsia"/>
            <w:lang w:eastAsia="zh-CN"/>
          </w:rPr>
          <w:t>序言</w:t>
        </w:r>
        <w:r>
          <w:tab/>
        </w:r>
        <w:r>
          <w:fldChar w:fldCharType="begin"/>
        </w:r>
        <w:r>
          <w:instrText xml:space="preserve"> PAGEREF _Toc4347 \h </w:instrText>
        </w:r>
        <w:r>
          <w:fldChar w:fldCharType="separate"/>
        </w:r>
        <w:r>
          <w:t>3</w:t>
        </w:r>
        <w:r>
          <w:fldChar w:fldCharType="end"/>
        </w:r>
      </w:hyperlink>
    </w:p>
    <w:p>
      <w:pPr>
        <w:pStyle w:val="TOC1"/>
        <w:tabs>
          <w:tab w:val="right" w:leader="dot" w:pos="8306"/>
        </w:tabs>
      </w:pPr>
      <w:hyperlink w:anchor="_Toc18892" w:history="1">
        <w:r>
          <w:rPr>
            <w:rFonts w:ascii="仿宋" w:eastAsia="仿宋" w:hAnsi="仿宋" w:cs="仿宋" w:hint="eastAsia"/>
            <w:lang w:eastAsia="zh-CN"/>
          </w:rPr>
          <w:t>一、高纯超细石英粉项目选址可行性分析</w:t>
        </w:r>
        <w:r>
          <w:tab/>
        </w:r>
        <w:r>
          <w:fldChar w:fldCharType="begin"/>
        </w:r>
        <w:r>
          <w:instrText xml:space="preserve"> PAGEREF _Toc18892 \h </w:instrText>
        </w:r>
        <w:r>
          <w:fldChar w:fldCharType="separate"/>
        </w:r>
        <w:r>
          <w:t>3</w:t>
        </w:r>
        <w:r>
          <w:fldChar w:fldCharType="end"/>
        </w:r>
      </w:hyperlink>
    </w:p>
    <w:p>
      <w:pPr>
        <w:pStyle w:val="TOC2"/>
        <w:tabs>
          <w:tab w:val="right" w:leader="dot" w:pos="8306"/>
        </w:tabs>
      </w:pPr>
      <w:hyperlink w:anchor="_Toc2415" w:history="1">
        <w:r>
          <w:rPr>
            <w:rFonts w:ascii="仿宋" w:eastAsia="仿宋" w:hAnsi="仿宋" w:cs="仿宋" w:hint="eastAsia"/>
            <w:lang w:eastAsia="zh-CN"/>
          </w:rPr>
          <w:t>(一)、高纯超细石英粉项目选址</w:t>
        </w:r>
        <w:r>
          <w:tab/>
        </w:r>
        <w:r>
          <w:fldChar w:fldCharType="begin"/>
        </w:r>
        <w:r>
          <w:instrText xml:space="preserve"> PAGEREF _Toc2415 \h </w:instrText>
        </w:r>
        <w:r>
          <w:fldChar w:fldCharType="separate"/>
        </w:r>
        <w:r>
          <w:t>3</w:t>
        </w:r>
        <w:r>
          <w:fldChar w:fldCharType="end"/>
        </w:r>
      </w:hyperlink>
    </w:p>
    <w:p>
      <w:pPr>
        <w:pStyle w:val="TOC2"/>
        <w:tabs>
          <w:tab w:val="right" w:leader="dot" w:pos="8306"/>
        </w:tabs>
      </w:pPr>
      <w:hyperlink w:anchor="_Toc32369" w:history="1">
        <w:r>
          <w:rPr>
            <w:rFonts w:ascii="仿宋" w:eastAsia="仿宋" w:hAnsi="仿宋" w:cs="仿宋" w:hint="eastAsia"/>
            <w:lang w:eastAsia="zh-CN"/>
          </w:rPr>
          <w:t>(二)、用地控制指标</w:t>
        </w:r>
        <w:r>
          <w:tab/>
        </w:r>
        <w:r>
          <w:fldChar w:fldCharType="begin"/>
        </w:r>
        <w:r>
          <w:instrText xml:space="preserve"> PAGEREF _Toc32369 \h </w:instrText>
        </w:r>
        <w:r>
          <w:fldChar w:fldCharType="separate"/>
        </w:r>
        <w:r>
          <w:t>3</w:t>
        </w:r>
        <w:r>
          <w:fldChar w:fldCharType="end"/>
        </w:r>
      </w:hyperlink>
    </w:p>
    <w:p>
      <w:pPr>
        <w:pStyle w:val="TOC2"/>
        <w:tabs>
          <w:tab w:val="right" w:leader="dot" w:pos="8306"/>
        </w:tabs>
      </w:pPr>
      <w:hyperlink w:anchor="_Toc27930" w:history="1">
        <w:r>
          <w:rPr>
            <w:rFonts w:ascii="仿宋" w:eastAsia="仿宋" w:hAnsi="仿宋" w:cs="仿宋" w:hint="eastAsia"/>
            <w:lang w:eastAsia="zh-CN"/>
          </w:rPr>
          <w:t>(三)、节约用地措施</w:t>
        </w:r>
        <w:r>
          <w:tab/>
        </w:r>
        <w:r>
          <w:fldChar w:fldCharType="begin"/>
        </w:r>
        <w:r>
          <w:instrText xml:space="preserve"> PAGEREF _Toc27930 \h </w:instrText>
        </w:r>
        <w:r>
          <w:fldChar w:fldCharType="separate"/>
        </w:r>
        <w:r>
          <w:t>5</w:t>
        </w:r>
        <w:r>
          <w:fldChar w:fldCharType="end"/>
        </w:r>
      </w:hyperlink>
    </w:p>
    <w:p>
      <w:pPr>
        <w:pStyle w:val="TOC2"/>
        <w:tabs>
          <w:tab w:val="right" w:leader="dot" w:pos="8306"/>
        </w:tabs>
      </w:pPr>
      <w:hyperlink w:anchor="_Toc15303" w:history="1">
        <w:r>
          <w:rPr>
            <w:rFonts w:ascii="仿宋" w:eastAsia="仿宋" w:hAnsi="仿宋" w:cs="仿宋" w:hint="eastAsia"/>
            <w:lang w:eastAsia="zh-CN"/>
          </w:rPr>
          <w:t>(四)、总图布置方案</w:t>
        </w:r>
        <w:r>
          <w:tab/>
        </w:r>
        <w:r>
          <w:fldChar w:fldCharType="begin"/>
        </w:r>
        <w:r>
          <w:instrText xml:space="preserve"> PAGEREF _Toc15303 \h </w:instrText>
        </w:r>
        <w:r>
          <w:fldChar w:fldCharType="separate"/>
        </w:r>
        <w:r>
          <w:t>6</w:t>
        </w:r>
        <w:r>
          <w:fldChar w:fldCharType="end"/>
        </w:r>
      </w:hyperlink>
    </w:p>
    <w:p>
      <w:pPr>
        <w:pStyle w:val="TOC2"/>
        <w:tabs>
          <w:tab w:val="right" w:leader="dot" w:pos="8306"/>
        </w:tabs>
      </w:pPr>
      <w:hyperlink w:anchor="_Toc13495" w:history="1">
        <w:r>
          <w:rPr>
            <w:rFonts w:ascii="仿宋" w:eastAsia="仿宋" w:hAnsi="仿宋" w:cs="仿宋" w:hint="eastAsia"/>
            <w:lang w:eastAsia="zh-CN"/>
          </w:rPr>
          <w:t>(五)、选址综合评价</w:t>
        </w:r>
        <w:r>
          <w:tab/>
        </w:r>
        <w:r>
          <w:fldChar w:fldCharType="begin"/>
        </w:r>
        <w:r>
          <w:instrText xml:space="preserve"> PAGEREF _Toc13495 \h </w:instrText>
        </w:r>
        <w:r>
          <w:fldChar w:fldCharType="separate"/>
        </w:r>
        <w:r>
          <w:t>7</w:t>
        </w:r>
        <w:r>
          <w:fldChar w:fldCharType="end"/>
        </w:r>
      </w:hyperlink>
    </w:p>
    <w:p>
      <w:pPr>
        <w:pStyle w:val="TOC1"/>
        <w:tabs>
          <w:tab w:val="right" w:leader="dot" w:pos="8306"/>
        </w:tabs>
      </w:pPr>
      <w:hyperlink w:anchor="_Toc15411" w:history="1">
        <w:r>
          <w:rPr>
            <w:rFonts w:ascii="仿宋" w:eastAsia="仿宋" w:hAnsi="仿宋" w:cs="仿宋" w:hint="eastAsia"/>
            <w:lang w:eastAsia="zh-CN"/>
          </w:rPr>
          <w:t>二、高纯超细石英粉项目文档管理</w:t>
        </w:r>
        <w:r>
          <w:tab/>
        </w:r>
        <w:r>
          <w:fldChar w:fldCharType="begin"/>
        </w:r>
        <w:r>
          <w:instrText xml:space="preserve"> PAGEREF _Toc15411 \h </w:instrText>
        </w:r>
        <w:r>
          <w:fldChar w:fldCharType="separate"/>
        </w:r>
        <w:r>
          <w:t>8</w:t>
        </w:r>
        <w:r>
          <w:fldChar w:fldCharType="end"/>
        </w:r>
      </w:hyperlink>
    </w:p>
    <w:p>
      <w:pPr>
        <w:pStyle w:val="TOC2"/>
        <w:tabs>
          <w:tab w:val="right" w:leader="dot" w:pos="8306"/>
        </w:tabs>
      </w:pPr>
      <w:hyperlink w:anchor="_Toc11081" w:history="1">
        <w:r>
          <w:rPr>
            <w:rFonts w:ascii="仿宋" w:eastAsia="仿宋" w:hAnsi="仿宋" w:cs="仿宋" w:hint="eastAsia"/>
            <w:lang w:eastAsia="zh-CN"/>
          </w:rPr>
          <w:t>(一)、文档编制与审查</w:t>
        </w:r>
        <w:r>
          <w:tab/>
        </w:r>
        <w:r>
          <w:fldChar w:fldCharType="begin"/>
        </w:r>
        <w:r>
          <w:instrText xml:space="preserve"> PAGEREF _Toc11081 \h </w:instrText>
        </w:r>
        <w:r>
          <w:fldChar w:fldCharType="separate"/>
        </w:r>
        <w:r>
          <w:t>8</w:t>
        </w:r>
        <w:r>
          <w:fldChar w:fldCharType="end"/>
        </w:r>
      </w:hyperlink>
    </w:p>
    <w:p>
      <w:pPr>
        <w:pStyle w:val="TOC2"/>
        <w:tabs>
          <w:tab w:val="right" w:leader="dot" w:pos="8306"/>
        </w:tabs>
      </w:pPr>
      <w:hyperlink w:anchor="_Toc30741" w:history="1">
        <w:r>
          <w:rPr>
            <w:rFonts w:ascii="仿宋" w:eastAsia="仿宋" w:hAnsi="仿宋" w:cs="仿宋" w:hint="eastAsia"/>
            <w:lang w:eastAsia="zh-CN"/>
          </w:rPr>
          <w:t>(二)、文档发布与分发</w:t>
        </w:r>
        <w:r>
          <w:tab/>
        </w:r>
        <w:r>
          <w:fldChar w:fldCharType="begin"/>
        </w:r>
        <w:r>
          <w:instrText xml:space="preserve"> PAGEREF _Toc30741 \h </w:instrText>
        </w:r>
        <w:r>
          <w:fldChar w:fldCharType="separate"/>
        </w:r>
        <w:r>
          <w:t>10</w:t>
        </w:r>
        <w:r>
          <w:fldChar w:fldCharType="end"/>
        </w:r>
      </w:hyperlink>
    </w:p>
    <w:p>
      <w:pPr>
        <w:pStyle w:val="TOC2"/>
        <w:tabs>
          <w:tab w:val="right" w:leader="dot" w:pos="8306"/>
        </w:tabs>
      </w:pPr>
      <w:hyperlink w:anchor="_Toc883" w:history="1">
        <w:r>
          <w:rPr>
            <w:rFonts w:ascii="仿宋" w:eastAsia="仿宋" w:hAnsi="仿宋" w:cs="仿宋" w:hint="eastAsia"/>
            <w:lang w:eastAsia="zh-CN"/>
          </w:rPr>
          <w:t>(三)、文档存档与归档</w:t>
        </w:r>
        <w:r>
          <w:tab/>
        </w:r>
        <w:r>
          <w:fldChar w:fldCharType="begin"/>
        </w:r>
        <w:r>
          <w:instrText xml:space="preserve"> PAGEREF _Toc883 \h </w:instrText>
        </w:r>
        <w:r>
          <w:fldChar w:fldCharType="separate"/>
        </w:r>
        <w:r>
          <w:t>11</w:t>
        </w:r>
        <w:r>
          <w:fldChar w:fldCharType="end"/>
        </w:r>
      </w:hyperlink>
    </w:p>
    <w:p>
      <w:pPr>
        <w:pStyle w:val="TOC1"/>
        <w:tabs>
          <w:tab w:val="right" w:leader="dot" w:pos="8306"/>
        </w:tabs>
      </w:pPr>
      <w:hyperlink w:anchor="_Toc3138" w:history="1">
        <w:r>
          <w:rPr>
            <w:rFonts w:ascii="仿宋" w:eastAsia="仿宋" w:hAnsi="仿宋" w:cs="仿宋" w:hint="eastAsia"/>
            <w:lang w:eastAsia="zh-CN"/>
          </w:rPr>
          <w:t>三、市场分析、调研</w:t>
        </w:r>
        <w:r>
          <w:tab/>
        </w:r>
        <w:r>
          <w:fldChar w:fldCharType="begin"/>
        </w:r>
        <w:r>
          <w:instrText xml:space="preserve"> PAGEREF _Toc3138 \h </w:instrText>
        </w:r>
        <w:r>
          <w:fldChar w:fldCharType="separate"/>
        </w:r>
        <w:r>
          <w:t>12</w:t>
        </w:r>
        <w:r>
          <w:fldChar w:fldCharType="end"/>
        </w:r>
      </w:hyperlink>
    </w:p>
    <w:p>
      <w:pPr>
        <w:pStyle w:val="TOC2"/>
        <w:tabs>
          <w:tab w:val="right" w:leader="dot" w:pos="8306"/>
        </w:tabs>
      </w:pPr>
      <w:hyperlink w:anchor="_Toc12426" w:history="1">
        <w:r>
          <w:rPr>
            <w:rFonts w:ascii="仿宋" w:eastAsia="仿宋" w:hAnsi="仿宋" w:cs="仿宋" w:hint="eastAsia"/>
            <w:lang w:eastAsia="zh-CN"/>
          </w:rPr>
          <w:t>(一)、高纯超细石英粉行业分析</w:t>
        </w:r>
        <w:r>
          <w:tab/>
        </w:r>
        <w:r>
          <w:fldChar w:fldCharType="begin"/>
        </w:r>
        <w:r>
          <w:instrText xml:space="preserve"> PAGEREF _Toc12426 \h </w:instrText>
        </w:r>
        <w:r>
          <w:fldChar w:fldCharType="separate"/>
        </w:r>
        <w:r>
          <w:t>12</w:t>
        </w:r>
        <w:r>
          <w:fldChar w:fldCharType="end"/>
        </w:r>
      </w:hyperlink>
    </w:p>
    <w:p>
      <w:pPr>
        <w:pStyle w:val="TOC2"/>
        <w:tabs>
          <w:tab w:val="right" w:leader="dot" w:pos="8306"/>
        </w:tabs>
      </w:pPr>
      <w:hyperlink w:anchor="_Toc2373" w:history="1">
        <w:r>
          <w:rPr>
            <w:rFonts w:ascii="仿宋" w:eastAsia="仿宋" w:hAnsi="仿宋" w:cs="仿宋" w:hint="eastAsia"/>
            <w:lang w:eastAsia="zh-CN"/>
          </w:rPr>
          <w:t>(二)、高纯超细石英粉市场分析预测</w:t>
        </w:r>
        <w:r>
          <w:tab/>
        </w:r>
        <w:r>
          <w:fldChar w:fldCharType="begin"/>
        </w:r>
        <w:r>
          <w:instrText xml:space="preserve"> PAGEREF _Toc2373 \h </w:instrText>
        </w:r>
        <w:r>
          <w:fldChar w:fldCharType="separate"/>
        </w:r>
        <w:r>
          <w:t>13</w:t>
        </w:r>
        <w:r>
          <w:fldChar w:fldCharType="end"/>
        </w:r>
      </w:hyperlink>
    </w:p>
    <w:p>
      <w:pPr>
        <w:pStyle w:val="TOC1"/>
        <w:tabs>
          <w:tab w:val="right" w:leader="dot" w:pos="8306"/>
        </w:tabs>
      </w:pPr>
      <w:hyperlink w:anchor="_Toc26960" w:history="1">
        <w:r>
          <w:rPr>
            <w:rFonts w:ascii="仿宋" w:eastAsia="仿宋" w:hAnsi="仿宋" w:cs="仿宋" w:hint="eastAsia"/>
            <w:lang w:eastAsia="zh-CN"/>
          </w:rPr>
          <w:t>四、工艺说明</w:t>
        </w:r>
        <w:r>
          <w:tab/>
        </w:r>
        <w:r>
          <w:fldChar w:fldCharType="begin"/>
        </w:r>
        <w:r>
          <w:instrText xml:space="preserve"> PAGEREF _Toc26960 \h </w:instrText>
        </w:r>
        <w:r>
          <w:fldChar w:fldCharType="separate"/>
        </w:r>
        <w:r>
          <w:t>13</w:t>
        </w:r>
        <w:r>
          <w:fldChar w:fldCharType="end"/>
        </w:r>
      </w:hyperlink>
    </w:p>
    <w:p>
      <w:pPr>
        <w:pStyle w:val="TOC2"/>
        <w:tabs>
          <w:tab w:val="right" w:leader="dot" w:pos="8306"/>
        </w:tabs>
      </w:pPr>
      <w:hyperlink w:anchor="_Toc6576" w:history="1">
        <w:r>
          <w:rPr>
            <w:rFonts w:ascii="仿宋" w:eastAsia="仿宋" w:hAnsi="仿宋" w:cs="仿宋" w:hint="eastAsia"/>
            <w:lang w:eastAsia="zh-CN"/>
          </w:rPr>
          <w:t>(一)、技术管理特点</w:t>
        </w:r>
        <w:r>
          <w:tab/>
        </w:r>
        <w:r>
          <w:fldChar w:fldCharType="begin"/>
        </w:r>
        <w:r>
          <w:instrText xml:space="preserve"> PAGEREF _Toc6576 \h </w:instrText>
        </w:r>
        <w:r>
          <w:fldChar w:fldCharType="separate"/>
        </w:r>
        <w:r>
          <w:t>13</w:t>
        </w:r>
        <w:r>
          <w:fldChar w:fldCharType="end"/>
        </w:r>
      </w:hyperlink>
    </w:p>
    <w:p>
      <w:pPr>
        <w:pStyle w:val="TOC2"/>
        <w:tabs>
          <w:tab w:val="right" w:leader="dot" w:pos="8306"/>
        </w:tabs>
      </w:pPr>
      <w:hyperlink w:anchor="_Toc10617" w:history="1">
        <w:r>
          <w:rPr>
            <w:rFonts w:ascii="仿宋" w:eastAsia="仿宋" w:hAnsi="仿宋" w:cs="仿宋" w:hint="eastAsia"/>
            <w:lang w:eastAsia="zh-CN"/>
          </w:rPr>
          <w:t>(二)、高纯超细石英粉项目工艺技术设计方案</w:t>
        </w:r>
        <w:r>
          <w:tab/>
        </w:r>
        <w:r>
          <w:fldChar w:fldCharType="begin"/>
        </w:r>
        <w:r>
          <w:instrText xml:space="preserve"> PAGEREF _Toc10617 \h </w:instrText>
        </w:r>
        <w:r>
          <w:fldChar w:fldCharType="separate"/>
        </w:r>
        <w:r>
          <w:t>15</w:t>
        </w:r>
        <w:r>
          <w:fldChar w:fldCharType="end"/>
        </w:r>
      </w:hyperlink>
    </w:p>
    <w:p>
      <w:pPr>
        <w:pStyle w:val="TOC2"/>
        <w:tabs>
          <w:tab w:val="right" w:leader="dot" w:pos="8306"/>
        </w:tabs>
      </w:pPr>
      <w:hyperlink w:anchor="_Toc8207" w:history="1">
        <w:r>
          <w:rPr>
            <w:rFonts w:ascii="仿宋" w:eastAsia="仿宋" w:hAnsi="仿宋" w:cs="仿宋" w:hint="eastAsia"/>
            <w:lang w:eastAsia="zh-CN"/>
          </w:rPr>
          <w:t>(三)、设备选型方案</w:t>
        </w:r>
        <w:r>
          <w:tab/>
        </w:r>
        <w:r>
          <w:fldChar w:fldCharType="begin"/>
        </w:r>
        <w:r>
          <w:instrText xml:space="preserve"> PAGEREF _Toc8207 \h </w:instrText>
        </w:r>
        <w:r>
          <w:fldChar w:fldCharType="separate"/>
        </w:r>
        <w:r>
          <w:t>16</w:t>
        </w:r>
        <w:r>
          <w:fldChar w:fldCharType="end"/>
        </w:r>
      </w:hyperlink>
    </w:p>
    <w:p>
      <w:pPr>
        <w:pStyle w:val="TOC1"/>
        <w:tabs>
          <w:tab w:val="right" w:leader="dot" w:pos="8306"/>
        </w:tabs>
      </w:pPr>
      <w:hyperlink w:anchor="_Toc28779" w:history="1">
        <w:r>
          <w:rPr>
            <w:rFonts w:ascii="仿宋" w:eastAsia="仿宋" w:hAnsi="仿宋" w:cs="仿宋" w:hint="eastAsia"/>
            <w:lang w:eastAsia="zh-CN"/>
          </w:rPr>
          <w:t>五、高纯超细石英粉项目建设背景及必要性分析</w:t>
        </w:r>
        <w:r>
          <w:tab/>
        </w:r>
        <w:r>
          <w:fldChar w:fldCharType="begin"/>
        </w:r>
        <w:r>
          <w:instrText xml:space="preserve"> PAGEREF _Toc28779 \h </w:instrText>
        </w:r>
        <w:r>
          <w:fldChar w:fldCharType="separate"/>
        </w:r>
        <w:r>
          <w:t>17</w:t>
        </w:r>
        <w:r>
          <w:fldChar w:fldCharType="end"/>
        </w:r>
      </w:hyperlink>
    </w:p>
    <w:p>
      <w:pPr>
        <w:pStyle w:val="TOC2"/>
        <w:tabs>
          <w:tab w:val="right" w:leader="dot" w:pos="8306"/>
        </w:tabs>
      </w:pPr>
      <w:hyperlink w:anchor="_Toc12590" w:history="1">
        <w:r>
          <w:rPr>
            <w:rFonts w:ascii="仿宋" w:eastAsia="仿宋" w:hAnsi="仿宋" w:cs="仿宋" w:hint="eastAsia"/>
            <w:lang w:eastAsia="zh-CN"/>
          </w:rPr>
          <w:t>(一)、高纯超细石英粉项目背景分析</w:t>
        </w:r>
        <w:r>
          <w:tab/>
        </w:r>
        <w:r>
          <w:fldChar w:fldCharType="begin"/>
        </w:r>
        <w:r>
          <w:instrText xml:space="preserve"> PAGEREF _Toc12590 \h </w:instrText>
        </w:r>
        <w:r>
          <w:fldChar w:fldCharType="separate"/>
        </w:r>
        <w:r>
          <w:t>17</w:t>
        </w:r>
        <w:r>
          <w:fldChar w:fldCharType="end"/>
        </w:r>
      </w:hyperlink>
    </w:p>
    <w:p>
      <w:pPr>
        <w:pStyle w:val="TOC2"/>
        <w:tabs>
          <w:tab w:val="right" w:leader="dot" w:pos="8306"/>
        </w:tabs>
      </w:pPr>
      <w:hyperlink w:anchor="_Toc11985" w:history="1">
        <w:r>
          <w:rPr>
            <w:rFonts w:ascii="仿宋" w:eastAsia="仿宋" w:hAnsi="仿宋" w:cs="仿宋" w:hint="eastAsia"/>
            <w:lang w:eastAsia="zh-CN"/>
          </w:rPr>
          <w:t>(二)、高纯超细石英粉项目建设必要性分析</w:t>
        </w:r>
        <w:r>
          <w:tab/>
        </w:r>
        <w:r>
          <w:fldChar w:fldCharType="begin"/>
        </w:r>
        <w:r>
          <w:instrText xml:space="preserve"> PAGEREF _Toc11985 \h </w:instrText>
        </w:r>
        <w:r>
          <w:fldChar w:fldCharType="separate"/>
        </w:r>
        <w:r>
          <w:t>19</w:t>
        </w:r>
        <w:r>
          <w:fldChar w:fldCharType="end"/>
        </w:r>
      </w:hyperlink>
    </w:p>
    <w:p>
      <w:pPr>
        <w:pStyle w:val="TOC1"/>
        <w:tabs>
          <w:tab w:val="right" w:leader="dot" w:pos="8306"/>
        </w:tabs>
      </w:pPr>
      <w:hyperlink w:anchor="_Toc13778" w:history="1">
        <w:r>
          <w:rPr>
            <w:rFonts w:ascii="仿宋" w:eastAsia="仿宋" w:hAnsi="仿宋" w:cs="仿宋" w:hint="eastAsia"/>
            <w:lang w:eastAsia="zh-CN"/>
          </w:rPr>
          <w:t>六、产品规划分析</w:t>
        </w:r>
        <w:r>
          <w:tab/>
        </w:r>
        <w:r>
          <w:fldChar w:fldCharType="begin"/>
        </w:r>
        <w:r>
          <w:instrText xml:space="preserve"> PAGEREF _Toc13778 \h </w:instrText>
        </w:r>
        <w:r>
          <w:fldChar w:fldCharType="separate"/>
        </w:r>
        <w:r>
          <w:t>20</w:t>
        </w:r>
        <w:r>
          <w:fldChar w:fldCharType="end"/>
        </w:r>
      </w:hyperlink>
    </w:p>
    <w:p>
      <w:pPr>
        <w:pStyle w:val="TOC2"/>
        <w:tabs>
          <w:tab w:val="right" w:leader="dot" w:pos="8306"/>
        </w:tabs>
      </w:pPr>
      <w:hyperlink w:anchor="_Toc8702" w:history="1">
        <w:r>
          <w:rPr>
            <w:rFonts w:ascii="仿宋" w:eastAsia="仿宋" w:hAnsi="仿宋" w:cs="仿宋" w:hint="eastAsia"/>
            <w:lang w:eastAsia="zh-CN"/>
          </w:rPr>
          <w:t>(一)、产品规划</w:t>
        </w:r>
        <w:r>
          <w:tab/>
        </w:r>
        <w:r>
          <w:fldChar w:fldCharType="begin"/>
        </w:r>
        <w:r>
          <w:instrText xml:space="preserve"> PAGEREF _Toc8702 \h </w:instrText>
        </w:r>
        <w:r>
          <w:fldChar w:fldCharType="separate"/>
        </w:r>
        <w:r>
          <w:t>20</w:t>
        </w:r>
        <w:r>
          <w:fldChar w:fldCharType="end"/>
        </w:r>
      </w:hyperlink>
    </w:p>
    <w:p>
      <w:pPr>
        <w:pStyle w:val="TOC2"/>
        <w:tabs>
          <w:tab w:val="right" w:leader="dot" w:pos="8306"/>
        </w:tabs>
      </w:pPr>
      <w:hyperlink w:anchor="_Toc5921" w:history="1">
        <w:r>
          <w:rPr>
            <w:rFonts w:ascii="仿宋" w:eastAsia="仿宋" w:hAnsi="仿宋" w:cs="仿宋" w:hint="eastAsia"/>
            <w:lang w:eastAsia="zh-CN"/>
          </w:rPr>
          <w:t>(二)、建设规模</w:t>
        </w:r>
        <w:r>
          <w:tab/>
        </w:r>
        <w:r>
          <w:fldChar w:fldCharType="begin"/>
        </w:r>
        <w:r>
          <w:instrText xml:space="preserve"> PAGEREF _Toc5921 \h </w:instrText>
        </w:r>
        <w:r>
          <w:fldChar w:fldCharType="separate"/>
        </w:r>
        <w:r>
          <w:t>21</w:t>
        </w:r>
        <w:r>
          <w:fldChar w:fldCharType="end"/>
        </w:r>
      </w:hyperlink>
    </w:p>
    <w:p>
      <w:pPr>
        <w:pStyle w:val="TOC1"/>
        <w:tabs>
          <w:tab w:val="right" w:leader="dot" w:pos="8306"/>
        </w:tabs>
      </w:pPr>
      <w:hyperlink w:anchor="_Toc4914" w:history="1">
        <w:r>
          <w:rPr>
            <w:rFonts w:ascii="仿宋" w:eastAsia="仿宋" w:hAnsi="仿宋" w:cs="仿宋" w:hint="eastAsia"/>
            <w:lang w:eastAsia="zh-CN"/>
          </w:rPr>
          <w:t>七、高纯超细石英粉项目环境影响分析</w:t>
        </w:r>
        <w:r>
          <w:tab/>
        </w:r>
        <w:r>
          <w:fldChar w:fldCharType="begin"/>
        </w:r>
        <w:r>
          <w:instrText xml:space="preserve"> PAGEREF _Toc4914 \h </w:instrText>
        </w:r>
        <w:r>
          <w:fldChar w:fldCharType="separate"/>
        </w:r>
        <w:r>
          <w:t>22</w:t>
        </w:r>
        <w:r>
          <w:fldChar w:fldCharType="end"/>
        </w:r>
      </w:hyperlink>
    </w:p>
    <w:p>
      <w:pPr>
        <w:pStyle w:val="TOC2"/>
        <w:tabs>
          <w:tab w:val="right" w:leader="dot" w:pos="8306"/>
        </w:tabs>
      </w:pPr>
      <w:hyperlink w:anchor="_Toc13121" w:history="1">
        <w:r>
          <w:rPr>
            <w:rFonts w:ascii="仿宋" w:eastAsia="仿宋" w:hAnsi="仿宋" w:cs="仿宋" w:hint="eastAsia"/>
            <w:lang w:eastAsia="zh-CN"/>
          </w:rPr>
          <w:t>(一)、建设区域环境质量现状</w:t>
        </w:r>
        <w:r>
          <w:tab/>
        </w:r>
        <w:r>
          <w:fldChar w:fldCharType="begin"/>
        </w:r>
        <w:r>
          <w:instrText xml:space="preserve"> PAGEREF _Toc13121 \h </w:instrText>
        </w:r>
        <w:r>
          <w:fldChar w:fldCharType="separate"/>
        </w:r>
        <w:r>
          <w:t>22</w:t>
        </w:r>
        <w:r>
          <w:fldChar w:fldCharType="end"/>
        </w:r>
      </w:hyperlink>
    </w:p>
    <w:p>
      <w:pPr>
        <w:pStyle w:val="TOC2"/>
        <w:tabs>
          <w:tab w:val="right" w:leader="dot" w:pos="8306"/>
        </w:tabs>
      </w:pPr>
      <w:hyperlink w:anchor="_Toc25151" w:history="1">
        <w:r>
          <w:rPr>
            <w:rFonts w:ascii="仿宋" w:eastAsia="仿宋" w:hAnsi="仿宋" w:cs="仿宋" w:hint="eastAsia"/>
            <w:lang w:eastAsia="zh-CN"/>
          </w:rPr>
          <w:t>(二)、建设期环境保护</w:t>
        </w:r>
        <w:r>
          <w:tab/>
        </w:r>
        <w:r>
          <w:fldChar w:fldCharType="begin"/>
        </w:r>
        <w:r>
          <w:instrText xml:space="preserve"> PAGEREF _Toc25151 \h </w:instrText>
        </w:r>
        <w:r>
          <w:fldChar w:fldCharType="separate"/>
        </w:r>
        <w:r>
          <w:t>24</w:t>
        </w:r>
        <w:r>
          <w:fldChar w:fldCharType="end"/>
        </w:r>
      </w:hyperlink>
    </w:p>
    <w:p>
      <w:pPr>
        <w:pStyle w:val="TOC2"/>
        <w:tabs>
          <w:tab w:val="right" w:leader="dot" w:pos="8306"/>
        </w:tabs>
      </w:pPr>
      <w:hyperlink w:anchor="_Toc1016" w:history="1">
        <w:r>
          <w:rPr>
            <w:rFonts w:ascii="仿宋" w:eastAsia="仿宋" w:hAnsi="仿宋" w:cs="仿宋" w:hint="eastAsia"/>
            <w:lang w:eastAsia="zh-CN"/>
          </w:rPr>
          <w:t>(三)、运营期环境保护</w:t>
        </w:r>
        <w:r>
          <w:tab/>
        </w:r>
        <w:r>
          <w:fldChar w:fldCharType="begin"/>
        </w:r>
        <w:r>
          <w:instrText xml:space="preserve"> PAGEREF _Toc1016 \h </w:instrText>
        </w:r>
        <w:r>
          <w:fldChar w:fldCharType="separate"/>
        </w:r>
        <w:r>
          <w:t>25</w:t>
        </w:r>
        <w:r>
          <w:fldChar w:fldCharType="end"/>
        </w:r>
      </w:hyperlink>
    </w:p>
    <w:p>
      <w:pPr>
        <w:pStyle w:val="TOC2"/>
        <w:tabs>
          <w:tab w:val="right" w:leader="dot" w:pos="8306"/>
        </w:tabs>
      </w:pPr>
      <w:hyperlink w:anchor="_Toc15906" w:history="1">
        <w:r>
          <w:rPr>
            <w:rFonts w:ascii="仿宋" w:eastAsia="仿宋" w:hAnsi="仿宋" w:cs="仿宋" w:hint="eastAsia"/>
            <w:lang w:eastAsia="zh-CN"/>
          </w:rPr>
          <w:t>(四)、高纯超细石英粉项目建设对区域经济的影响</w:t>
        </w:r>
        <w:r>
          <w:tab/>
        </w:r>
        <w:r>
          <w:fldChar w:fldCharType="begin"/>
        </w:r>
        <w:r>
          <w:instrText xml:space="preserve"> PAGEREF _Toc15906 \h </w:instrText>
        </w:r>
        <w:r>
          <w:fldChar w:fldCharType="separate"/>
        </w:r>
        <w:r>
          <w:t>26</w:t>
        </w:r>
        <w:r>
          <w:fldChar w:fldCharType="end"/>
        </w:r>
      </w:hyperlink>
    </w:p>
    <w:p>
      <w:pPr>
        <w:pStyle w:val="TOC2"/>
        <w:tabs>
          <w:tab w:val="right" w:leader="dot" w:pos="8306"/>
        </w:tabs>
      </w:pPr>
      <w:hyperlink w:anchor="_Toc28504" w:history="1">
        <w:r>
          <w:rPr>
            <w:rFonts w:ascii="仿宋" w:eastAsia="仿宋" w:hAnsi="仿宋" w:cs="仿宋" w:hint="eastAsia"/>
            <w:lang w:eastAsia="zh-CN"/>
          </w:rPr>
          <w:t>(五)、废弃物处理</w:t>
        </w:r>
        <w:r>
          <w:tab/>
        </w:r>
        <w:r>
          <w:fldChar w:fldCharType="begin"/>
        </w:r>
        <w:r>
          <w:instrText xml:space="preserve"> PAGEREF _Toc28504 \h </w:instrText>
        </w:r>
        <w:r>
          <w:fldChar w:fldCharType="separate"/>
        </w:r>
        <w:r>
          <w:t>28</w:t>
        </w:r>
        <w:r>
          <w:fldChar w:fldCharType="end"/>
        </w:r>
      </w:hyperlink>
    </w:p>
    <w:p>
      <w:pPr>
        <w:pStyle w:val="TOC2"/>
        <w:tabs>
          <w:tab w:val="right" w:leader="dot" w:pos="8306"/>
        </w:tabs>
      </w:pPr>
      <w:hyperlink w:anchor="_Toc17285" w:history="1">
        <w:r>
          <w:rPr>
            <w:rFonts w:ascii="仿宋" w:eastAsia="仿宋" w:hAnsi="仿宋" w:cs="仿宋" w:hint="eastAsia"/>
            <w:lang w:eastAsia="zh-CN"/>
          </w:rPr>
          <w:t>(六)、特殊环境影响分析</w:t>
        </w:r>
        <w:r>
          <w:tab/>
        </w:r>
        <w:r>
          <w:fldChar w:fldCharType="begin"/>
        </w:r>
        <w:r>
          <w:instrText xml:space="preserve"> PAGEREF _Toc17285 \h </w:instrText>
        </w:r>
        <w:r>
          <w:fldChar w:fldCharType="separate"/>
        </w:r>
        <w:r>
          <w:t>29</w:t>
        </w:r>
        <w:r>
          <w:fldChar w:fldCharType="end"/>
        </w:r>
      </w:hyperlink>
    </w:p>
    <w:p>
      <w:pPr>
        <w:pStyle w:val="TOC2"/>
        <w:tabs>
          <w:tab w:val="right" w:leader="dot" w:pos="8306"/>
        </w:tabs>
      </w:pPr>
      <w:hyperlink w:anchor="_Toc15036" w:history="1">
        <w:r>
          <w:rPr>
            <w:rFonts w:ascii="仿宋" w:eastAsia="仿宋" w:hAnsi="仿宋" w:cs="仿宋" w:hint="eastAsia"/>
            <w:lang w:eastAsia="zh-CN"/>
          </w:rPr>
          <w:t>(七)、清洁生产</w:t>
        </w:r>
        <w:r>
          <w:tab/>
        </w:r>
        <w:r>
          <w:fldChar w:fldCharType="begin"/>
        </w:r>
        <w:r>
          <w:instrText xml:space="preserve"> PAGEREF _Toc15036 \h </w:instrText>
        </w:r>
        <w:r>
          <w:fldChar w:fldCharType="separate"/>
        </w:r>
        <w:r>
          <w:t>31</w:t>
        </w:r>
        <w:r>
          <w:fldChar w:fldCharType="end"/>
        </w:r>
      </w:hyperlink>
    </w:p>
    <w:p>
      <w:pPr>
        <w:pStyle w:val="TOC2"/>
        <w:tabs>
          <w:tab w:val="right" w:leader="dot" w:pos="8306"/>
        </w:tabs>
      </w:pPr>
      <w:hyperlink w:anchor="_Toc14417" w:history="1">
        <w:r>
          <w:rPr>
            <w:rFonts w:ascii="仿宋" w:eastAsia="仿宋" w:hAnsi="仿宋" w:cs="仿宋" w:hint="eastAsia"/>
            <w:lang w:eastAsia="zh-CN"/>
          </w:rPr>
          <w:t>(八)、环境保护综合评价</w:t>
        </w:r>
        <w:r>
          <w:tab/>
        </w:r>
        <w:r>
          <w:fldChar w:fldCharType="begin"/>
        </w:r>
        <w:r>
          <w:instrText xml:space="preserve"> PAGEREF _Toc14417 \h </w:instrText>
        </w:r>
        <w:r>
          <w:fldChar w:fldCharType="separate"/>
        </w:r>
        <w:r>
          <w:t>32</w:t>
        </w:r>
        <w:r>
          <w:fldChar w:fldCharType="end"/>
        </w:r>
      </w:hyperlink>
    </w:p>
    <w:p>
      <w:pPr>
        <w:pStyle w:val="TOC1"/>
        <w:tabs>
          <w:tab w:val="right" w:leader="dot" w:pos="8306"/>
        </w:tabs>
      </w:pPr>
      <w:hyperlink w:anchor="_Toc6806" w:history="1">
        <w:r>
          <w:rPr>
            <w:rFonts w:ascii="仿宋" w:eastAsia="仿宋" w:hAnsi="仿宋" w:cs="仿宋" w:hint="eastAsia"/>
            <w:lang w:eastAsia="zh-CN"/>
          </w:rPr>
          <w:t>八、高纯超细石英粉项目财务管理</w:t>
        </w:r>
        <w:r>
          <w:tab/>
        </w:r>
        <w:r>
          <w:fldChar w:fldCharType="begin"/>
        </w:r>
        <w:r>
          <w:instrText xml:space="preserve"> PAGEREF _Toc6806 \h </w:instrText>
        </w:r>
        <w:r>
          <w:fldChar w:fldCharType="separate"/>
        </w:r>
        <w:r>
          <w:t>33</w:t>
        </w:r>
        <w:r>
          <w:fldChar w:fldCharType="end"/>
        </w:r>
      </w:hyperlink>
    </w:p>
    <w:p>
      <w:pPr>
        <w:pStyle w:val="TOC2"/>
        <w:tabs>
          <w:tab w:val="right" w:leader="dot" w:pos="8306"/>
        </w:tabs>
      </w:pPr>
      <w:hyperlink w:anchor="_Toc5293" w:history="1">
        <w:r>
          <w:rPr>
            <w:rFonts w:ascii="仿宋" w:eastAsia="仿宋" w:hAnsi="仿宋" w:cs="仿宋" w:hint="eastAsia"/>
            <w:lang w:eastAsia="zh-CN"/>
          </w:rPr>
          <w:t>(一)、资金需求大</w:t>
        </w:r>
        <w:r>
          <w:tab/>
        </w:r>
        <w:r>
          <w:fldChar w:fldCharType="begin"/>
        </w:r>
        <w:r>
          <w:instrText xml:space="preserve"> PAGEREF _Toc5293 \h </w:instrText>
        </w:r>
        <w:r>
          <w:fldChar w:fldCharType="separate"/>
        </w:r>
        <w:r>
          <w:t>33</w:t>
        </w:r>
        <w:r>
          <w:fldChar w:fldCharType="end"/>
        </w:r>
      </w:hyperlink>
    </w:p>
    <w:p>
      <w:pPr>
        <w:pStyle w:val="TOC2"/>
        <w:tabs>
          <w:tab w:val="right" w:leader="dot" w:pos="8306"/>
        </w:tabs>
      </w:pPr>
      <w:hyperlink w:anchor="_Toc28136" w:history="1">
        <w:r>
          <w:rPr>
            <w:rFonts w:ascii="仿宋" w:eastAsia="仿宋" w:hAnsi="仿宋" w:cs="仿宋" w:hint="eastAsia"/>
            <w:lang w:eastAsia="zh-CN"/>
          </w:rPr>
          <w:t>(二)、研发周期长</w:t>
        </w:r>
        <w:r>
          <w:tab/>
        </w:r>
        <w:r>
          <w:fldChar w:fldCharType="begin"/>
        </w:r>
        <w:r>
          <w:instrText xml:space="preserve"> PAGEREF _Toc28136 \h </w:instrText>
        </w:r>
        <w:r>
          <w:fldChar w:fldCharType="separate"/>
        </w:r>
        <w:r>
          <w:t>34</w:t>
        </w:r>
        <w:r>
          <w:fldChar w:fldCharType="end"/>
        </w:r>
      </w:hyperlink>
    </w:p>
    <w:p>
      <w:pPr>
        <w:pStyle w:val="TOC2"/>
        <w:tabs>
          <w:tab w:val="right" w:leader="dot" w:pos="8306"/>
        </w:tabs>
      </w:pPr>
      <w:hyperlink w:anchor="_Toc19745" w:history="1">
        <w:r>
          <w:rPr>
            <w:rFonts w:ascii="仿宋" w:eastAsia="仿宋" w:hAnsi="仿宋" w:cs="仿宋" w:hint="eastAsia"/>
            <w:lang w:eastAsia="zh-CN"/>
          </w:rPr>
          <w:t>(三)、市场风险大</w:t>
        </w:r>
        <w:r>
          <w:tab/>
        </w:r>
        <w:r>
          <w:fldChar w:fldCharType="begin"/>
        </w:r>
        <w:r>
          <w:instrText xml:space="preserve"> PAGEREF _Toc19745 \h </w:instrText>
        </w:r>
        <w:r>
          <w:fldChar w:fldCharType="separate"/>
        </w:r>
        <w:r>
          <w:t>36</w:t>
        </w:r>
        <w:r>
          <w:fldChar w:fldCharType="end"/>
        </w:r>
      </w:hyperlink>
    </w:p>
    <w:p>
      <w:pPr>
        <w:pStyle w:val="TOC2"/>
        <w:tabs>
          <w:tab w:val="right" w:leader="dot" w:pos="8306"/>
        </w:tabs>
      </w:pPr>
      <w:hyperlink w:anchor="_Toc27238" w:history="1">
        <w:r>
          <w:rPr>
            <w:rFonts w:ascii="仿宋" w:eastAsia="仿宋" w:hAnsi="仿宋" w:cs="仿宋" w:hint="eastAsia"/>
            <w:lang w:eastAsia="zh-CN"/>
          </w:rPr>
          <w:t>(四)、利润率高</w:t>
        </w:r>
        <w:r>
          <w:tab/>
        </w:r>
        <w:r>
          <w:fldChar w:fldCharType="begin"/>
        </w:r>
        <w:r>
          <w:instrText xml:space="preserve"> PAGEREF _Toc27238 \h </w:instrText>
        </w:r>
        <w:r>
          <w:fldChar w:fldCharType="separate"/>
        </w:r>
        <w:r>
          <w:t>38</w:t>
        </w:r>
        <w:r>
          <w:fldChar w:fldCharType="end"/>
        </w:r>
      </w:hyperlink>
    </w:p>
    <w:p>
      <w:pPr>
        <w:pStyle w:val="TOC1"/>
        <w:tabs>
          <w:tab w:val="right" w:leader="dot" w:pos="8306"/>
        </w:tabs>
      </w:pPr>
      <w:hyperlink w:anchor="_Toc11964" w:history="1">
        <w:r>
          <w:rPr>
            <w:rFonts w:ascii="仿宋" w:eastAsia="仿宋" w:hAnsi="仿宋" w:cs="仿宋" w:hint="eastAsia"/>
            <w:lang w:eastAsia="zh-CN"/>
          </w:rPr>
          <w:t>九、高纯超细石英粉项目人力资源培养与发展</w:t>
        </w:r>
        <w:r>
          <w:tab/>
        </w:r>
        <w:r>
          <w:fldChar w:fldCharType="begin"/>
        </w:r>
        <w:r>
          <w:instrText xml:space="preserve"> PAGEREF _Toc11964 \h </w:instrText>
        </w:r>
        <w:r>
          <w:fldChar w:fldCharType="separate"/>
        </w:r>
        <w:r>
          <w:t>40</w:t>
        </w:r>
        <w:r>
          <w:fldChar w:fldCharType="end"/>
        </w:r>
      </w:hyperlink>
    </w:p>
    <w:p>
      <w:pPr>
        <w:pStyle w:val="TOC2"/>
        <w:tabs>
          <w:tab w:val="right" w:leader="dot" w:pos="8306"/>
        </w:tabs>
      </w:pPr>
      <w:hyperlink w:anchor="_Toc26236" w:history="1">
        <w:r>
          <w:rPr>
            <w:rFonts w:ascii="仿宋" w:eastAsia="仿宋" w:hAnsi="仿宋" w:cs="仿宋" w:hint="eastAsia"/>
            <w:lang w:eastAsia="zh-CN"/>
          </w:rPr>
          <w:t>(一)、人才需求与规划</w:t>
        </w:r>
        <w:r>
          <w:tab/>
        </w:r>
        <w:r>
          <w:fldChar w:fldCharType="begin"/>
        </w:r>
        <w:r>
          <w:instrText xml:space="preserve"> PAGEREF _Toc26236 \h </w:instrText>
        </w:r>
        <w:r>
          <w:fldChar w:fldCharType="separate"/>
        </w:r>
        <w:r>
          <w:t>40</w:t>
        </w:r>
        <w:r>
          <w:fldChar w:fldCharType="end"/>
        </w:r>
      </w:hyperlink>
    </w:p>
    <w:p>
      <w:pPr>
        <w:pStyle w:val="TOC2"/>
        <w:tabs>
          <w:tab w:val="right" w:leader="dot" w:pos="8306"/>
        </w:tabs>
      </w:pPr>
      <w:hyperlink w:anchor="_Toc25957" w:history="1">
        <w:r>
          <w:rPr>
            <w:rFonts w:ascii="仿宋" w:eastAsia="仿宋" w:hAnsi="仿宋" w:cs="仿宋" w:hint="eastAsia"/>
            <w:lang w:eastAsia="zh-CN"/>
          </w:rPr>
          <w:t>(二)、培训与发展计划</w:t>
        </w:r>
        <w:r>
          <w:tab/>
        </w:r>
        <w:r>
          <w:fldChar w:fldCharType="begin"/>
        </w:r>
        <w:r>
          <w:instrText xml:space="preserve"> PAGEREF _Toc25957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66" w:history="1">
        <w:r>
          <w:rPr>
            <w:rFonts w:ascii="仿宋" w:eastAsia="仿宋" w:hAnsi="仿宋" w:cs="仿宋" w:hint="eastAsia"/>
            <w:lang w:eastAsia="zh-CN"/>
          </w:rPr>
          <w:t>十、高纯超细石英粉项目风险管理</w:t>
        </w:r>
        <w:r>
          <w:tab/>
        </w:r>
        <w:r>
          <w:fldChar w:fldCharType="begin"/>
        </w:r>
        <w:r>
          <w:instrText xml:space="preserve"> PAGEREF _Toc6366 \h </w:instrText>
        </w:r>
        <w:r>
          <w:fldChar w:fldCharType="separate"/>
        </w:r>
        <w:r>
          <w:t>42</w:t>
        </w:r>
        <w:r>
          <w:fldChar w:fldCharType="end"/>
        </w:r>
      </w:hyperlink>
    </w:p>
    <w:p>
      <w:pPr>
        <w:pStyle w:val="TOC2"/>
        <w:tabs>
          <w:tab w:val="right" w:leader="dot" w:pos="8306"/>
        </w:tabs>
      </w:pPr>
      <w:hyperlink w:anchor="_Toc17861" w:history="1">
        <w:r>
          <w:rPr>
            <w:rFonts w:ascii="仿宋" w:eastAsia="仿宋" w:hAnsi="仿宋" w:cs="仿宋" w:hint="eastAsia"/>
            <w:lang w:eastAsia="zh-CN"/>
          </w:rPr>
          <w:t>(一)、风险识别与评估</w:t>
        </w:r>
        <w:r>
          <w:tab/>
        </w:r>
        <w:r>
          <w:fldChar w:fldCharType="begin"/>
        </w:r>
        <w:r>
          <w:instrText xml:space="preserve"> PAGEREF _Toc17861 \h </w:instrText>
        </w:r>
        <w:r>
          <w:fldChar w:fldCharType="separate"/>
        </w:r>
        <w:r>
          <w:t>42</w:t>
        </w:r>
        <w:r>
          <w:fldChar w:fldCharType="end"/>
        </w:r>
      </w:hyperlink>
    </w:p>
    <w:p>
      <w:pPr>
        <w:pStyle w:val="TOC2"/>
        <w:tabs>
          <w:tab w:val="right" w:leader="dot" w:pos="8306"/>
        </w:tabs>
      </w:pPr>
      <w:hyperlink w:anchor="_Toc8525" w:history="1">
        <w:r>
          <w:rPr>
            <w:rFonts w:ascii="仿宋" w:eastAsia="仿宋" w:hAnsi="仿宋" w:cs="仿宋" w:hint="eastAsia"/>
            <w:lang w:eastAsia="zh-CN"/>
          </w:rPr>
          <w:t>(二)、风险应对策略</w:t>
        </w:r>
        <w:r>
          <w:tab/>
        </w:r>
        <w:r>
          <w:fldChar w:fldCharType="begin"/>
        </w:r>
        <w:r>
          <w:instrText xml:space="preserve"> PAGEREF _Toc8525 \h </w:instrText>
        </w:r>
        <w:r>
          <w:fldChar w:fldCharType="separate"/>
        </w:r>
        <w:r>
          <w:t>43</w:t>
        </w:r>
        <w:r>
          <w:fldChar w:fldCharType="end"/>
        </w:r>
      </w:hyperlink>
    </w:p>
    <w:p>
      <w:pPr>
        <w:pStyle w:val="TOC2"/>
        <w:tabs>
          <w:tab w:val="right" w:leader="dot" w:pos="8306"/>
        </w:tabs>
      </w:pPr>
      <w:hyperlink w:anchor="_Toc32617" w:history="1">
        <w:r>
          <w:rPr>
            <w:rFonts w:ascii="仿宋" w:eastAsia="仿宋" w:hAnsi="仿宋" w:cs="仿宋" w:hint="eastAsia"/>
            <w:lang w:eastAsia="zh-CN"/>
          </w:rPr>
          <w:t>(三)、风险监控与控制</w:t>
        </w:r>
        <w:r>
          <w:tab/>
        </w:r>
        <w:r>
          <w:fldChar w:fldCharType="begin"/>
        </w:r>
        <w:r>
          <w:instrText xml:space="preserve"> PAGEREF _Toc32617 \h </w:instrText>
        </w:r>
        <w:r>
          <w:fldChar w:fldCharType="separate"/>
        </w:r>
        <w:r>
          <w:t>45</w:t>
        </w:r>
        <w:r>
          <w:fldChar w:fldCharType="end"/>
        </w:r>
      </w:hyperlink>
    </w:p>
    <w:p>
      <w:pPr>
        <w:pStyle w:val="TOC1"/>
        <w:tabs>
          <w:tab w:val="right" w:leader="dot" w:pos="8306"/>
        </w:tabs>
      </w:pPr>
      <w:hyperlink w:anchor="_Toc3243" w:history="1">
        <w:r>
          <w:rPr>
            <w:rFonts w:ascii="仿宋" w:eastAsia="仿宋" w:hAnsi="仿宋" w:cs="仿宋" w:hint="eastAsia"/>
            <w:lang w:eastAsia="zh-CN"/>
          </w:rPr>
          <w:t>十一、高纯超细石英粉项目技术管理</w:t>
        </w:r>
        <w:r>
          <w:tab/>
        </w:r>
        <w:r>
          <w:fldChar w:fldCharType="begin"/>
        </w:r>
        <w:r>
          <w:instrText xml:space="preserve"> PAGEREF _Toc3243 \h </w:instrText>
        </w:r>
        <w:r>
          <w:fldChar w:fldCharType="separate"/>
        </w:r>
        <w:r>
          <w:t>46</w:t>
        </w:r>
        <w:r>
          <w:fldChar w:fldCharType="end"/>
        </w:r>
      </w:hyperlink>
    </w:p>
    <w:p>
      <w:pPr>
        <w:pStyle w:val="TOC2"/>
        <w:tabs>
          <w:tab w:val="right" w:leader="dot" w:pos="8306"/>
        </w:tabs>
      </w:pPr>
      <w:hyperlink w:anchor="_Toc16654" w:history="1">
        <w:r>
          <w:rPr>
            <w:rFonts w:ascii="仿宋" w:eastAsia="仿宋" w:hAnsi="仿宋" w:cs="仿宋" w:hint="eastAsia"/>
            <w:lang w:eastAsia="zh-CN"/>
          </w:rPr>
          <w:t>(一)、技术方案选用方向</w:t>
        </w:r>
        <w:r>
          <w:tab/>
        </w:r>
        <w:r>
          <w:fldChar w:fldCharType="begin"/>
        </w:r>
        <w:r>
          <w:instrText xml:space="preserve"> PAGEREF _Toc16654 \h </w:instrText>
        </w:r>
        <w:r>
          <w:fldChar w:fldCharType="separate"/>
        </w:r>
        <w:r>
          <w:t>46</w:t>
        </w:r>
        <w:r>
          <w:fldChar w:fldCharType="end"/>
        </w:r>
      </w:hyperlink>
    </w:p>
    <w:p>
      <w:pPr>
        <w:pStyle w:val="TOC2"/>
        <w:tabs>
          <w:tab w:val="right" w:leader="dot" w:pos="8306"/>
        </w:tabs>
      </w:pPr>
      <w:hyperlink w:anchor="_Toc22175" w:history="1">
        <w:r>
          <w:rPr>
            <w:rFonts w:ascii="仿宋" w:eastAsia="仿宋" w:hAnsi="仿宋" w:cs="仿宋" w:hint="eastAsia"/>
            <w:lang w:eastAsia="zh-CN"/>
          </w:rPr>
          <w:t>(二)、工艺技术方案选用原则</w:t>
        </w:r>
        <w:r>
          <w:tab/>
        </w:r>
        <w:r>
          <w:fldChar w:fldCharType="begin"/>
        </w:r>
        <w:r>
          <w:instrText xml:space="preserve"> PAGEREF _Toc22175 \h </w:instrText>
        </w:r>
        <w:r>
          <w:fldChar w:fldCharType="separate"/>
        </w:r>
        <w:r>
          <w:t>47</w:t>
        </w:r>
        <w:r>
          <w:fldChar w:fldCharType="end"/>
        </w:r>
      </w:hyperlink>
    </w:p>
    <w:p>
      <w:pPr>
        <w:pStyle w:val="TOC2"/>
        <w:tabs>
          <w:tab w:val="right" w:leader="dot" w:pos="8306"/>
        </w:tabs>
      </w:pPr>
      <w:hyperlink w:anchor="_Toc26676" w:history="1">
        <w:r>
          <w:rPr>
            <w:rFonts w:ascii="仿宋" w:eastAsia="仿宋" w:hAnsi="仿宋" w:cs="仿宋" w:hint="eastAsia"/>
            <w:lang w:eastAsia="zh-CN"/>
          </w:rPr>
          <w:t>(三)、工艺技术方案要求</w:t>
        </w:r>
        <w:r>
          <w:tab/>
        </w:r>
        <w:r>
          <w:fldChar w:fldCharType="begin"/>
        </w:r>
        <w:r>
          <w:instrText xml:space="preserve"> PAGEREF _Toc26676 \h </w:instrText>
        </w:r>
        <w:r>
          <w:fldChar w:fldCharType="separate"/>
        </w:r>
        <w:r>
          <w:t>50</w:t>
        </w:r>
        <w:r>
          <w:fldChar w:fldCharType="end"/>
        </w:r>
      </w:hyperlink>
    </w:p>
    <w:p>
      <w:pPr>
        <w:pStyle w:val="TOC1"/>
        <w:tabs>
          <w:tab w:val="right" w:leader="dot" w:pos="8306"/>
        </w:tabs>
      </w:pPr>
      <w:hyperlink w:anchor="_Toc15692" w:history="1">
        <w:r>
          <w:rPr>
            <w:rFonts w:ascii="仿宋" w:eastAsia="仿宋" w:hAnsi="仿宋" w:cs="仿宋" w:hint="eastAsia"/>
            <w:lang w:eastAsia="zh-CN"/>
          </w:rPr>
          <w:t>十二、生产安全保护</w:t>
        </w:r>
        <w:r>
          <w:tab/>
        </w:r>
        <w:r>
          <w:fldChar w:fldCharType="begin"/>
        </w:r>
        <w:r>
          <w:instrText xml:space="preserve"> PAGEREF _Toc15692 \h </w:instrText>
        </w:r>
        <w:r>
          <w:fldChar w:fldCharType="separate"/>
        </w:r>
        <w:r>
          <w:t>52</w:t>
        </w:r>
        <w:r>
          <w:fldChar w:fldCharType="end"/>
        </w:r>
      </w:hyperlink>
    </w:p>
    <w:p>
      <w:pPr>
        <w:pStyle w:val="TOC2"/>
        <w:tabs>
          <w:tab w:val="right" w:leader="dot" w:pos="8306"/>
        </w:tabs>
      </w:pPr>
      <w:hyperlink w:anchor="_Toc24174" w:history="1">
        <w:r>
          <w:rPr>
            <w:rFonts w:ascii="仿宋" w:eastAsia="仿宋" w:hAnsi="仿宋" w:cs="仿宋" w:hint="eastAsia"/>
            <w:lang w:eastAsia="zh-CN"/>
          </w:rPr>
          <w:t>(一)、消防安全</w:t>
        </w:r>
        <w:r>
          <w:tab/>
        </w:r>
        <w:r>
          <w:fldChar w:fldCharType="begin"/>
        </w:r>
        <w:r>
          <w:instrText xml:space="preserve"> PAGEREF _Toc24174 \h </w:instrText>
        </w:r>
        <w:r>
          <w:fldChar w:fldCharType="separate"/>
        </w:r>
        <w:r>
          <w:t>52</w:t>
        </w:r>
        <w:r>
          <w:fldChar w:fldCharType="end"/>
        </w:r>
      </w:hyperlink>
    </w:p>
    <w:p>
      <w:pPr>
        <w:pStyle w:val="TOC2"/>
        <w:tabs>
          <w:tab w:val="right" w:leader="dot" w:pos="8306"/>
        </w:tabs>
      </w:pPr>
      <w:hyperlink w:anchor="_Toc8181" w:history="1">
        <w:r>
          <w:rPr>
            <w:rFonts w:ascii="仿宋" w:eastAsia="仿宋" w:hAnsi="仿宋" w:cs="仿宋" w:hint="eastAsia"/>
            <w:lang w:eastAsia="zh-CN"/>
          </w:rPr>
          <w:t>(二)、防火防爆总图布置措施</w:t>
        </w:r>
        <w:r>
          <w:tab/>
        </w:r>
        <w:r>
          <w:fldChar w:fldCharType="begin"/>
        </w:r>
        <w:r>
          <w:instrText xml:space="preserve"> PAGEREF _Toc8181 \h </w:instrText>
        </w:r>
        <w:r>
          <w:fldChar w:fldCharType="separate"/>
        </w:r>
        <w:r>
          <w:t>53</w:t>
        </w:r>
        <w:r>
          <w:fldChar w:fldCharType="end"/>
        </w:r>
      </w:hyperlink>
    </w:p>
    <w:p>
      <w:pPr>
        <w:pStyle w:val="TOC2"/>
        <w:tabs>
          <w:tab w:val="right" w:leader="dot" w:pos="8306"/>
        </w:tabs>
      </w:pPr>
      <w:hyperlink w:anchor="_Toc6665" w:history="1">
        <w:r>
          <w:rPr>
            <w:rFonts w:ascii="仿宋" w:eastAsia="仿宋" w:hAnsi="仿宋" w:cs="仿宋" w:hint="eastAsia"/>
            <w:lang w:eastAsia="zh-CN"/>
          </w:rPr>
          <w:t>(三)、自然灾害防范措施</w:t>
        </w:r>
        <w:r>
          <w:tab/>
        </w:r>
        <w:r>
          <w:fldChar w:fldCharType="begin"/>
        </w:r>
        <w:r>
          <w:instrText xml:space="preserve"> PAGEREF _Toc6665 \h </w:instrText>
        </w:r>
        <w:r>
          <w:fldChar w:fldCharType="separate"/>
        </w:r>
        <w:r>
          <w:t>54</w:t>
        </w:r>
        <w:r>
          <w:fldChar w:fldCharType="end"/>
        </w:r>
      </w:hyperlink>
    </w:p>
    <w:p>
      <w:pPr>
        <w:pStyle w:val="TOC2"/>
        <w:tabs>
          <w:tab w:val="right" w:leader="dot" w:pos="8306"/>
        </w:tabs>
      </w:pPr>
      <w:hyperlink w:anchor="_Toc10111" w:history="1">
        <w:r>
          <w:rPr>
            <w:rFonts w:ascii="仿宋" w:eastAsia="仿宋" w:hAnsi="仿宋" w:cs="仿宋" w:hint="eastAsia"/>
            <w:lang w:eastAsia="zh-CN"/>
          </w:rPr>
          <w:t>(四)、安全色及安全标志使用要求</w:t>
        </w:r>
        <w:r>
          <w:tab/>
        </w:r>
        <w:r>
          <w:fldChar w:fldCharType="begin"/>
        </w:r>
        <w:r>
          <w:instrText xml:space="preserve"> PAGEREF _Toc10111 \h </w:instrText>
        </w:r>
        <w:r>
          <w:fldChar w:fldCharType="separate"/>
        </w:r>
        <w:r>
          <w:t>55</w:t>
        </w:r>
        <w:r>
          <w:fldChar w:fldCharType="end"/>
        </w:r>
      </w:hyperlink>
    </w:p>
    <w:p>
      <w:pPr>
        <w:pStyle w:val="TOC2"/>
        <w:tabs>
          <w:tab w:val="right" w:leader="dot" w:pos="8306"/>
        </w:tabs>
      </w:pPr>
      <w:hyperlink w:anchor="_Toc9465" w:history="1">
        <w:r>
          <w:rPr>
            <w:rFonts w:ascii="仿宋" w:eastAsia="仿宋" w:hAnsi="仿宋" w:cs="仿宋" w:hint="eastAsia"/>
            <w:lang w:eastAsia="zh-CN"/>
          </w:rPr>
          <w:t>(五)、防尘防毒措施</w:t>
        </w:r>
        <w:r>
          <w:tab/>
        </w:r>
        <w:r>
          <w:fldChar w:fldCharType="begin"/>
        </w:r>
        <w:r>
          <w:instrText xml:space="preserve"> PAGEREF _Toc9465 \h </w:instrText>
        </w:r>
        <w:r>
          <w:fldChar w:fldCharType="separate"/>
        </w:r>
        <w:r>
          <w:t>56</w:t>
        </w:r>
        <w:r>
          <w:fldChar w:fldCharType="end"/>
        </w:r>
      </w:hyperlink>
    </w:p>
    <w:p>
      <w:pPr>
        <w:pStyle w:val="TOC2"/>
        <w:tabs>
          <w:tab w:val="right" w:leader="dot" w:pos="8306"/>
        </w:tabs>
      </w:pPr>
      <w:hyperlink w:anchor="_Toc12328" w:history="1">
        <w:r>
          <w:rPr>
            <w:rFonts w:ascii="仿宋" w:eastAsia="仿宋" w:hAnsi="仿宋" w:cs="仿宋" w:hint="eastAsia"/>
            <w:lang w:eastAsia="zh-CN"/>
          </w:rPr>
          <w:t>(六)、防静电、触电防护及防雷措施</w:t>
        </w:r>
        <w:r>
          <w:tab/>
        </w:r>
        <w:r>
          <w:fldChar w:fldCharType="begin"/>
        </w:r>
        <w:r>
          <w:instrText xml:space="preserve"> PAGEREF _Toc12328 \h </w:instrText>
        </w:r>
        <w:r>
          <w:fldChar w:fldCharType="separate"/>
        </w:r>
        <w:r>
          <w:t>57</w:t>
        </w:r>
        <w:r>
          <w:fldChar w:fldCharType="end"/>
        </w:r>
      </w:hyperlink>
    </w:p>
    <w:p>
      <w:pPr>
        <w:pStyle w:val="TOC2"/>
        <w:tabs>
          <w:tab w:val="right" w:leader="dot" w:pos="8306"/>
        </w:tabs>
      </w:pPr>
      <w:hyperlink w:anchor="_Toc25652" w:history="1">
        <w:r>
          <w:rPr>
            <w:rFonts w:ascii="仿宋" w:eastAsia="仿宋" w:hAnsi="仿宋" w:cs="仿宋" w:hint="eastAsia"/>
            <w:lang w:eastAsia="zh-CN"/>
          </w:rPr>
          <w:t>(七)、机械设备安全保障措施</w:t>
        </w:r>
        <w:r>
          <w:tab/>
        </w:r>
        <w:r>
          <w:fldChar w:fldCharType="begin"/>
        </w:r>
        <w:r>
          <w:instrText xml:space="preserve"> PAGEREF _Toc25652 \h </w:instrText>
        </w:r>
        <w:r>
          <w:fldChar w:fldCharType="separate"/>
        </w:r>
        <w:r>
          <w:t>59</w:t>
        </w:r>
        <w:r>
          <w:fldChar w:fldCharType="end"/>
        </w:r>
      </w:hyperlink>
    </w:p>
    <w:p>
      <w:pPr>
        <w:pStyle w:val="TOC1"/>
        <w:tabs>
          <w:tab w:val="right" w:leader="dot" w:pos="8306"/>
        </w:tabs>
      </w:pPr>
      <w:hyperlink w:anchor="_Toc26105" w:history="1">
        <w:r>
          <w:rPr>
            <w:rFonts w:ascii="仿宋" w:eastAsia="仿宋" w:hAnsi="仿宋" w:cs="仿宋" w:hint="eastAsia"/>
            <w:lang w:eastAsia="zh-CN"/>
          </w:rPr>
          <w:t>十三、高纯超细石英粉项目实施保障措施</w:t>
        </w:r>
        <w:r>
          <w:tab/>
        </w:r>
        <w:r>
          <w:fldChar w:fldCharType="begin"/>
        </w:r>
        <w:r>
          <w:instrText xml:space="preserve"> PAGEREF _Toc26105 \h </w:instrText>
        </w:r>
        <w:r>
          <w:fldChar w:fldCharType="separate"/>
        </w:r>
        <w:r>
          <w:t>60</w:t>
        </w:r>
        <w:r>
          <w:fldChar w:fldCharType="end"/>
        </w:r>
      </w:hyperlink>
    </w:p>
    <w:p>
      <w:pPr>
        <w:pStyle w:val="TOC2"/>
        <w:tabs>
          <w:tab w:val="right" w:leader="dot" w:pos="8306"/>
        </w:tabs>
      </w:pPr>
      <w:hyperlink w:anchor="_Toc27360" w:history="1">
        <w:r>
          <w:rPr>
            <w:rFonts w:ascii="仿宋" w:eastAsia="仿宋" w:hAnsi="仿宋" w:cs="仿宋" w:hint="eastAsia"/>
            <w:lang w:eastAsia="zh-CN"/>
          </w:rPr>
          <w:t>(一)、高纯超细石英粉项目实施保障机制</w:t>
        </w:r>
        <w:r>
          <w:tab/>
        </w:r>
        <w:r>
          <w:fldChar w:fldCharType="begin"/>
        </w:r>
        <w:r>
          <w:instrText xml:space="preserve"> PAGEREF _Toc27360 \h </w:instrText>
        </w:r>
        <w:r>
          <w:fldChar w:fldCharType="separate"/>
        </w:r>
        <w:r>
          <w:t>60</w:t>
        </w:r>
        <w:r>
          <w:fldChar w:fldCharType="end"/>
        </w:r>
      </w:hyperlink>
    </w:p>
    <w:p>
      <w:pPr>
        <w:pStyle w:val="TOC2"/>
        <w:tabs>
          <w:tab w:val="right" w:leader="dot" w:pos="8306"/>
        </w:tabs>
      </w:pPr>
      <w:hyperlink w:anchor="_Toc20919" w:history="1">
        <w:r>
          <w:rPr>
            <w:rFonts w:ascii="仿宋" w:eastAsia="仿宋" w:hAnsi="仿宋" w:cs="仿宋" w:hint="eastAsia"/>
            <w:lang w:eastAsia="zh-CN"/>
          </w:rPr>
          <w:t>(二)、高纯超细石英粉项目法律合规要求</w:t>
        </w:r>
        <w:r>
          <w:tab/>
        </w:r>
        <w:r>
          <w:fldChar w:fldCharType="begin"/>
        </w:r>
        <w:r>
          <w:instrText xml:space="preserve"> PAGEREF _Toc20919 \h </w:instrText>
        </w:r>
        <w:r>
          <w:fldChar w:fldCharType="separate"/>
        </w:r>
        <w:r>
          <w:t>64</w:t>
        </w:r>
        <w:r>
          <w:fldChar w:fldCharType="end"/>
        </w:r>
      </w:hyperlink>
    </w:p>
    <w:p>
      <w:pPr>
        <w:pStyle w:val="TOC2"/>
        <w:tabs>
          <w:tab w:val="right" w:leader="dot" w:pos="8306"/>
        </w:tabs>
      </w:pPr>
      <w:hyperlink w:anchor="_Toc16387" w:history="1">
        <w:r>
          <w:rPr>
            <w:rFonts w:ascii="仿宋" w:eastAsia="仿宋" w:hAnsi="仿宋" w:cs="仿宋" w:hint="eastAsia"/>
            <w:lang w:eastAsia="zh-CN"/>
          </w:rPr>
          <w:t>(三)、高纯超细石英粉项目合同管理与法律事务</w:t>
        </w:r>
        <w:r>
          <w:tab/>
        </w:r>
        <w:r>
          <w:fldChar w:fldCharType="begin"/>
        </w:r>
        <w:r>
          <w:instrText xml:space="preserve"> PAGEREF _Toc16387 \h </w:instrText>
        </w:r>
        <w:r>
          <w:fldChar w:fldCharType="separate"/>
        </w:r>
        <w:r>
          <w:t>68</w:t>
        </w:r>
        <w:r>
          <w:fldChar w:fldCharType="end"/>
        </w:r>
      </w:hyperlink>
    </w:p>
    <w:p>
      <w:pPr>
        <w:pStyle w:val="TOC2"/>
        <w:tabs>
          <w:tab w:val="right" w:leader="dot" w:pos="8306"/>
        </w:tabs>
      </w:pPr>
      <w:hyperlink w:anchor="_Toc16986" w:history="1">
        <w:r>
          <w:rPr>
            <w:rFonts w:ascii="仿宋" w:eastAsia="仿宋" w:hAnsi="仿宋" w:cs="仿宋" w:hint="eastAsia"/>
            <w:lang w:eastAsia="zh-CN"/>
          </w:rPr>
          <w:t>(四)、高纯超细石英粉项目知识产权保护策略</w:t>
        </w:r>
        <w:r>
          <w:tab/>
        </w:r>
        <w:r>
          <w:fldChar w:fldCharType="begin"/>
        </w:r>
        <w:r>
          <w:instrText xml:space="preserve"> PAGEREF _Toc16986 \h </w:instrText>
        </w:r>
        <w:r>
          <w:fldChar w:fldCharType="separate"/>
        </w:r>
        <w:r>
          <w:t>75</w:t>
        </w:r>
        <w:r>
          <w:fldChar w:fldCharType="end"/>
        </w:r>
      </w:hyperlink>
    </w:p>
    <w:p>
      <w:pPr>
        <w:pStyle w:val="TOC1"/>
        <w:tabs>
          <w:tab w:val="right" w:leader="dot" w:pos="8306"/>
        </w:tabs>
      </w:pPr>
      <w:hyperlink w:anchor="_Toc29330" w:history="1">
        <w:r>
          <w:rPr>
            <w:rFonts w:ascii="仿宋" w:eastAsia="仿宋" w:hAnsi="仿宋" w:cs="仿宋" w:hint="eastAsia"/>
            <w:lang w:eastAsia="zh-CN"/>
          </w:rPr>
          <w:t>十四、高纯超细石英粉项目实施时间节点</w:t>
        </w:r>
        <w:r>
          <w:tab/>
        </w:r>
        <w:r>
          <w:fldChar w:fldCharType="begin"/>
        </w:r>
        <w:r>
          <w:instrText xml:space="preserve"> PAGEREF _Toc29330 \h </w:instrText>
        </w:r>
        <w:r>
          <w:fldChar w:fldCharType="separate"/>
        </w:r>
        <w:r>
          <w:t>77</w:t>
        </w:r>
        <w:r>
          <w:fldChar w:fldCharType="end"/>
        </w:r>
      </w:hyperlink>
    </w:p>
    <w:p>
      <w:pPr>
        <w:pStyle w:val="TOC2"/>
        <w:tabs>
          <w:tab w:val="right" w:leader="dot" w:pos="8306"/>
        </w:tabs>
      </w:pPr>
      <w:hyperlink w:anchor="_Toc8030" w:history="1">
        <w:r>
          <w:rPr>
            <w:rFonts w:ascii="仿宋" w:eastAsia="仿宋" w:hAnsi="仿宋" w:cs="仿宋" w:hint="eastAsia"/>
            <w:lang w:eastAsia="zh-CN"/>
          </w:rPr>
          <w:t>(一)、高纯超细石英粉项目启动阶段时间节点</w:t>
        </w:r>
        <w:r>
          <w:tab/>
        </w:r>
        <w:r>
          <w:fldChar w:fldCharType="begin"/>
        </w:r>
        <w:r>
          <w:instrText xml:space="preserve"> PAGEREF _Toc8030 \h </w:instrText>
        </w:r>
        <w:r>
          <w:fldChar w:fldCharType="separate"/>
        </w:r>
        <w:r>
          <w:t>77</w:t>
        </w:r>
        <w:r>
          <w:fldChar w:fldCharType="end"/>
        </w:r>
      </w:hyperlink>
    </w:p>
    <w:p>
      <w:pPr>
        <w:pStyle w:val="TOC2"/>
        <w:tabs>
          <w:tab w:val="right" w:leader="dot" w:pos="8306"/>
        </w:tabs>
      </w:pPr>
      <w:hyperlink w:anchor="_Toc30482" w:history="1">
        <w:r>
          <w:rPr>
            <w:rFonts w:ascii="仿宋" w:eastAsia="仿宋" w:hAnsi="仿宋" w:cs="仿宋" w:hint="eastAsia"/>
            <w:lang w:eastAsia="zh-CN"/>
          </w:rPr>
          <w:t>(二)、高纯超细石英粉项目执行阶段时间节点</w:t>
        </w:r>
        <w:r>
          <w:tab/>
        </w:r>
        <w:r>
          <w:fldChar w:fldCharType="begin"/>
        </w:r>
        <w:r>
          <w:instrText xml:space="preserve"> PAGEREF _Toc30482 \h </w:instrText>
        </w:r>
        <w:r>
          <w:fldChar w:fldCharType="separate"/>
        </w:r>
        <w:r>
          <w:t>79</w:t>
        </w:r>
        <w:r>
          <w:fldChar w:fldCharType="end"/>
        </w:r>
      </w:hyperlink>
    </w:p>
    <w:p>
      <w:pPr>
        <w:pStyle w:val="TOC2"/>
        <w:tabs>
          <w:tab w:val="right" w:leader="dot" w:pos="8306"/>
        </w:tabs>
      </w:pPr>
      <w:hyperlink w:anchor="_Toc21088" w:history="1">
        <w:r>
          <w:rPr>
            <w:rFonts w:ascii="仿宋" w:eastAsia="仿宋" w:hAnsi="仿宋" w:cs="仿宋" w:hint="eastAsia"/>
            <w:lang w:eastAsia="zh-CN"/>
          </w:rPr>
          <w:t>(三)、高纯超细石英粉项目完成阶段时间节点</w:t>
        </w:r>
        <w:r>
          <w:tab/>
        </w:r>
        <w:r>
          <w:fldChar w:fldCharType="begin"/>
        </w:r>
        <w:r>
          <w:instrText xml:space="preserve"> PAGEREF _Toc21088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892"/>
      <w:r>
        <w:rPr>
          <w:rFonts w:ascii="仿宋" w:eastAsia="仿宋" w:hAnsi="仿宋" w:cs="仿宋" w:hint="eastAsia"/>
          <w:sz w:val="28"/>
          <w:lang w:eastAsia="zh-CN"/>
        </w:rPr>
        <w:t>一、高纯超细石英粉项目选址可行性分析</w:t>
      </w:r>
      <w:bookmarkEnd w:id="2"/>
    </w:p>
    <w:p>
      <w:pPr>
        <w:pStyle w:val="Heading2"/>
        <w:rPr>
          <w:rFonts w:ascii="仿宋" w:eastAsia="仿宋" w:hAnsi="仿宋" w:cs="仿宋" w:hint="eastAsia"/>
          <w:lang w:eastAsia="zh-CN"/>
        </w:rPr>
      </w:pPr>
      <w:bookmarkStart w:id="3" w:name="_Toc2415"/>
      <w:r>
        <w:rPr>
          <w:rFonts w:ascii="仿宋" w:eastAsia="仿宋" w:hAnsi="仿宋" w:cs="仿宋" w:hint="eastAsia"/>
          <w:lang w:eastAsia="zh-CN"/>
        </w:rPr>
        <w:t>(一)、高纯超细石英粉项目选址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该高纯超细石英粉项目选址位于XX省XX市XX区XXX街道</w:t>
      </w:r>
    </w:p>
    <w:p>
      <w:pPr>
        <w:pStyle w:val="Heading2"/>
        <w:ind w:firstLine="560" w:firstLineChars="200"/>
        <w:rPr>
          <w:rFonts w:ascii="仿宋" w:eastAsia="仿宋" w:hAnsi="仿宋" w:cs="仿宋" w:hint="eastAsia"/>
          <w:sz w:val="28"/>
          <w:lang w:eastAsia="zh-CN"/>
        </w:rPr>
      </w:pPr>
      <w:bookmarkStart w:id="4" w:name="_Toc3236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高纯超细石英粉项目的征地面积将根据高纯超细石英粉项目的实际规模和需求进行精确规划。具体面积XXX平方米，旨在确保高纯超细石英粉项目不仅能够满足当前的发展需求，还能够预留空间以适应未来的扩展。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净用地面积是在征地面积基础上去除不可利用面积后的实际可开发用地。具体面积XXX平方米，考虑到环保、交通、安全等多方面因素，以确保高纯超细石英粉项目在整体利用效率上达到最优。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高纯超细石英粉项目计划建设的建筑总规模具体面积XXX平方米。这一规模的确定综合考虑了高纯超细石英粉项目的性质、规模，以及城市规划的相关要求，确保建筑布局与周边环境协调一致。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绿地率是高纯超细石英粉项目用地中被规划为绿地的比例。具体面积XXX平方米，旨在通过合理规划绿地，改善高纯超细石英粉项目周边环境，提升居民生活质量，并符合城市整体绿化规划。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容积率是用地上可以建设的建筑总体积与用地面积之比。具体面积XXX，通过合理的容积率规划，确保高纯超细石英粉项目建筑规模与周边环境和谐共生。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纯超细石英粉项目选址与当地城市规划相一致，具体面积XXX平方米。通过与城市规划部门深入沟通，确保高纯超细石英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纯超细石英粉项目选址符合当地产业政策，具体面积XXX平方米。这包括高纯超细石英粉项目对当地经济的促进作用，以及对相关产业的带动效应，确保高纯超细石英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用地总体要求必须符合环保和可持续发展的原则，具体面积XXX平方米。通过采用绿色建筑设计、节能减排等措施，确保高纯超细石英粉项目在建设和运营过程中对环境的影响最小化，达到可持续发展的要求。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确保高纯超细石英粉项目选址具备必要的公共设施配套，具体面积XXX平方米。这包括交通便利性、教育、医疗等基础设施，以提高居民生活品质，使得高纯超细石英粉项目选址更具吸引力。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考虑用地总体要求对当地社会稳定性的影响，具体面积XXX平方米。通过深入了解当地社区反馈，确保高纯超细石英粉项目的选址和建设过程对当地社会和谐稳定产生积极作用。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纯超细石英粉项目选址不仅符合法规和规划，还在实际操作中具有可行性。这一全面规划将为高纯超细石英粉项目的成功实施提供坚实的基础，确保高纯超细石英粉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93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石英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纯超细石英粉项目的设备规划和空间设计中，我们将采取灵活设备布局的措施。设备布局将根据实际需求进行灵活设计，避免不必要的浪费。通过合理规划设备摆放位置，我们将提高设备的利用率，减少设备间距，以确保高纯超细石英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纯超细石英粉项目内部引入共享设施的概念，例如共享会议室、办公区等。通过这种方式，我们可以减少对资源的重复建设，提高资源共享效率，从而减小高纯超细石英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30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纯超细石英粉项目的总图布置中，我们将不同功能区域进行明确的规划，以最大程度满足高纯超细石英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49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纯超细石英粉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纯超细石英粉项目对环境的影响是综合评价的重要因素之一。我们将详细考虑选址周边的自然环境、生态保护区、水源地等情况，确保高纯超细石英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对选址的评价还需充分考虑当地政府的产业政策和法规。我们将详细了解高纯超细石英粉项目所在地的相关政策，确保高纯超细石英粉项目的规划和运营与当地法规相符，降低不必要的法律风险。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考虑到社会稳定性对企业运营的重要性，我们将评估选址地区的社会安全情况、劳工关系、社区反馈等方面，以确保高纯超细石英粉项目的建设和运营不会受到社会稳定性的负面影响。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最后，我们将综合考虑用地成本，包括土地购置费用、土地开发成本等。通过对用地成本的详细评估，我们能够做出更为精确的经济效益分析，为高纯超细石英粉项目的投资决策提供有力支持。</w:t>
      </w:r>
    </w:p>
    <w:p>
      <w:pPr>
        <w:pStyle w:val="Heading1"/>
        <w:ind w:firstLine="560" w:firstLineChars="200"/>
        <w:rPr>
          <w:rFonts w:ascii="仿宋" w:eastAsia="仿宋" w:hAnsi="仿宋" w:cs="仿宋" w:hint="eastAsia"/>
          <w:sz w:val="28"/>
          <w:lang w:eastAsia="zh-CN"/>
        </w:rPr>
      </w:pPr>
      <w:bookmarkStart w:id="8" w:name="_Toc15411"/>
      <w:r>
        <w:rPr>
          <w:rFonts w:ascii="仿宋" w:eastAsia="仿宋" w:hAnsi="仿宋" w:cs="仿宋" w:hint="eastAsia"/>
          <w:sz w:val="28"/>
          <w:lang w:eastAsia="zh-CN"/>
        </w:rPr>
        <w:t>二、高纯超细石英粉项目文档管理</w:t>
      </w:r>
      <w:bookmarkEnd w:id="8"/>
    </w:p>
    <w:p>
      <w:pPr>
        <w:pStyle w:val="Heading2"/>
        <w:rPr>
          <w:rFonts w:ascii="仿宋" w:eastAsia="仿宋" w:hAnsi="仿宋" w:cs="仿宋" w:hint="eastAsia"/>
          <w:lang w:eastAsia="zh-CN"/>
        </w:rPr>
      </w:pPr>
      <w:bookmarkStart w:id="9" w:name="_Toc1108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高纯超细石英粉项目高度重视文档的质量和准确性，以支持高纯超细石英粉项目的各项活动和决策。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文档的编制始于高纯超细石英粉项目计划的初期，我们制定了详细的文档编制计划，明确了每个文档的内容、格式和编写责任人。在高纯超细石英粉项目启动阶段，我们首先编制了高纯超细石英粉项目章程，明确定义了高纯超细石英粉项目的目标、范围、风险等关键要素。随后，高纯超细石英粉项目团队根据计划陆续编制了需求文档、设计文档、测试文档等各类文档，确保高纯超细石英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纯超细石英粉项目管理中的重要环节，旨在确保高纯超细石英粉项目文档符合质量标准和高纯超细石英粉项目需求。在高纯超细石英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除了内部审查，我们还进行了外部审查，邀请高纯超细石英粉项目相关利益方和专业领域的专家对文档进行独立审查。这有助于获取更全面、客观的反馈，确保高纯超细石英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高纯超细石英粉项目在文档编制与审查方面建立了严格的管理机制，通过规范的流程和多维度的审查，确保高纯超细石英粉项目文档的质量、准确性和可靠性，为高纯超细石英粉项目的顺利推进提供了有力支持。</w:t>
      </w:r>
    </w:p>
    <w:p>
      <w:pPr>
        <w:pStyle w:val="Heading2"/>
        <w:ind w:firstLine="560" w:firstLineChars="200"/>
        <w:rPr>
          <w:rFonts w:ascii="仿宋" w:eastAsia="仿宋" w:hAnsi="仿宋" w:cs="仿宋" w:hint="eastAsia"/>
          <w:sz w:val="28"/>
          <w:lang w:eastAsia="zh-CN"/>
        </w:rPr>
      </w:pPr>
      <w:bookmarkStart w:id="10" w:name="_Toc3074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在高纯超细石英粉项目中，我们致力于优化文档发布与分发过程，以确保信息的高效传递和团队间协作的顺畅进行。以下是我们采取的关键优化策略：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我们通过多渠道发布文档，包括电子邮件、高纯超细石英粉项目管理平台、内部网站等，以满足不同团队成员的偏好和需求。多渠道发布确保了信息的全面覆盖。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我们采用了精细的权限控制，确保只有授权人员可以访问敏感信息。这种安全措施保护了高纯超细石英粉项目文档的机密性，防止了未经授权的信息泄露。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88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纯超细石英粉项目生命周期中一个至关重要的环节，直接关系到高纯超细石英粉项目信息的长期保存和历史记录的完整性。在高纯超细石英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138"/>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2426"/>
      <w:r>
        <w:rPr>
          <w:rFonts w:ascii="仿宋" w:eastAsia="仿宋" w:hAnsi="仿宋" w:cs="仿宋" w:hint="eastAsia"/>
          <w:lang w:eastAsia="zh-CN"/>
        </w:rPr>
        <w:t>(一)、高纯超细石英粉行业分析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行业一直以来都是市场的关注焦点。行业内的发展趋势、竞争态势以及潜在机会都对高纯超细石英粉项目的推进产生深远的影响。通过深入研究行业的整体概貌，我们将更好地理解行业的核心特征，为高纯超细石英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石英粉行业，技术一直是推动创新和发展的关键因素。我们将对当前技术趋势进行详尽分析，包括但不限于人工智能、大数据应用、先进制造技术等。这有助于高纯超细石英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高纯超细石英粉项目成功的基础。我们将对主要竞争对手进行深入研究，包括其市场份额、产品特点、市场定位等。通过全面了解竞争对手的优势和劣势，高纯超细石英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373"/>
      <w:r>
        <w:rPr>
          <w:rFonts w:ascii="仿宋" w:eastAsia="仿宋" w:hAnsi="仿宋" w:cs="仿宋" w:hint="eastAsia"/>
          <w:sz w:val="28"/>
          <w:lang w:eastAsia="zh-CN"/>
        </w:rPr>
        <w:t>(二)、高纯超细石英粉市场分析预测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纯超细石英粉市场未来的增长趋势。这包括市场的整体规模、各细分领域的发展趋势等。高纯超细石英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纯超细石英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纯超细石英粉项目实施过程中需要充分考虑的因素。我们将对市场风险进行全面评估，包括但不限于政策法规风险、市场竞争风险、技术变革风险等。通过对潜在风险的深入分析，高纯超细石英粉项目可以制定相应的风险缓解策略，降低不确定性对高纯超细石英粉项目的影响。</w:t>
      </w:r>
    </w:p>
    <w:p>
      <w:pPr>
        <w:pStyle w:val="Heading1"/>
        <w:ind w:firstLine="560" w:firstLineChars="200"/>
        <w:rPr>
          <w:rFonts w:ascii="仿宋" w:eastAsia="仿宋" w:hAnsi="仿宋" w:cs="仿宋" w:hint="eastAsia"/>
          <w:sz w:val="28"/>
          <w:lang w:eastAsia="zh-CN"/>
        </w:rPr>
      </w:pPr>
      <w:bookmarkStart w:id="15" w:name="_Toc26960"/>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657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的技术管理特点体现在其创新导向。通过引入最先进的技术趋势和解决方案，高纯超细石英粉项目致力于提升科技含量、提高质量和效率水平。这意味着我们将采用最新的工具和方法，确保高纯超细石英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纯超细石英粉项目技术管理的显著特征。通过整合不同领域的技术资源，我们实现了跨学科的协同工作。这有助于优化技术架构，提高整体效能。此外，整合性策略还促进了不同技术团队之间的紧密沟通和高效合作，确保高纯超细石英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纯超细石英粉项目所采用的技术。通过不断优化技术方案，高纯超细石英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纯超细石英粉项目团队将在高纯超细石英粉项目初期识别可能的技术风险，并采取相应的预防和应对措施。通过建立健全的风险评估机制，高纯超细石英粉项目能够在实施过程中及时发现并解决潜在的技术问题，保障高纯超细石英粉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高纯超细石英粉项目中，技术将成为高纯超细石英粉项目成功的有力支持。这一深度剖析揭示了技术管理在高纯超细石英粉项目实施中的关键作用，为高纯超细石英粉项目的技术基础奠定了坚实的基础。</w:t>
      </w:r>
    </w:p>
    <w:p>
      <w:pPr>
        <w:pStyle w:val="Heading2"/>
        <w:ind w:firstLine="560" w:firstLineChars="200"/>
        <w:rPr>
          <w:rFonts w:ascii="仿宋" w:eastAsia="仿宋" w:hAnsi="仿宋" w:cs="仿宋" w:hint="eastAsia"/>
          <w:sz w:val="28"/>
          <w:lang w:eastAsia="zh-CN"/>
        </w:rPr>
      </w:pPr>
      <w:bookmarkStart w:id="17" w:name="_Toc10617"/>
      <w:r>
        <w:rPr>
          <w:rFonts w:ascii="仿宋" w:eastAsia="仿宋" w:hAnsi="仿宋" w:cs="仿宋" w:hint="eastAsia"/>
          <w:sz w:val="28"/>
          <w:lang w:eastAsia="zh-CN"/>
        </w:rPr>
        <w:t>(二)、高纯超细石英粉项目工艺技术设计方案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超细石英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纯超细石英粉项目将严格按照相关行业规范要求进行组织。通过有效控制产品质量，高纯超细石英粉项目将致力于为顾客提供优质的高纯超细石英粉项目产品和良好的服务。这体现了高纯超细石英粉项目对于生产活动合规性和质量标准的高度重视，为高纯超细石英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纯超细石英粉项目注重生态效益和清洁生产原则。高纯超细石英粉项目建设将紧密结合地方特色经济发展，与社会经济发展规划和区域环境保护规划方案相协调一致。通过与当地区域自然生态系统的结合，高纯超细石英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纯超细石英粉项目产品具有多样化的客户需求和个性化的特点。因此，高纯超细石英粉项目产品规格品种多样，且单批生产数量较小。为满足这一特点，高纯超细石英粉项目承办单位将建设先进的柔性制造生产线。通过广泛应用柔性制造技术，高纯超细石英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超细石英粉项目采用的技术具有较高的技术含量和自动化水平，处于国内先进水平。这一技术选用不仅体现了对生产效率、质量和环境友好性的高标准要求，同时为高纯超细石英粉项目的可持续发展奠定了坚实的基础。</w:t>
      </w:r>
    </w:p>
    <w:p>
      <w:pPr>
        <w:pStyle w:val="Heading2"/>
        <w:ind w:firstLine="560" w:firstLineChars="200"/>
        <w:rPr>
          <w:rFonts w:ascii="仿宋" w:eastAsia="仿宋" w:hAnsi="仿宋" w:cs="仿宋" w:hint="eastAsia"/>
          <w:sz w:val="28"/>
          <w:lang w:eastAsia="zh-CN"/>
        </w:rPr>
      </w:pPr>
      <w:bookmarkStart w:id="18" w:name="_Toc8207"/>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为确保高纯超细石英粉项目的高效生产和技术实施，我们制定了一套精心设计的设备选型方案，以满足高纯超细石英粉项目生产、质量和环保的要求。该方案的主要特点如下：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https://d.book118.com/007066116063006035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A265A0"/>
    <w:rsid w:val="42A265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06611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2024-01-29T02:21:00Z</dcterms:created>
  <dcterms:modified xsi:type="dcterms:W3CDTF">2024-01-29T02:21:39Z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CA7B83DB84E24CA29F8AA6F215372588_11</vt:lpwstr>
  </property>
  <property fmtid="{D5CDD505-2E9C-101B-9397-08002B2CF9AE}" pid="3" name="KSOProductBuildVer">
    <vt:lpwstr>2052-12.1.0.16250</vt:lpwstr>
  </property>
</Properties>
</file>