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免疫抗疲劳保健品项目规划设计纲要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68" w:history="1">
        <w:r>
          <w:rPr>
            <w:rFonts w:ascii="仿宋" w:eastAsia="仿宋" w:hAnsi="仿宋" w:cs="仿宋" w:hint="eastAsia"/>
            <w:lang w:eastAsia="zh-CN"/>
          </w:rPr>
          <w:t>概论</w:t>
        </w:r>
        <w:r>
          <w:tab/>
        </w:r>
        <w:r>
          <w:fldChar w:fldCharType="begin"/>
        </w:r>
        <w:r>
          <w:instrText xml:space="preserve"> PAGEREF _Toc20268 \h </w:instrText>
        </w:r>
        <w:r>
          <w:fldChar w:fldCharType="separate"/>
        </w:r>
        <w:r>
          <w:t>3</w:t>
        </w:r>
        <w:r>
          <w:fldChar w:fldCharType="end"/>
        </w:r>
      </w:hyperlink>
    </w:p>
    <w:p>
      <w:pPr>
        <w:pStyle w:val="TOC1"/>
        <w:tabs>
          <w:tab w:val="right" w:leader="dot" w:pos="8306"/>
        </w:tabs>
      </w:pPr>
      <w:hyperlink w:anchor="_Toc6824" w:history="1">
        <w:r>
          <w:rPr>
            <w:rFonts w:ascii="仿宋" w:eastAsia="仿宋" w:hAnsi="仿宋" w:cs="仿宋" w:hint="eastAsia"/>
            <w:lang w:eastAsia="zh-CN"/>
          </w:rPr>
          <w:t>一、免疫抗疲劳保健品项目绩效评估</w:t>
        </w:r>
        <w:r>
          <w:tab/>
        </w:r>
        <w:r>
          <w:fldChar w:fldCharType="begin"/>
        </w:r>
        <w:r>
          <w:instrText xml:space="preserve"> PAGEREF _Toc6824 \h </w:instrText>
        </w:r>
        <w:r>
          <w:fldChar w:fldCharType="separate"/>
        </w:r>
        <w:r>
          <w:t>3</w:t>
        </w:r>
        <w:r>
          <w:fldChar w:fldCharType="end"/>
        </w:r>
      </w:hyperlink>
    </w:p>
    <w:p>
      <w:pPr>
        <w:pStyle w:val="TOC2"/>
        <w:tabs>
          <w:tab w:val="right" w:leader="dot" w:pos="8306"/>
        </w:tabs>
      </w:pPr>
      <w:hyperlink w:anchor="_Toc26143" w:history="1">
        <w:r>
          <w:rPr>
            <w:rFonts w:ascii="仿宋" w:eastAsia="仿宋" w:hAnsi="仿宋" w:cs="仿宋" w:hint="eastAsia"/>
            <w:lang w:eastAsia="zh-CN"/>
          </w:rPr>
          <w:t>(一)、绩效评估指标</w:t>
        </w:r>
        <w:r>
          <w:tab/>
        </w:r>
        <w:r>
          <w:fldChar w:fldCharType="begin"/>
        </w:r>
        <w:r>
          <w:instrText xml:space="preserve"> PAGEREF _Toc26143 \h </w:instrText>
        </w:r>
        <w:r>
          <w:fldChar w:fldCharType="separate"/>
        </w:r>
        <w:r>
          <w:t>3</w:t>
        </w:r>
        <w:r>
          <w:fldChar w:fldCharType="end"/>
        </w:r>
      </w:hyperlink>
    </w:p>
    <w:p>
      <w:pPr>
        <w:pStyle w:val="TOC2"/>
        <w:tabs>
          <w:tab w:val="right" w:leader="dot" w:pos="8306"/>
        </w:tabs>
      </w:pPr>
      <w:hyperlink w:anchor="_Toc26090" w:history="1">
        <w:r>
          <w:rPr>
            <w:rFonts w:ascii="仿宋" w:eastAsia="仿宋" w:hAnsi="仿宋" w:cs="仿宋" w:hint="eastAsia"/>
            <w:lang w:eastAsia="zh-CN"/>
          </w:rPr>
          <w:t>(二)、绩效评估方法</w:t>
        </w:r>
        <w:r>
          <w:tab/>
        </w:r>
        <w:r>
          <w:fldChar w:fldCharType="begin"/>
        </w:r>
        <w:r>
          <w:instrText xml:space="preserve"> PAGEREF _Toc26090 \h </w:instrText>
        </w:r>
        <w:r>
          <w:fldChar w:fldCharType="separate"/>
        </w:r>
        <w:r>
          <w:t>4</w:t>
        </w:r>
        <w:r>
          <w:fldChar w:fldCharType="end"/>
        </w:r>
      </w:hyperlink>
    </w:p>
    <w:p>
      <w:pPr>
        <w:pStyle w:val="TOC2"/>
        <w:tabs>
          <w:tab w:val="right" w:leader="dot" w:pos="8306"/>
        </w:tabs>
      </w:pPr>
      <w:hyperlink w:anchor="_Toc15397" w:history="1">
        <w:r>
          <w:rPr>
            <w:rFonts w:ascii="仿宋" w:eastAsia="仿宋" w:hAnsi="仿宋" w:cs="仿宋" w:hint="eastAsia"/>
            <w:lang w:eastAsia="zh-CN"/>
          </w:rPr>
          <w:t>(三)、绩效评估周期</w:t>
        </w:r>
        <w:r>
          <w:tab/>
        </w:r>
        <w:r>
          <w:fldChar w:fldCharType="begin"/>
        </w:r>
        <w:r>
          <w:instrText xml:space="preserve"> PAGEREF _Toc15397 \h </w:instrText>
        </w:r>
        <w:r>
          <w:fldChar w:fldCharType="separate"/>
        </w:r>
        <w:r>
          <w:t>5</w:t>
        </w:r>
        <w:r>
          <w:fldChar w:fldCharType="end"/>
        </w:r>
      </w:hyperlink>
    </w:p>
    <w:p>
      <w:pPr>
        <w:pStyle w:val="TOC1"/>
        <w:tabs>
          <w:tab w:val="right" w:leader="dot" w:pos="8306"/>
        </w:tabs>
      </w:pPr>
      <w:hyperlink w:anchor="_Toc1040" w:history="1">
        <w:r>
          <w:rPr>
            <w:rFonts w:ascii="仿宋" w:eastAsia="仿宋" w:hAnsi="仿宋" w:cs="仿宋" w:hint="eastAsia"/>
            <w:lang w:eastAsia="zh-CN"/>
          </w:rPr>
          <w:t>二、市场分析、调研</w:t>
        </w:r>
        <w:r>
          <w:tab/>
        </w:r>
        <w:r>
          <w:fldChar w:fldCharType="begin"/>
        </w:r>
        <w:r>
          <w:instrText xml:space="preserve"> PAGEREF _Toc1040 \h </w:instrText>
        </w:r>
        <w:r>
          <w:fldChar w:fldCharType="separate"/>
        </w:r>
        <w:r>
          <w:t>6</w:t>
        </w:r>
        <w:r>
          <w:fldChar w:fldCharType="end"/>
        </w:r>
      </w:hyperlink>
    </w:p>
    <w:p>
      <w:pPr>
        <w:pStyle w:val="TOC2"/>
        <w:tabs>
          <w:tab w:val="right" w:leader="dot" w:pos="8306"/>
        </w:tabs>
      </w:pPr>
      <w:hyperlink w:anchor="_Toc10795" w:history="1">
        <w:r>
          <w:rPr>
            <w:rFonts w:ascii="仿宋" w:eastAsia="仿宋" w:hAnsi="仿宋" w:cs="仿宋" w:hint="eastAsia"/>
            <w:lang w:eastAsia="zh-CN"/>
          </w:rPr>
          <w:t>(一)、免疫抗疲劳保健品行业分析</w:t>
        </w:r>
        <w:r>
          <w:tab/>
        </w:r>
        <w:r>
          <w:fldChar w:fldCharType="begin"/>
        </w:r>
        <w:r>
          <w:instrText xml:space="preserve"> PAGEREF _Toc10795 \h </w:instrText>
        </w:r>
        <w:r>
          <w:fldChar w:fldCharType="separate"/>
        </w:r>
        <w:r>
          <w:t>6</w:t>
        </w:r>
        <w:r>
          <w:fldChar w:fldCharType="end"/>
        </w:r>
      </w:hyperlink>
    </w:p>
    <w:p>
      <w:pPr>
        <w:pStyle w:val="TOC2"/>
        <w:tabs>
          <w:tab w:val="right" w:leader="dot" w:pos="8306"/>
        </w:tabs>
      </w:pPr>
      <w:hyperlink w:anchor="_Toc25908" w:history="1">
        <w:r>
          <w:rPr>
            <w:rFonts w:ascii="仿宋" w:eastAsia="仿宋" w:hAnsi="仿宋" w:cs="仿宋" w:hint="eastAsia"/>
            <w:lang w:eastAsia="zh-CN"/>
          </w:rPr>
          <w:t>(二)、免疫抗疲劳保健品市场分析预测</w:t>
        </w:r>
        <w:r>
          <w:tab/>
        </w:r>
        <w:r>
          <w:fldChar w:fldCharType="begin"/>
        </w:r>
        <w:r>
          <w:instrText xml:space="preserve"> PAGEREF _Toc25908 \h </w:instrText>
        </w:r>
        <w:r>
          <w:fldChar w:fldCharType="separate"/>
        </w:r>
        <w:r>
          <w:t>7</w:t>
        </w:r>
        <w:r>
          <w:fldChar w:fldCharType="end"/>
        </w:r>
      </w:hyperlink>
    </w:p>
    <w:p>
      <w:pPr>
        <w:pStyle w:val="TOC1"/>
        <w:tabs>
          <w:tab w:val="right" w:leader="dot" w:pos="8306"/>
        </w:tabs>
      </w:pPr>
      <w:hyperlink w:anchor="_Toc30525" w:history="1">
        <w:r>
          <w:rPr>
            <w:rFonts w:ascii="仿宋" w:eastAsia="仿宋" w:hAnsi="仿宋" w:cs="仿宋" w:hint="eastAsia"/>
            <w:lang w:eastAsia="zh-CN"/>
          </w:rPr>
          <w:t>三、免疫抗疲劳保健品项目建设单位说明</w:t>
        </w:r>
        <w:r>
          <w:tab/>
        </w:r>
        <w:r>
          <w:fldChar w:fldCharType="begin"/>
        </w:r>
        <w:r>
          <w:instrText xml:space="preserve"> PAGEREF _Toc30525 \h </w:instrText>
        </w:r>
        <w:r>
          <w:fldChar w:fldCharType="separate"/>
        </w:r>
        <w:r>
          <w:t>8</w:t>
        </w:r>
        <w:r>
          <w:fldChar w:fldCharType="end"/>
        </w:r>
      </w:hyperlink>
    </w:p>
    <w:p>
      <w:pPr>
        <w:pStyle w:val="TOC2"/>
        <w:tabs>
          <w:tab w:val="right" w:leader="dot" w:pos="8306"/>
        </w:tabs>
      </w:pPr>
      <w:hyperlink w:anchor="_Toc22052" w:history="1">
        <w:r>
          <w:rPr>
            <w:rFonts w:ascii="仿宋" w:eastAsia="仿宋" w:hAnsi="仿宋" w:cs="仿宋" w:hint="eastAsia"/>
            <w:lang w:eastAsia="zh-CN"/>
          </w:rPr>
          <w:t>(一)、免疫抗疲劳保健品项目承办单位基本情况</w:t>
        </w:r>
        <w:r>
          <w:tab/>
        </w:r>
        <w:r>
          <w:fldChar w:fldCharType="begin"/>
        </w:r>
        <w:r>
          <w:instrText xml:space="preserve"> PAGEREF _Toc22052 \h </w:instrText>
        </w:r>
        <w:r>
          <w:fldChar w:fldCharType="separate"/>
        </w:r>
        <w:r>
          <w:t>8</w:t>
        </w:r>
        <w:r>
          <w:fldChar w:fldCharType="end"/>
        </w:r>
      </w:hyperlink>
    </w:p>
    <w:p>
      <w:pPr>
        <w:pStyle w:val="TOC2"/>
        <w:tabs>
          <w:tab w:val="right" w:leader="dot" w:pos="8306"/>
        </w:tabs>
      </w:pPr>
      <w:hyperlink w:anchor="_Toc7961" w:history="1">
        <w:r>
          <w:rPr>
            <w:rFonts w:ascii="仿宋" w:eastAsia="仿宋" w:hAnsi="仿宋" w:cs="仿宋" w:hint="eastAsia"/>
            <w:lang w:eastAsia="zh-CN"/>
          </w:rPr>
          <w:t>(二)、公司经济效益分析</w:t>
        </w:r>
        <w:r>
          <w:tab/>
        </w:r>
        <w:r>
          <w:fldChar w:fldCharType="begin"/>
        </w:r>
        <w:r>
          <w:instrText xml:space="preserve"> PAGEREF _Toc7961 \h </w:instrText>
        </w:r>
        <w:r>
          <w:fldChar w:fldCharType="separate"/>
        </w:r>
        <w:r>
          <w:t>9</w:t>
        </w:r>
        <w:r>
          <w:fldChar w:fldCharType="end"/>
        </w:r>
      </w:hyperlink>
    </w:p>
    <w:p>
      <w:pPr>
        <w:pStyle w:val="TOC1"/>
        <w:tabs>
          <w:tab w:val="right" w:leader="dot" w:pos="8306"/>
        </w:tabs>
      </w:pPr>
      <w:hyperlink w:anchor="_Toc25896" w:history="1">
        <w:r>
          <w:rPr>
            <w:rFonts w:ascii="仿宋" w:eastAsia="仿宋" w:hAnsi="仿宋" w:cs="仿宋" w:hint="eastAsia"/>
            <w:lang w:eastAsia="zh-CN"/>
          </w:rPr>
          <w:t>四、免疫抗疲劳保健品项目概论</w:t>
        </w:r>
        <w:r>
          <w:tab/>
        </w:r>
        <w:r>
          <w:fldChar w:fldCharType="begin"/>
        </w:r>
        <w:r>
          <w:instrText xml:space="preserve"> PAGEREF _Toc25896 \h </w:instrText>
        </w:r>
        <w:r>
          <w:fldChar w:fldCharType="separate"/>
        </w:r>
        <w:r>
          <w:t>10</w:t>
        </w:r>
        <w:r>
          <w:fldChar w:fldCharType="end"/>
        </w:r>
      </w:hyperlink>
    </w:p>
    <w:p>
      <w:pPr>
        <w:pStyle w:val="TOC2"/>
        <w:tabs>
          <w:tab w:val="right" w:leader="dot" w:pos="8306"/>
        </w:tabs>
      </w:pPr>
      <w:hyperlink w:anchor="_Toc31334" w:history="1">
        <w:r>
          <w:rPr>
            <w:rFonts w:ascii="仿宋" w:eastAsia="仿宋" w:hAnsi="仿宋" w:cs="仿宋" w:hint="eastAsia"/>
            <w:lang w:eastAsia="zh-CN"/>
          </w:rPr>
          <w:t>(一)、免疫抗疲劳保健品项目概况</w:t>
        </w:r>
        <w:r>
          <w:tab/>
        </w:r>
        <w:r>
          <w:fldChar w:fldCharType="begin"/>
        </w:r>
        <w:r>
          <w:instrText xml:space="preserve"> PAGEREF _Toc31334 \h </w:instrText>
        </w:r>
        <w:r>
          <w:fldChar w:fldCharType="separate"/>
        </w:r>
        <w:r>
          <w:t>10</w:t>
        </w:r>
        <w:r>
          <w:fldChar w:fldCharType="end"/>
        </w:r>
      </w:hyperlink>
    </w:p>
    <w:p>
      <w:pPr>
        <w:pStyle w:val="TOC2"/>
        <w:tabs>
          <w:tab w:val="right" w:leader="dot" w:pos="8306"/>
        </w:tabs>
      </w:pPr>
      <w:hyperlink w:anchor="_Toc26077" w:history="1">
        <w:r>
          <w:rPr>
            <w:rFonts w:ascii="仿宋" w:eastAsia="仿宋" w:hAnsi="仿宋" w:cs="仿宋" w:hint="eastAsia"/>
            <w:lang w:eastAsia="zh-CN"/>
          </w:rPr>
          <w:t>(二)、免疫抗疲劳保健品项目目标</w:t>
        </w:r>
        <w:r>
          <w:tab/>
        </w:r>
        <w:r>
          <w:fldChar w:fldCharType="begin"/>
        </w:r>
        <w:r>
          <w:instrText xml:space="preserve"> PAGEREF _Toc26077 \h </w:instrText>
        </w:r>
        <w:r>
          <w:fldChar w:fldCharType="separate"/>
        </w:r>
        <w:r>
          <w:t>12</w:t>
        </w:r>
        <w:r>
          <w:fldChar w:fldCharType="end"/>
        </w:r>
      </w:hyperlink>
    </w:p>
    <w:p>
      <w:pPr>
        <w:pStyle w:val="TOC2"/>
        <w:tabs>
          <w:tab w:val="right" w:leader="dot" w:pos="8306"/>
        </w:tabs>
      </w:pPr>
      <w:hyperlink w:anchor="_Toc15761" w:history="1">
        <w:r>
          <w:rPr>
            <w:rFonts w:ascii="仿宋" w:eastAsia="仿宋" w:hAnsi="仿宋" w:cs="仿宋" w:hint="eastAsia"/>
            <w:lang w:eastAsia="zh-CN"/>
          </w:rPr>
          <w:t>(三)、免疫抗疲劳保健品项目提出的理由</w:t>
        </w:r>
        <w:r>
          <w:tab/>
        </w:r>
        <w:r>
          <w:fldChar w:fldCharType="begin"/>
        </w:r>
        <w:r>
          <w:instrText xml:space="preserve"> PAGEREF _Toc15761 \h </w:instrText>
        </w:r>
        <w:r>
          <w:fldChar w:fldCharType="separate"/>
        </w:r>
        <w:r>
          <w:t>13</w:t>
        </w:r>
        <w:r>
          <w:fldChar w:fldCharType="end"/>
        </w:r>
      </w:hyperlink>
    </w:p>
    <w:p>
      <w:pPr>
        <w:pStyle w:val="TOC2"/>
        <w:tabs>
          <w:tab w:val="right" w:leader="dot" w:pos="8306"/>
        </w:tabs>
      </w:pPr>
      <w:hyperlink w:anchor="_Toc21794" w:history="1">
        <w:r>
          <w:rPr>
            <w:rFonts w:ascii="仿宋" w:eastAsia="仿宋" w:hAnsi="仿宋" w:cs="仿宋" w:hint="eastAsia"/>
            <w:lang w:eastAsia="zh-CN"/>
          </w:rPr>
          <w:t>(四)、免疫抗疲劳保健品项目意义</w:t>
        </w:r>
        <w:r>
          <w:tab/>
        </w:r>
        <w:r>
          <w:fldChar w:fldCharType="begin"/>
        </w:r>
        <w:r>
          <w:instrText xml:space="preserve"> PAGEREF _Toc21794 \h </w:instrText>
        </w:r>
        <w:r>
          <w:fldChar w:fldCharType="separate"/>
        </w:r>
        <w:r>
          <w:t>15</w:t>
        </w:r>
        <w:r>
          <w:fldChar w:fldCharType="end"/>
        </w:r>
      </w:hyperlink>
    </w:p>
    <w:p>
      <w:pPr>
        <w:pStyle w:val="TOC2"/>
        <w:tabs>
          <w:tab w:val="right" w:leader="dot" w:pos="8306"/>
        </w:tabs>
      </w:pPr>
      <w:hyperlink w:anchor="_Toc11161" w:history="1">
        <w:r>
          <w:rPr>
            <w:rFonts w:ascii="仿宋" w:eastAsia="仿宋" w:hAnsi="仿宋" w:cs="仿宋" w:hint="eastAsia"/>
            <w:lang w:eastAsia="zh-CN"/>
          </w:rPr>
          <w:t>(五)、免疫抗疲劳保健品项目背景</w:t>
        </w:r>
        <w:r>
          <w:tab/>
        </w:r>
        <w:r>
          <w:fldChar w:fldCharType="begin"/>
        </w:r>
        <w:r>
          <w:instrText xml:space="preserve"> PAGEREF _Toc11161 \h </w:instrText>
        </w:r>
        <w:r>
          <w:fldChar w:fldCharType="separate"/>
        </w:r>
        <w:r>
          <w:t>16</w:t>
        </w:r>
        <w:r>
          <w:fldChar w:fldCharType="end"/>
        </w:r>
      </w:hyperlink>
    </w:p>
    <w:p>
      <w:pPr>
        <w:pStyle w:val="TOC1"/>
        <w:tabs>
          <w:tab w:val="right" w:leader="dot" w:pos="8306"/>
        </w:tabs>
      </w:pPr>
      <w:hyperlink w:anchor="_Toc9509" w:history="1">
        <w:r>
          <w:rPr>
            <w:rFonts w:ascii="仿宋" w:eastAsia="仿宋" w:hAnsi="仿宋" w:cs="仿宋" w:hint="eastAsia"/>
            <w:lang w:eastAsia="zh-CN"/>
          </w:rPr>
          <w:t>五、免疫抗疲劳保健品项目文档管理</w:t>
        </w:r>
        <w:r>
          <w:tab/>
        </w:r>
        <w:r>
          <w:fldChar w:fldCharType="begin"/>
        </w:r>
        <w:r>
          <w:instrText xml:space="preserve"> PAGEREF _Toc9509 \h </w:instrText>
        </w:r>
        <w:r>
          <w:fldChar w:fldCharType="separate"/>
        </w:r>
        <w:r>
          <w:t>17</w:t>
        </w:r>
        <w:r>
          <w:fldChar w:fldCharType="end"/>
        </w:r>
      </w:hyperlink>
    </w:p>
    <w:p>
      <w:pPr>
        <w:pStyle w:val="TOC2"/>
        <w:tabs>
          <w:tab w:val="right" w:leader="dot" w:pos="8306"/>
        </w:tabs>
      </w:pPr>
      <w:hyperlink w:anchor="_Toc1117" w:history="1">
        <w:r>
          <w:rPr>
            <w:rFonts w:ascii="仿宋" w:eastAsia="仿宋" w:hAnsi="仿宋" w:cs="仿宋" w:hint="eastAsia"/>
            <w:lang w:eastAsia="zh-CN"/>
          </w:rPr>
          <w:t>(一)、文档编制与审查</w:t>
        </w:r>
        <w:r>
          <w:tab/>
        </w:r>
        <w:r>
          <w:fldChar w:fldCharType="begin"/>
        </w:r>
        <w:r>
          <w:instrText xml:space="preserve"> PAGEREF _Toc1117 \h </w:instrText>
        </w:r>
        <w:r>
          <w:fldChar w:fldCharType="separate"/>
        </w:r>
        <w:r>
          <w:t>17</w:t>
        </w:r>
        <w:r>
          <w:fldChar w:fldCharType="end"/>
        </w:r>
      </w:hyperlink>
    </w:p>
    <w:p>
      <w:pPr>
        <w:pStyle w:val="TOC2"/>
        <w:tabs>
          <w:tab w:val="right" w:leader="dot" w:pos="8306"/>
        </w:tabs>
      </w:pPr>
      <w:hyperlink w:anchor="_Toc31502" w:history="1">
        <w:r>
          <w:rPr>
            <w:rFonts w:ascii="仿宋" w:eastAsia="仿宋" w:hAnsi="仿宋" w:cs="仿宋" w:hint="eastAsia"/>
            <w:lang w:eastAsia="zh-CN"/>
          </w:rPr>
          <w:t>(二)、文档发布与分发</w:t>
        </w:r>
        <w:r>
          <w:tab/>
        </w:r>
        <w:r>
          <w:fldChar w:fldCharType="begin"/>
        </w:r>
        <w:r>
          <w:instrText xml:space="preserve"> PAGEREF _Toc31502 \h </w:instrText>
        </w:r>
        <w:r>
          <w:fldChar w:fldCharType="separate"/>
        </w:r>
        <w:r>
          <w:t>18</w:t>
        </w:r>
        <w:r>
          <w:fldChar w:fldCharType="end"/>
        </w:r>
      </w:hyperlink>
    </w:p>
    <w:p>
      <w:pPr>
        <w:pStyle w:val="TOC2"/>
        <w:tabs>
          <w:tab w:val="right" w:leader="dot" w:pos="8306"/>
        </w:tabs>
      </w:pPr>
      <w:hyperlink w:anchor="_Toc12834" w:history="1">
        <w:r>
          <w:rPr>
            <w:rFonts w:ascii="仿宋" w:eastAsia="仿宋" w:hAnsi="仿宋" w:cs="仿宋" w:hint="eastAsia"/>
            <w:lang w:eastAsia="zh-CN"/>
          </w:rPr>
          <w:t>(三)、文档存档与归档</w:t>
        </w:r>
        <w:r>
          <w:tab/>
        </w:r>
        <w:r>
          <w:fldChar w:fldCharType="begin"/>
        </w:r>
        <w:r>
          <w:instrText xml:space="preserve"> PAGEREF _Toc12834 \h </w:instrText>
        </w:r>
        <w:r>
          <w:fldChar w:fldCharType="separate"/>
        </w:r>
        <w:r>
          <w:t>19</w:t>
        </w:r>
        <w:r>
          <w:fldChar w:fldCharType="end"/>
        </w:r>
      </w:hyperlink>
    </w:p>
    <w:p>
      <w:pPr>
        <w:pStyle w:val="TOC1"/>
        <w:tabs>
          <w:tab w:val="right" w:leader="dot" w:pos="8306"/>
        </w:tabs>
      </w:pPr>
      <w:hyperlink w:anchor="_Toc29408" w:history="1">
        <w:r>
          <w:rPr>
            <w:rFonts w:ascii="仿宋" w:eastAsia="仿宋" w:hAnsi="仿宋" w:cs="仿宋" w:hint="eastAsia"/>
            <w:lang w:eastAsia="zh-CN"/>
          </w:rPr>
          <w:t>六、免疫抗疲劳保健品项目选址可行性分析</w:t>
        </w:r>
        <w:r>
          <w:tab/>
        </w:r>
        <w:r>
          <w:fldChar w:fldCharType="begin"/>
        </w:r>
        <w:r>
          <w:instrText xml:space="preserve"> PAGEREF _Toc29408 \h </w:instrText>
        </w:r>
        <w:r>
          <w:fldChar w:fldCharType="separate"/>
        </w:r>
        <w:r>
          <w:t>20</w:t>
        </w:r>
        <w:r>
          <w:fldChar w:fldCharType="end"/>
        </w:r>
      </w:hyperlink>
    </w:p>
    <w:p>
      <w:pPr>
        <w:pStyle w:val="TOC2"/>
        <w:tabs>
          <w:tab w:val="right" w:leader="dot" w:pos="8306"/>
        </w:tabs>
      </w:pPr>
      <w:hyperlink w:anchor="_Toc6245" w:history="1">
        <w:r>
          <w:rPr>
            <w:rFonts w:ascii="仿宋" w:eastAsia="仿宋" w:hAnsi="仿宋" w:cs="仿宋" w:hint="eastAsia"/>
            <w:lang w:eastAsia="zh-CN"/>
          </w:rPr>
          <w:t>(一)、免疫抗疲劳保健品项目选址</w:t>
        </w:r>
        <w:r>
          <w:tab/>
        </w:r>
        <w:r>
          <w:fldChar w:fldCharType="begin"/>
        </w:r>
        <w:r>
          <w:instrText xml:space="preserve"> PAGEREF _Toc6245 \h </w:instrText>
        </w:r>
        <w:r>
          <w:fldChar w:fldCharType="separate"/>
        </w:r>
        <w:r>
          <w:t>20</w:t>
        </w:r>
        <w:r>
          <w:fldChar w:fldCharType="end"/>
        </w:r>
      </w:hyperlink>
    </w:p>
    <w:p>
      <w:pPr>
        <w:pStyle w:val="TOC2"/>
        <w:tabs>
          <w:tab w:val="right" w:leader="dot" w:pos="8306"/>
        </w:tabs>
      </w:pPr>
      <w:hyperlink w:anchor="_Toc25480" w:history="1">
        <w:r>
          <w:rPr>
            <w:rFonts w:ascii="仿宋" w:eastAsia="仿宋" w:hAnsi="仿宋" w:cs="仿宋" w:hint="eastAsia"/>
            <w:lang w:eastAsia="zh-CN"/>
          </w:rPr>
          <w:t>(二)、用地控制指标</w:t>
        </w:r>
        <w:r>
          <w:tab/>
        </w:r>
        <w:r>
          <w:fldChar w:fldCharType="begin"/>
        </w:r>
        <w:r>
          <w:instrText xml:space="preserve"> PAGEREF _Toc25480 \h </w:instrText>
        </w:r>
        <w:r>
          <w:fldChar w:fldCharType="separate"/>
        </w:r>
        <w:r>
          <w:t>20</w:t>
        </w:r>
        <w:r>
          <w:fldChar w:fldCharType="end"/>
        </w:r>
      </w:hyperlink>
    </w:p>
    <w:p>
      <w:pPr>
        <w:pStyle w:val="TOC2"/>
        <w:tabs>
          <w:tab w:val="right" w:leader="dot" w:pos="8306"/>
        </w:tabs>
      </w:pPr>
      <w:hyperlink w:anchor="_Toc13886" w:history="1">
        <w:r>
          <w:rPr>
            <w:rFonts w:ascii="仿宋" w:eastAsia="仿宋" w:hAnsi="仿宋" w:cs="仿宋" w:hint="eastAsia"/>
            <w:lang w:eastAsia="zh-CN"/>
          </w:rPr>
          <w:t>(三)、节约用地措施</w:t>
        </w:r>
        <w:r>
          <w:tab/>
        </w:r>
        <w:r>
          <w:fldChar w:fldCharType="begin"/>
        </w:r>
        <w:r>
          <w:instrText xml:space="preserve"> PAGEREF _Toc13886 \h </w:instrText>
        </w:r>
        <w:r>
          <w:fldChar w:fldCharType="separate"/>
        </w:r>
        <w:r>
          <w:t>22</w:t>
        </w:r>
        <w:r>
          <w:fldChar w:fldCharType="end"/>
        </w:r>
      </w:hyperlink>
    </w:p>
    <w:p>
      <w:pPr>
        <w:pStyle w:val="TOC2"/>
        <w:tabs>
          <w:tab w:val="right" w:leader="dot" w:pos="8306"/>
        </w:tabs>
      </w:pPr>
      <w:hyperlink w:anchor="_Toc11309" w:history="1">
        <w:r>
          <w:rPr>
            <w:rFonts w:ascii="仿宋" w:eastAsia="仿宋" w:hAnsi="仿宋" w:cs="仿宋" w:hint="eastAsia"/>
            <w:lang w:eastAsia="zh-CN"/>
          </w:rPr>
          <w:t>(四)、总图布置方案</w:t>
        </w:r>
        <w:r>
          <w:tab/>
        </w:r>
        <w:r>
          <w:fldChar w:fldCharType="begin"/>
        </w:r>
        <w:r>
          <w:instrText xml:space="preserve"> PAGEREF _Toc11309 \h </w:instrText>
        </w:r>
        <w:r>
          <w:fldChar w:fldCharType="separate"/>
        </w:r>
        <w:r>
          <w:t>23</w:t>
        </w:r>
        <w:r>
          <w:fldChar w:fldCharType="end"/>
        </w:r>
      </w:hyperlink>
    </w:p>
    <w:p>
      <w:pPr>
        <w:pStyle w:val="TOC2"/>
        <w:tabs>
          <w:tab w:val="right" w:leader="dot" w:pos="8306"/>
        </w:tabs>
      </w:pPr>
      <w:hyperlink w:anchor="_Toc8413" w:history="1">
        <w:r>
          <w:rPr>
            <w:rFonts w:ascii="仿宋" w:eastAsia="仿宋" w:hAnsi="仿宋" w:cs="仿宋" w:hint="eastAsia"/>
            <w:lang w:eastAsia="zh-CN"/>
          </w:rPr>
          <w:t>(五)、选址综合评价</w:t>
        </w:r>
        <w:r>
          <w:tab/>
        </w:r>
        <w:r>
          <w:fldChar w:fldCharType="begin"/>
        </w:r>
        <w:r>
          <w:instrText xml:space="preserve"> PAGEREF _Toc8413 \h </w:instrText>
        </w:r>
        <w:r>
          <w:fldChar w:fldCharType="separate"/>
        </w:r>
        <w:r>
          <w:t>24</w:t>
        </w:r>
        <w:r>
          <w:fldChar w:fldCharType="end"/>
        </w:r>
      </w:hyperlink>
    </w:p>
    <w:p>
      <w:pPr>
        <w:pStyle w:val="TOC1"/>
        <w:tabs>
          <w:tab w:val="right" w:leader="dot" w:pos="8306"/>
        </w:tabs>
      </w:pPr>
      <w:hyperlink w:anchor="_Toc7490" w:history="1">
        <w:r>
          <w:rPr>
            <w:rFonts w:ascii="仿宋" w:eastAsia="仿宋" w:hAnsi="仿宋" w:cs="仿宋" w:hint="eastAsia"/>
            <w:lang w:eastAsia="zh-CN"/>
          </w:rPr>
          <w:t>七、免疫抗疲劳保健品项目财务管理</w:t>
        </w:r>
        <w:r>
          <w:tab/>
        </w:r>
        <w:r>
          <w:fldChar w:fldCharType="begin"/>
        </w:r>
        <w:r>
          <w:instrText xml:space="preserve"> PAGEREF _Toc7490 \h </w:instrText>
        </w:r>
        <w:r>
          <w:fldChar w:fldCharType="separate"/>
        </w:r>
        <w:r>
          <w:t>26</w:t>
        </w:r>
        <w:r>
          <w:fldChar w:fldCharType="end"/>
        </w:r>
      </w:hyperlink>
    </w:p>
    <w:p>
      <w:pPr>
        <w:pStyle w:val="TOC2"/>
        <w:tabs>
          <w:tab w:val="right" w:leader="dot" w:pos="8306"/>
        </w:tabs>
      </w:pPr>
      <w:hyperlink w:anchor="_Toc16103" w:history="1">
        <w:r>
          <w:rPr>
            <w:rFonts w:ascii="仿宋" w:eastAsia="仿宋" w:hAnsi="仿宋" w:cs="仿宋" w:hint="eastAsia"/>
            <w:lang w:eastAsia="zh-CN"/>
          </w:rPr>
          <w:t>(一)、资金需求大</w:t>
        </w:r>
        <w:r>
          <w:tab/>
        </w:r>
        <w:r>
          <w:fldChar w:fldCharType="begin"/>
        </w:r>
        <w:r>
          <w:instrText xml:space="preserve"> PAGEREF _Toc16103 \h </w:instrText>
        </w:r>
        <w:r>
          <w:fldChar w:fldCharType="separate"/>
        </w:r>
        <w:r>
          <w:t>26</w:t>
        </w:r>
        <w:r>
          <w:fldChar w:fldCharType="end"/>
        </w:r>
      </w:hyperlink>
    </w:p>
    <w:p>
      <w:pPr>
        <w:pStyle w:val="TOC2"/>
        <w:tabs>
          <w:tab w:val="right" w:leader="dot" w:pos="8306"/>
        </w:tabs>
      </w:pPr>
      <w:hyperlink w:anchor="_Toc25321" w:history="1">
        <w:r>
          <w:rPr>
            <w:rFonts w:ascii="仿宋" w:eastAsia="仿宋" w:hAnsi="仿宋" w:cs="仿宋" w:hint="eastAsia"/>
            <w:lang w:eastAsia="zh-CN"/>
          </w:rPr>
          <w:t>(二)、研发周期长</w:t>
        </w:r>
        <w:r>
          <w:tab/>
        </w:r>
        <w:r>
          <w:fldChar w:fldCharType="begin"/>
        </w:r>
        <w:r>
          <w:instrText xml:space="preserve"> PAGEREF _Toc25321 \h </w:instrText>
        </w:r>
        <w:r>
          <w:fldChar w:fldCharType="separate"/>
        </w:r>
        <w:r>
          <w:t>27</w:t>
        </w:r>
        <w:r>
          <w:fldChar w:fldCharType="end"/>
        </w:r>
      </w:hyperlink>
    </w:p>
    <w:p>
      <w:pPr>
        <w:pStyle w:val="TOC2"/>
        <w:tabs>
          <w:tab w:val="right" w:leader="dot" w:pos="8306"/>
        </w:tabs>
      </w:pPr>
      <w:hyperlink w:anchor="_Toc13245" w:history="1">
        <w:r>
          <w:rPr>
            <w:rFonts w:ascii="仿宋" w:eastAsia="仿宋" w:hAnsi="仿宋" w:cs="仿宋" w:hint="eastAsia"/>
            <w:lang w:eastAsia="zh-CN"/>
          </w:rPr>
          <w:t>(三)、市场风险大</w:t>
        </w:r>
        <w:r>
          <w:tab/>
        </w:r>
        <w:r>
          <w:fldChar w:fldCharType="begin"/>
        </w:r>
        <w:r>
          <w:instrText xml:space="preserve"> PAGEREF _Toc13245 \h </w:instrText>
        </w:r>
        <w:r>
          <w:fldChar w:fldCharType="separate"/>
        </w:r>
        <w:r>
          <w:t>28</w:t>
        </w:r>
        <w:r>
          <w:fldChar w:fldCharType="end"/>
        </w:r>
      </w:hyperlink>
    </w:p>
    <w:p>
      <w:pPr>
        <w:pStyle w:val="TOC2"/>
        <w:tabs>
          <w:tab w:val="right" w:leader="dot" w:pos="8306"/>
        </w:tabs>
      </w:pPr>
      <w:hyperlink w:anchor="_Toc17318" w:history="1">
        <w:r>
          <w:rPr>
            <w:rFonts w:ascii="仿宋" w:eastAsia="仿宋" w:hAnsi="仿宋" w:cs="仿宋" w:hint="eastAsia"/>
            <w:lang w:eastAsia="zh-CN"/>
          </w:rPr>
          <w:t>(四)、利润率高</w:t>
        </w:r>
        <w:r>
          <w:tab/>
        </w:r>
        <w:r>
          <w:fldChar w:fldCharType="begin"/>
        </w:r>
        <w:r>
          <w:instrText xml:space="preserve"> PAGEREF _Toc17318 \h </w:instrText>
        </w:r>
        <w:r>
          <w:fldChar w:fldCharType="separate"/>
        </w:r>
        <w:r>
          <w:t>31</w:t>
        </w:r>
        <w:r>
          <w:fldChar w:fldCharType="end"/>
        </w:r>
      </w:hyperlink>
    </w:p>
    <w:p>
      <w:pPr>
        <w:pStyle w:val="TOC1"/>
        <w:tabs>
          <w:tab w:val="right" w:leader="dot" w:pos="8306"/>
        </w:tabs>
      </w:pPr>
      <w:hyperlink w:anchor="_Toc8687" w:history="1">
        <w:r>
          <w:rPr>
            <w:rFonts w:ascii="仿宋" w:eastAsia="仿宋" w:hAnsi="仿宋" w:cs="仿宋" w:hint="eastAsia"/>
            <w:lang w:eastAsia="zh-CN"/>
          </w:rPr>
          <w:t>八、免疫抗疲劳保健品项目创新与研发</w:t>
        </w:r>
        <w:r>
          <w:tab/>
        </w:r>
        <w:r>
          <w:fldChar w:fldCharType="begin"/>
        </w:r>
        <w:r>
          <w:instrText xml:space="preserve"> PAGEREF _Toc8687 \h </w:instrText>
        </w:r>
        <w:r>
          <w:fldChar w:fldCharType="separate"/>
        </w:r>
        <w:r>
          <w:t>33</w:t>
        </w:r>
        <w:r>
          <w:fldChar w:fldCharType="end"/>
        </w:r>
      </w:hyperlink>
    </w:p>
    <w:p>
      <w:pPr>
        <w:pStyle w:val="TOC2"/>
        <w:tabs>
          <w:tab w:val="right" w:leader="dot" w:pos="8306"/>
        </w:tabs>
      </w:pPr>
      <w:hyperlink w:anchor="_Toc23926" w:history="1">
        <w:r>
          <w:rPr>
            <w:rFonts w:ascii="仿宋" w:eastAsia="仿宋" w:hAnsi="仿宋" w:cs="仿宋" w:hint="eastAsia"/>
            <w:lang w:eastAsia="zh-CN"/>
          </w:rPr>
          <w:t>(一)、创新策略与方向</w:t>
        </w:r>
        <w:r>
          <w:tab/>
        </w:r>
        <w:r>
          <w:fldChar w:fldCharType="begin"/>
        </w:r>
        <w:r>
          <w:instrText xml:space="preserve"> PAGEREF _Toc23926 \h </w:instrText>
        </w:r>
        <w:r>
          <w:fldChar w:fldCharType="separate"/>
        </w:r>
        <w:r>
          <w:t>33</w:t>
        </w:r>
        <w:r>
          <w:fldChar w:fldCharType="end"/>
        </w:r>
      </w:hyperlink>
    </w:p>
    <w:p>
      <w:pPr>
        <w:pStyle w:val="TOC2"/>
        <w:tabs>
          <w:tab w:val="right" w:leader="dot" w:pos="8306"/>
        </w:tabs>
      </w:pPr>
      <w:hyperlink w:anchor="_Toc26225" w:history="1">
        <w:r>
          <w:rPr>
            <w:rFonts w:ascii="仿宋" w:eastAsia="仿宋" w:hAnsi="仿宋" w:cs="仿宋" w:hint="eastAsia"/>
            <w:lang w:eastAsia="zh-CN"/>
          </w:rPr>
          <w:t>(二)、研发规划与投入</w:t>
        </w:r>
        <w:r>
          <w:tab/>
        </w:r>
        <w:r>
          <w:fldChar w:fldCharType="begin"/>
        </w:r>
        <w:r>
          <w:instrText xml:space="preserve"> PAGEREF _Toc26225 \h </w:instrText>
        </w:r>
        <w:r>
          <w:fldChar w:fldCharType="separate"/>
        </w:r>
        <w:r>
          <w:t>34</w:t>
        </w:r>
        <w:r>
          <w:fldChar w:fldCharType="end"/>
        </w:r>
      </w:hyperlink>
    </w:p>
    <w:p>
      <w:pPr>
        <w:pStyle w:val="TOC1"/>
        <w:tabs>
          <w:tab w:val="right" w:leader="dot" w:pos="8306"/>
        </w:tabs>
      </w:pPr>
      <w:hyperlink w:anchor="_Toc7357" w:history="1">
        <w:r>
          <w:rPr>
            <w:rFonts w:ascii="仿宋" w:eastAsia="仿宋" w:hAnsi="仿宋" w:cs="仿宋" w:hint="eastAsia"/>
            <w:lang w:eastAsia="zh-CN"/>
          </w:rPr>
          <w:t>九、免疫抗疲劳保健品项目社会影响</w:t>
        </w:r>
        <w:r>
          <w:tab/>
        </w:r>
        <w:r>
          <w:fldChar w:fldCharType="begin"/>
        </w:r>
        <w:r>
          <w:instrText xml:space="preserve"> PAGEREF _Toc7357 \h </w:instrText>
        </w:r>
        <w:r>
          <w:fldChar w:fldCharType="separate"/>
        </w:r>
        <w:r>
          <w:t>36</w:t>
        </w:r>
        <w:r>
          <w:fldChar w:fldCharType="end"/>
        </w:r>
      </w:hyperlink>
    </w:p>
    <w:p>
      <w:pPr>
        <w:pStyle w:val="TOC2"/>
        <w:tabs>
          <w:tab w:val="right" w:leader="dot" w:pos="8306"/>
        </w:tabs>
      </w:pPr>
      <w:hyperlink w:anchor="_Toc14924" w:history="1">
        <w:r>
          <w:rPr>
            <w:rFonts w:ascii="仿宋" w:eastAsia="仿宋" w:hAnsi="仿宋" w:cs="仿宋" w:hint="eastAsia"/>
            <w:lang w:eastAsia="zh-CN"/>
          </w:rPr>
          <w:t>(一)、社会责任与义务</w:t>
        </w:r>
        <w:r>
          <w:tab/>
        </w:r>
        <w:r>
          <w:fldChar w:fldCharType="begin"/>
        </w:r>
        <w:r>
          <w:instrText xml:space="preserve"> PAGEREF _Toc14924 \h </w:instrText>
        </w:r>
        <w:r>
          <w:fldChar w:fldCharType="separate"/>
        </w:r>
        <w:r>
          <w:t>36</w:t>
        </w:r>
        <w:r>
          <w:fldChar w:fldCharType="end"/>
        </w:r>
      </w:hyperlink>
    </w:p>
    <w:p>
      <w:pPr>
        <w:pStyle w:val="TOC2"/>
        <w:tabs>
          <w:tab w:val="right" w:leader="dot" w:pos="8306"/>
        </w:tabs>
      </w:pPr>
      <w:hyperlink w:anchor="_Toc17338" w:history="1">
        <w:r>
          <w:rPr>
            <w:rFonts w:ascii="仿宋" w:eastAsia="仿宋" w:hAnsi="仿宋" w:cs="仿宋" w:hint="eastAsia"/>
            <w:lang w:eastAsia="zh-CN"/>
          </w:rPr>
          <w:t>(二)、社会参与与沟通</w:t>
        </w:r>
        <w:r>
          <w:tab/>
        </w:r>
        <w:r>
          <w:fldChar w:fldCharType="begin"/>
        </w:r>
        <w:r>
          <w:instrText xml:space="preserve"> PAGEREF _Toc17338 \h </w:instrText>
        </w:r>
        <w:r>
          <w:fldChar w:fldCharType="separate"/>
        </w:r>
        <w:r>
          <w:t>37</w:t>
        </w:r>
        <w:r>
          <w:fldChar w:fldCharType="end"/>
        </w:r>
      </w:hyperlink>
    </w:p>
    <w:p>
      <w:pPr>
        <w:pStyle w:val="TOC1"/>
        <w:tabs>
          <w:tab w:val="right" w:leader="dot" w:pos="8306"/>
        </w:tabs>
      </w:pPr>
      <w:hyperlink w:anchor="_Toc22226" w:history="1">
        <w:r>
          <w:rPr>
            <w:rFonts w:ascii="仿宋" w:eastAsia="仿宋" w:hAnsi="仿宋" w:cs="仿宋" w:hint="eastAsia"/>
            <w:lang w:eastAsia="zh-CN"/>
          </w:rPr>
          <w:t>十、免疫抗疲劳保健品项目技术管理</w:t>
        </w:r>
        <w:r>
          <w:tab/>
        </w:r>
        <w:r>
          <w:fldChar w:fldCharType="begin"/>
        </w:r>
        <w:r>
          <w:instrText xml:space="preserve"> PAGEREF _Toc22226 \h </w:instrText>
        </w:r>
        <w:r>
          <w:fldChar w:fldCharType="separate"/>
        </w:r>
        <w:r>
          <w:t>38</w:t>
        </w:r>
        <w:r>
          <w:fldChar w:fldCharType="end"/>
        </w:r>
      </w:hyperlink>
    </w:p>
    <w:p>
      <w:pPr>
        <w:pStyle w:val="TOC2"/>
        <w:tabs>
          <w:tab w:val="right" w:leader="dot" w:pos="8306"/>
        </w:tabs>
      </w:pPr>
      <w:hyperlink w:anchor="_Toc20048" w:history="1">
        <w:r>
          <w:rPr>
            <w:rFonts w:ascii="仿宋" w:eastAsia="仿宋" w:hAnsi="仿宋" w:cs="仿宋" w:hint="eastAsia"/>
            <w:lang w:eastAsia="zh-CN"/>
          </w:rPr>
          <w:t>(一)、技术方案选用方向</w:t>
        </w:r>
        <w:r>
          <w:tab/>
        </w:r>
        <w:r>
          <w:fldChar w:fldCharType="begin"/>
        </w:r>
        <w:r>
          <w:instrText xml:space="preserve"> PAGEREF _Toc20048 \h </w:instrText>
        </w:r>
        <w:r>
          <w:fldChar w:fldCharType="separate"/>
        </w:r>
        <w:r>
          <w:t>38</w:t>
        </w:r>
        <w:r>
          <w:fldChar w:fldCharType="end"/>
        </w:r>
      </w:hyperlink>
    </w:p>
    <w:p>
      <w:pPr>
        <w:pStyle w:val="TOC2"/>
        <w:tabs>
          <w:tab w:val="right" w:leader="dot" w:pos="8306"/>
        </w:tabs>
      </w:pPr>
      <w:hyperlink w:anchor="_Toc22707" w:history="1">
        <w:r>
          <w:rPr>
            <w:rFonts w:ascii="仿宋" w:eastAsia="仿宋" w:hAnsi="仿宋" w:cs="仿宋" w:hint="eastAsia"/>
            <w:lang w:eastAsia="zh-CN"/>
          </w:rPr>
          <w:t>(二)、工艺技术方案选用原则</w:t>
        </w:r>
        <w:r>
          <w:tab/>
        </w:r>
        <w:r>
          <w:fldChar w:fldCharType="begin"/>
        </w:r>
        <w:r>
          <w:instrText xml:space="preserve"> PAGEREF _Toc22707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30" w:history="1">
        <w:r>
          <w:rPr>
            <w:rFonts w:ascii="仿宋" w:eastAsia="仿宋" w:hAnsi="仿宋" w:cs="仿宋" w:hint="eastAsia"/>
            <w:lang w:eastAsia="zh-CN"/>
          </w:rPr>
          <w:t>(三)、工艺技术方案要求</w:t>
        </w:r>
        <w:r>
          <w:tab/>
        </w:r>
        <w:r>
          <w:fldChar w:fldCharType="begin"/>
        </w:r>
        <w:r>
          <w:instrText xml:space="preserve"> PAGEREF _Toc7530 \h </w:instrText>
        </w:r>
        <w:r>
          <w:fldChar w:fldCharType="separate"/>
        </w:r>
        <w:r>
          <w:t>42</w:t>
        </w:r>
        <w:r>
          <w:fldChar w:fldCharType="end"/>
        </w:r>
      </w:hyperlink>
    </w:p>
    <w:p>
      <w:pPr>
        <w:pStyle w:val="TOC1"/>
        <w:tabs>
          <w:tab w:val="right" w:leader="dot" w:pos="8306"/>
        </w:tabs>
      </w:pPr>
      <w:hyperlink w:anchor="_Toc16470" w:history="1">
        <w:r>
          <w:rPr>
            <w:rFonts w:ascii="仿宋" w:eastAsia="仿宋" w:hAnsi="仿宋" w:cs="仿宋" w:hint="eastAsia"/>
            <w:lang w:eastAsia="zh-CN"/>
          </w:rPr>
          <w:t>十一、免疫抗疲劳保健品项目经营效益</w:t>
        </w:r>
        <w:r>
          <w:tab/>
        </w:r>
        <w:r>
          <w:fldChar w:fldCharType="begin"/>
        </w:r>
        <w:r>
          <w:instrText xml:space="preserve"> PAGEREF _Toc16470 \h </w:instrText>
        </w:r>
        <w:r>
          <w:fldChar w:fldCharType="separate"/>
        </w:r>
        <w:r>
          <w:t>44</w:t>
        </w:r>
        <w:r>
          <w:fldChar w:fldCharType="end"/>
        </w:r>
      </w:hyperlink>
    </w:p>
    <w:p>
      <w:pPr>
        <w:pStyle w:val="TOC2"/>
        <w:tabs>
          <w:tab w:val="right" w:leader="dot" w:pos="8306"/>
        </w:tabs>
      </w:pPr>
      <w:hyperlink w:anchor="_Toc28237" w:history="1">
        <w:r>
          <w:rPr>
            <w:rFonts w:ascii="仿宋" w:eastAsia="仿宋" w:hAnsi="仿宋" w:cs="仿宋" w:hint="eastAsia"/>
            <w:lang w:eastAsia="zh-CN"/>
          </w:rPr>
          <w:t>(一)、经济评价财务测算</w:t>
        </w:r>
        <w:r>
          <w:tab/>
        </w:r>
        <w:r>
          <w:fldChar w:fldCharType="begin"/>
        </w:r>
        <w:r>
          <w:instrText xml:space="preserve"> PAGEREF _Toc28237 \h </w:instrText>
        </w:r>
        <w:r>
          <w:fldChar w:fldCharType="separate"/>
        </w:r>
        <w:r>
          <w:t>44</w:t>
        </w:r>
        <w:r>
          <w:fldChar w:fldCharType="end"/>
        </w:r>
      </w:hyperlink>
    </w:p>
    <w:p>
      <w:pPr>
        <w:pStyle w:val="TOC2"/>
        <w:tabs>
          <w:tab w:val="right" w:leader="dot" w:pos="8306"/>
        </w:tabs>
      </w:pPr>
      <w:hyperlink w:anchor="_Toc8808" w:history="1">
        <w:r>
          <w:rPr>
            <w:rFonts w:ascii="仿宋" w:eastAsia="仿宋" w:hAnsi="仿宋" w:cs="仿宋" w:hint="eastAsia"/>
            <w:lang w:eastAsia="zh-CN"/>
          </w:rPr>
          <w:t>(二)、免疫抗疲劳保健品项目盈利能力分析</w:t>
        </w:r>
        <w:r>
          <w:tab/>
        </w:r>
        <w:r>
          <w:fldChar w:fldCharType="begin"/>
        </w:r>
        <w:r>
          <w:instrText xml:space="preserve"> PAGEREF _Toc8808 \h </w:instrText>
        </w:r>
        <w:r>
          <w:fldChar w:fldCharType="separate"/>
        </w:r>
        <w:r>
          <w:t>45</w:t>
        </w:r>
        <w:r>
          <w:fldChar w:fldCharType="end"/>
        </w:r>
      </w:hyperlink>
    </w:p>
    <w:p>
      <w:pPr>
        <w:pStyle w:val="TOC1"/>
        <w:tabs>
          <w:tab w:val="right" w:leader="dot" w:pos="8306"/>
        </w:tabs>
      </w:pPr>
      <w:hyperlink w:anchor="_Toc1416" w:history="1">
        <w:r>
          <w:rPr>
            <w:rFonts w:ascii="仿宋" w:eastAsia="仿宋" w:hAnsi="仿宋" w:cs="仿宋" w:hint="eastAsia"/>
            <w:lang w:eastAsia="zh-CN"/>
          </w:rPr>
          <w:t>十二、免疫抗疲劳保健品项目人力资源管理</w:t>
        </w:r>
        <w:r>
          <w:tab/>
        </w:r>
        <w:r>
          <w:fldChar w:fldCharType="begin"/>
        </w:r>
        <w:r>
          <w:instrText xml:space="preserve"> PAGEREF _Toc1416 \h </w:instrText>
        </w:r>
        <w:r>
          <w:fldChar w:fldCharType="separate"/>
        </w:r>
        <w:r>
          <w:t>46</w:t>
        </w:r>
        <w:r>
          <w:fldChar w:fldCharType="end"/>
        </w:r>
      </w:hyperlink>
    </w:p>
    <w:p>
      <w:pPr>
        <w:pStyle w:val="TOC2"/>
        <w:tabs>
          <w:tab w:val="right" w:leader="dot" w:pos="8306"/>
        </w:tabs>
      </w:pPr>
      <w:hyperlink w:anchor="_Toc29059" w:history="1">
        <w:r>
          <w:rPr>
            <w:rFonts w:ascii="仿宋" w:eastAsia="仿宋" w:hAnsi="仿宋" w:cs="仿宋" w:hint="eastAsia"/>
            <w:lang w:eastAsia="zh-CN"/>
          </w:rPr>
          <w:t>(一)、建立健全的预算管理制度</w:t>
        </w:r>
        <w:r>
          <w:tab/>
        </w:r>
        <w:r>
          <w:fldChar w:fldCharType="begin"/>
        </w:r>
        <w:r>
          <w:instrText xml:space="preserve"> PAGEREF _Toc29059 \h </w:instrText>
        </w:r>
        <w:r>
          <w:fldChar w:fldCharType="separate"/>
        </w:r>
        <w:r>
          <w:t>46</w:t>
        </w:r>
        <w:r>
          <w:fldChar w:fldCharType="end"/>
        </w:r>
      </w:hyperlink>
    </w:p>
    <w:p>
      <w:pPr>
        <w:pStyle w:val="TOC2"/>
        <w:tabs>
          <w:tab w:val="right" w:leader="dot" w:pos="8306"/>
        </w:tabs>
      </w:pPr>
      <w:hyperlink w:anchor="_Toc29291" w:history="1">
        <w:r>
          <w:rPr>
            <w:rFonts w:ascii="仿宋" w:eastAsia="仿宋" w:hAnsi="仿宋" w:cs="仿宋" w:hint="eastAsia"/>
            <w:lang w:eastAsia="zh-CN"/>
          </w:rPr>
          <w:t>(二)、加强资金流动监控</w:t>
        </w:r>
        <w:r>
          <w:tab/>
        </w:r>
        <w:r>
          <w:fldChar w:fldCharType="begin"/>
        </w:r>
        <w:r>
          <w:instrText xml:space="preserve"> PAGEREF _Toc29291 \h </w:instrText>
        </w:r>
        <w:r>
          <w:fldChar w:fldCharType="separate"/>
        </w:r>
        <w:r>
          <w:t>48</w:t>
        </w:r>
        <w:r>
          <w:fldChar w:fldCharType="end"/>
        </w:r>
      </w:hyperlink>
    </w:p>
    <w:p>
      <w:pPr>
        <w:pStyle w:val="TOC2"/>
        <w:tabs>
          <w:tab w:val="right" w:leader="dot" w:pos="8306"/>
        </w:tabs>
      </w:pPr>
      <w:hyperlink w:anchor="_Toc21076" w:history="1">
        <w:r>
          <w:rPr>
            <w:rFonts w:ascii="仿宋" w:eastAsia="仿宋" w:hAnsi="仿宋" w:cs="仿宋" w:hint="eastAsia"/>
            <w:lang w:eastAsia="zh-CN"/>
          </w:rPr>
          <w:t>(三)、制定完善的风险控制机制</w:t>
        </w:r>
        <w:r>
          <w:tab/>
        </w:r>
        <w:r>
          <w:fldChar w:fldCharType="begin"/>
        </w:r>
        <w:r>
          <w:instrText xml:space="preserve"> PAGEREF _Toc21076 \h </w:instrText>
        </w:r>
        <w:r>
          <w:fldChar w:fldCharType="separate"/>
        </w:r>
        <w:r>
          <w:t>49</w:t>
        </w:r>
        <w:r>
          <w:fldChar w:fldCharType="end"/>
        </w:r>
      </w:hyperlink>
    </w:p>
    <w:p>
      <w:pPr>
        <w:pStyle w:val="TOC2"/>
        <w:tabs>
          <w:tab w:val="right" w:leader="dot" w:pos="8306"/>
        </w:tabs>
      </w:pPr>
      <w:hyperlink w:anchor="_Toc14122" w:history="1">
        <w:r>
          <w:rPr>
            <w:rFonts w:ascii="仿宋" w:eastAsia="仿宋" w:hAnsi="仿宋" w:cs="仿宋" w:hint="eastAsia"/>
            <w:lang w:eastAsia="zh-CN"/>
          </w:rPr>
          <w:t>(四)、优化成本管理</w:t>
        </w:r>
        <w:r>
          <w:tab/>
        </w:r>
        <w:r>
          <w:fldChar w:fldCharType="begin"/>
        </w:r>
        <w:r>
          <w:instrText xml:space="preserve"> PAGEREF _Toc14122 \h </w:instrText>
        </w:r>
        <w:r>
          <w:fldChar w:fldCharType="separate"/>
        </w:r>
        <w:r>
          <w:t>51</w:t>
        </w:r>
        <w:r>
          <w:fldChar w:fldCharType="end"/>
        </w:r>
      </w:hyperlink>
    </w:p>
    <w:p>
      <w:pPr>
        <w:pStyle w:val="TOC1"/>
        <w:tabs>
          <w:tab w:val="right" w:leader="dot" w:pos="8306"/>
        </w:tabs>
      </w:pPr>
      <w:hyperlink w:anchor="_Toc13738" w:history="1">
        <w:r>
          <w:rPr>
            <w:rFonts w:ascii="仿宋" w:eastAsia="仿宋" w:hAnsi="仿宋" w:cs="仿宋" w:hint="eastAsia"/>
            <w:lang w:eastAsia="zh-CN"/>
          </w:rPr>
          <w:t>十三、免疫抗疲劳保健品项目治理与监督</w:t>
        </w:r>
        <w:r>
          <w:tab/>
        </w:r>
        <w:r>
          <w:fldChar w:fldCharType="begin"/>
        </w:r>
        <w:r>
          <w:instrText xml:space="preserve"> PAGEREF _Toc13738 \h </w:instrText>
        </w:r>
        <w:r>
          <w:fldChar w:fldCharType="separate"/>
        </w:r>
        <w:r>
          <w:t>52</w:t>
        </w:r>
        <w:r>
          <w:fldChar w:fldCharType="end"/>
        </w:r>
      </w:hyperlink>
    </w:p>
    <w:p>
      <w:pPr>
        <w:pStyle w:val="TOC2"/>
        <w:tabs>
          <w:tab w:val="right" w:leader="dot" w:pos="8306"/>
        </w:tabs>
      </w:pPr>
      <w:hyperlink w:anchor="_Toc17169" w:history="1">
        <w:r>
          <w:rPr>
            <w:rFonts w:ascii="仿宋" w:eastAsia="仿宋" w:hAnsi="仿宋" w:cs="仿宋" w:hint="eastAsia"/>
            <w:lang w:eastAsia="zh-CN"/>
          </w:rPr>
          <w:t>(一)、免疫抗疲劳保健品项目治理结构</w:t>
        </w:r>
        <w:r>
          <w:tab/>
        </w:r>
        <w:r>
          <w:fldChar w:fldCharType="begin"/>
        </w:r>
        <w:r>
          <w:instrText xml:space="preserve"> PAGEREF _Toc17169 \h </w:instrText>
        </w:r>
        <w:r>
          <w:fldChar w:fldCharType="separate"/>
        </w:r>
        <w:r>
          <w:t>52</w:t>
        </w:r>
        <w:r>
          <w:fldChar w:fldCharType="end"/>
        </w:r>
      </w:hyperlink>
    </w:p>
    <w:p>
      <w:pPr>
        <w:pStyle w:val="TOC2"/>
        <w:tabs>
          <w:tab w:val="right" w:leader="dot" w:pos="8306"/>
        </w:tabs>
      </w:pPr>
      <w:hyperlink w:anchor="_Toc4184" w:history="1">
        <w:r>
          <w:rPr>
            <w:rFonts w:ascii="仿宋" w:eastAsia="仿宋" w:hAnsi="仿宋" w:cs="仿宋" w:hint="eastAsia"/>
            <w:lang w:eastAsia="zh-CN"/>
          </w:rPr>
          <w:t>(二)、监督与审计</w:t>
        </w:r>
        <w:r>
          <w:tab/>
        </w:r>
        <w:r>
          <w:fldChar w:fldCharType="begin"/>
        </w:r>
        <w:r>
          <w:instrText xml:space="preserve"> PAGEREF _Toc4184 \h </w:instrText>
        </w:r>
        <w:r>
          <w:fldChar w:fldCharType="separate"/>
        </w:r>
        <w:r>
          <w:t>54</w:t>
        </w:r>
        <w:r>
          <w:fldChar w:fldCharType="end"/>
        </w:r>
      </w:hyperlink>
    </w:p>
    <w:p>
      <w:pPr>
        <w:pStyle w:val="TOC1"/>
        <w:tabs>
          <w:tab w:val="right" w:leader="dot" w:pos="8306"/>
        </w:tabs>
      </w:pPr>
      <w:hyperlink w:anchor="_Toc22398" w:history="1">
        <w:r>
          <w:rPr>
            <w:rFonts w:ascii="仿宋" w:eastAsia="仿宋" w:hAnsi="仿宋" w:cs="仿宋" w:hint="eastAsia"/>
            <w:lang w:eastAsia="zh-CN"/>
          </w:rPr>
          <w:t>十四、质量管理体系</w:t>
        </w:r>
        <w:r>
          <w:tab/>
        </w:r>
        <w:r>
          <w:fldChar w:fldCharType="begin"/>
        </w:r>
        <w:r>
          <w:instrText xml:space="preserve"> PAGEREF _Toc22398 \h </w:instrText>
        </w:r>
        <w:r>
          <w:fldChar w:fldCharType="separate"/>
        </w:r>
        <w:r>
          <w:t>55</w:t>
        </w:r>
        <w:r>
          <w:fldChar w:fldCharType="end"/>
        </w:r>
      </w:hyperlink>
    </w:p>
    <w:p>
      <w:pPr>
        <w:pStyle w:val="TOC2"/>
        <w:tabs>
          <w:tab w:val="right" w:leader="dot" w:pos="8306"/>
        </w:tabs>
      </w:pPr>
      <w:hyperlink w:anchor="_Toc1745" w:history="1">
        <w:r>
          <w:rPr>
            <w:rFonts w:ascii="仿宋" w:eastAsia="仿宋" w:hAnsi="仿宋" w:cs="仿宋" w:hint="eastAsia"/>
            <w:lang w:eastAsia="zh-CN"/>
          </w:rPr>
          <w:t>(一)、质量目标与方针</w:t>
        </w:r>
        <w:r>
          <w:tab/>
        </w:r>
        <w:r>
          <w:fldChar w:fldCharType="begin"/>
        </w:r>
        <w:r>
          <w:instrText xml:space="preserve"> PAGEREF _Toc1745 \h </w:instrText>
        </w:r>
        <w:r>
          <w:fldChar w:fldCharType="separate"/>
        </w:r>
        <w:r>
          <w:t>55</w:t>
        </w:r>
        <w:r>
          <w:fldChar w:fldCharType="end"/>
        </w:r>
      </w:hyperlink>
    </w:p>
    <w:p>
      <w:pPr>
        <w:pStyle w:val="TOC2"/>
        <w:tabs>
          <w:tab w:val="right" w:leader="dot" w:pos="8306"/>
        </w:tabs>
      </w:pPr>
      <w:hyperlink w:anchor="_Toc30069" w:history="1">
        <w:r>
          <w:rPr>
            <w:rFonts w:ascii="仿宋" w:eastAsia="仿宋" w:hAnsi="仿宋" w:cs="仿宋" w:hint="eastAsia"/>
            <w:lang w:eastAsia="zh-CN"/>
          </w:rPr>
          <w:t>(二)、质量管理责任</w:t>
        </w:r>
        <w:r>
          <w:tab/>
        </w:r>
        <w:r>
          <w:fldChar w:fldCharType="begin"/>
        </w:r>
        <w:r>
          <w:instrText xml:space="preserve"> PAGEREF _Toc30069 \h </w:instrText>
        </w:r>
        <w:r>
          <w:fldChar w:fldCharType="separate"/>
        </w:r>
        <w:r>
          <w:t>56</w:t>
        </w:r>
        <w:r>
          <w:fldChar w:fldCharType="end"/>
        </w:r>
      </w:hyperlink>
    </w:p>
    <w:p>
      <w:pPr>
        <w:pStyle w:val="TOC2"/>
        <w:tabs>
          <w:tab w:val="right" w:leader="dot" w:pos="8306"/>
        </w:tabs>
      </w:pPr>
      <w:hyperlink w:anchor="_Toc21217" w:history="1">
        <w:r>
          <w:rPr>
            <w:rFonts w:ascii="仿宋" w:eastAsia="仿宋" w:hAnsi="仿宋" w:cs="仿宋" w:hint="eastAsia"/>
            <w:lang w:eastAsia="zh-CN"/>
          </w:rPr>
          <w:t>(三)、质量管理体系文件</w:t>
        </w:r>
        <w:r>
          <w:tab/>
        </w:r>
        <w:r>
          <w:fldChar w:fldCharType="begin"/>
        </w:r>
        <w:r>
          <w:instrText xml:space="preserve"> PAGEREF _Toc21217 \h </w:instrText>
        </w:r>
        <w:r>
          <w:fldChar w:fldCharType="separate"/>
        </w:r>
        <w:r>
          <w:t>57</w:t>
        </w:r>
        <w:r>
          <w:fldChar w:fldCharType="end"/>
        </w:r>
      </w:hyperlink>
    </w:p>
    <w:p>
      <w:pPr>
        <w:pStyle w:val="TOC2"/>
        <w:tabs>
          <w:tab w:val="right" w:leader="dot" w:pos="8306"/>
        </w:tabs>
      </w:pPr>
      <w:hyperlink w:anchor="_Toc8459" w:history="1">
        <w:r>
          <w:rPr>
            <w:rFonts w:ascii="仿宋" w:eastAsia="仿宋" w:hAnsi="仿宋" w:cs="仿宋" w:hint="eastAsia"/>
            <w:lang w:eastAsia="zh-CN"/>
          </w:rPr>
          <w:t>(四)、质量培训与教育</w:t>
        </w:r>
        <w:r>
          <w:tab/>
        </w:r>
        <w:r>
          <w:fldChar w:fldCharType="begin"/>
        </w:r>
        <w:r>
          <w:instrText xml:space="preserve"> PAGEREF _Toc8459 \h </w:instrText>
        </w:r>
        <w:r>
          <w:fldChar w:fldCharType="separate"/>
        </w:r>
        <w:r>
          <w:t>60</w:t>
        </w:r>
        <w:r>
          <w:fldChar w:fldCharType="end"/>
        </w:r>
      </w:hyperlink>
    </w:p>
    <w:p>
      <w:pPr>
        <w:pStyle w:val="TOC2"/>
        <w:tabs>
          <w:tab w:val="right" w:leader="dot" w:pos="8306"/>
        </w:tabs>
      </w:pPr>
      <w:hyperlink w:anchor="_Toc7153" w:history="1">
        <w:r>
          <w:rPr>
            <w:rFonts w:ascii="仿宋" w:eastAsia="仿宋" w:hAnsi="仿宋" w:cs="仿宋" w:hint="eastAsia"/>
            <w:lang w:eastAsia="zh-CN"/>
          </w:rPr>
          <w:t>(五)、质量审核与评价</w:t>
        </w:r>
        <w:r>
          <w:tab/>
        </w:r>
        <w:r>
          <w:fldChar w:fldCharType="begin"/>
        </w:r>
        <w:r>
          <w:instrText xml:space="preserve"> PAGEREF _Toc7153 \h </w:instrText>
        </w:r>
        <w:r>
          <w:fldChar w:fldCharType="separate"/>
        </w:r>
        <w:r>
          <w:t>61</w:t>
        </w:r>
        <w:r>
          <w:fldChar w:fldCharType="end"/>
        </w:r>
      </w:hyperlink>
    </w:p>
    <w:p>
      <w:pPr>
        <w:pStyle w:val="TOC2"/>
        <w:tabs>
          <w:tab w:val="right" w:leader="dot" w:pos="8306"/>
        </w:tabs>
      </w:pPr>
      <w:hyperlink w:anchor="_Toc28929" w:history="1">
        <w:r>
          <w:rPr>
            <w:rFonts w:ascii="仿宋" w:eastAsia="仿宋" w:hAnsi="仿宋" w:cs="仿宋" w:hint="eastAsia"/>
            <w:lang w:eastAsia="zh-CN"/>
          </w:rPr>
          <w:t>(六)、不符合与纠正措施</w:t>
        </w:r>
        <w:r>
          <w:tab/>
        </w:r>
        <w:r>
          <w:fldChar w:fldCharType="begin"/>
        </w:r>
        <w:r>
          <w:instrText xml:space="preserve"> PAGEREF _Toc28929 \h </w:instrText>
        </w:r>
        <w:r>
          <w:fldChar w:fldCharType="separate"/>
        </w:r>
        <w:r>
          <w:t>62</w:t>
        </w:r>
        <w:r>
          <w:fldChar w:fldCharType="end"/>
        </w:r>
      </w:hyperlink>
    </w:p>
    <w:p>
      <w:pPr>
        <w:pStyle w:val="TOC1"/>
        <w:tabs>
          <w:tab w:val="right" w:leader="dot" w:pos="8306"/>
        </w:tabs>
      </w:pPr>
      <w:hyperlink w:anchor="_Toc32444" w:history="1">
        <w:r>
          <w:rPr>
            <w:rFonts w:ascii="仿宋" w:eastAsia="仿宋" w:hAnsi="仿宋" w:cs="仿宋" w:hint="eastAsia"/>
            <w:lang w:eastAsia="zh-CN"/>
          </w:rPr>
          <w:t>十五、营销与推广策略</w:t>
        </w:r>
        <w:r>
          <w:tab/>
        </w:r>
        <w:r>
          <w:fldChar w:fldCharType="begin"/>
        </w:r>
        <w:r>
          <w:instrText xml:space="preserve"> PAGEREF _Toc32444 \h </w:instrText>
        </w:r>
        <w:r>
          <w:fldChar w:fldCharType="separate"/>
        </w:r>
        <w:r>
          <w:t>63</w:t>
        </w:r>
        <w:r>
          <w:fldChar w:fldCharType="end"/>
        </w:r>
      </w:hyperlink>
    </w:p>
    <w:p>
      <w:pPr>
        <w:pStyle w:val="TOC2"/>
        <w:tabs>
          <w:tab w:val="right" w:leader="dot" w:pos="8306"/>
        </w:tabs>
      </w:pPr>
      <w:hyperlink w:anchor="_Toc21561" w:history="1">
        <w:r>
          <w:rPr>
            <w:rFonts w:ascii="仿宋" w:eastAsia="仿宋" w:hAnsi="仿宋" w:cs="仿宋" w:hint="eastAsia"/>
            <w:lang w:eastAsia="zh-CN"/>
          </w:rPr>
          <w:t>(一)、产品/服务定位与特点</w:t>
        </w:r>
        <w:r>
          <w:tab/>
        </w:r>
        <w:r>
          <w:fldChar w:fldCharType="begin"/>
        </w:r>
        <w:r>
          <w:instrText xml:space="preserve"> PAGEREF _Toc21561 \h </w:instrText>
        </w:r>
        <w:r>
          <w:fldChar w:fldCharType="separate"/>
        </w:r>
        <w:r>
          <w:t>63</w:t>
        </w:r>
        <w:r>
          <w:fldChar w:fldCharType="end"/>
        </w:r>
      </w:hyperlink>
    </w:p>
    <w:p>
      <w:pPr>
        <w:pStyle w:val="TOC2"/>
        <w:tabs>
          <w:tab w:val="right" w:leader="dot" w:pos="8306"/>
        </w:tabs>
      </w:pPr>
      <w:hyperlink w:anchor="_Toc10082" w:history="1">
        <w:r>
          <w:rPr>
            <w:rFonts w:ascii="仿宋" w:eastAsia="仿宋" w:hAnsi="仿宋" w:cs="仿宋" w:hint="eastAsia"/>
            <w:lang w:eastAsia="zh-CN"/>
          </w:rPr>
          <w:t>(二)、市场定位与竞争分析</w:t>
        </w:r>
        <w:r>
          <w:tab/>
        </w:r>
        <w:r>
          <w:fldChar w:fldCharType="begin"/>
        </w:r>
        <w:r>
          <w:instrText xml:space="preserve"> PAGEREF _Toc10082 \h </w:instrText>
        </w:r>
        <w:r>
          <w:fldChar w:fldCharType="separate"/>
        </w:r>
        <w:r>
          <w:t>64</w:t>
        </w:r>
        <w:r>
          <w:fldChar w:fldCharType="end"/>
        </w:r>
      </w:hyperlink>
    </w:p>
    <w:p>
      <w:pPr>
        <w:pStyle w:val="TOC2"/>
        <w:tabs>
          <w:tab w:val="right" w:leader="dot" w:pos="8306"/>
        </w:tabs>
      </w:pPr>
      <w:hyperlink w:anchor="_Toc1018" w:history="1">
        <w:r>
          <w:rPr>
            <w:rFonts w:ascii="仿宋" w:eastAsia="仿宋" w:hAnsi="仿宋" w:cs="仿宋" w:hint="eastAsia"/>
            <w:lang w:eastAsia="zh-CN"/>
          </w:rPr>
          <w:t>(三)、营销渠道与策略</w:t>
        </w:r>
        <w:r>
          <w:tab/>
        </w:r>
        <w:r>
          <w:fldChar w:fldCharType="begin"/>
        </w:r>
        <w:r>
          <w:instrText xml:space="preserve"> PAGEREF _Toc1018 \h </w:instrText>
        </w:r>
        <w:r>
          <w:fldChar w:fldCharType="separate"/>
        </w:r>
        <w:r>
          <w:t>66</w:t>
        </w:r>
        <w:r>
          <w:fldChar w:fldCharType="end"/>
        </w:r>
      </w:hyperlink>
    </w:p>
    <w:p>
      <w:pPr>
        <w:pStyle w:val="TOC2"/>
        <w:tabs>
          <w:tab w:val="right" w:leader="dot" w:pos="8306"/>
        </w:tabs>
      </w:pPr>
      <w:hyperlink w:anchor="_Toc14636" w:history="1">
        <w:r>
          <w:rPr>
            <w:rFonts w:ascii="仿宋" w:eastAsia="仿宋" w:hAnsi="仿宋" w:cs="仿宋" w:hint="eastAsia"/>
            <w:lang w:eastAsia="zh-CN"/>
          </w:rPr>
          <w:t>(四)、推广与宣传活动</w:t>
        </w:r>
        <w:r>
          <w:tab/>
        </w:r>
        <w:r>
          <w:fldChar w:fldCharType="begin"/>
        </w:r>
        <w:r>
          <w:instrText xml:space="preserve"> PAGEREF _Toc14636 \h </w:instrText>
        </w:r>
        <w:r>
          <w:fldChar w:fldCharType="separate"/>
        </w:r>
        <w:r>
          <w:t>67</w:t>
        </w:r>
        <w:r>
          <w:fldChar w:fldCharType="end"/>
        </w:r>
      </w:hyperlink>
    </w:p>
    <w:p>
      <w:pPr>
        <w:pStyle w:val="TOC1"/>
        <w:tabs>
          <w:tab w:val="right" w:leader="dot" w:pos="8306"/>
        </w:tabs>
      </w:pPr>
      <w:hyperlink w:anchor="_Toc4372" w:history="1">
        <w:r>
          <w:rPr>
            <w:rFonts w:ascii="仿宋" w:eastAsia="仿宋" w:hAnsi="仿宋" w:cs="仿宋" w:hint="eastAsia"/>
            <w:lang w:eastAsia="zh-CN"/>
          </w:rPr>
          <w:t>十六、利益相关者分析与沟通计划</w:t>
        </w:r>
        <w:r>
          <w:tab/>
        </w:r>
        <w:r>
          <w:fldChar w:fldCharType="begin"/>
        </w:r>
        <w:r>
          <w:instrText xml:space="preserve"> PAGEREF _Toc4372 \h </w:instrText>
        </w:r>
        <w:r>
          <w:fldChar w:fldCharType="separate"/>
        </w:r>
        <w:r>
          <w:t>72</w:t>
        </w:r>
        <w:r>
          <w:fldChar w:fldCharType="end"/>
        </w:r>
      </w:hyperlink>
    </w:p>
    <w:p>
      <w:pPr>
        <w:pStyle w:val="TOC2"/>
        <w:tabs>
          <w:tab w:val="right" w:leader="dot" w:pos="8306"/>
        </w:tabs>
      </w:pPr>
      <w:hyperlink w:anchor="_Toc22931" w:history="1">
        <w:r>
          <w:rPr>
            <w:rFonts w:ascii="仿宋" w:eastAsia="仿宋" w:hAnsi="仿宋" w:cs="仿宋" w:hint="eastAsia"/>
            <w:lang w:eastAsia="zh-CN"/>
          </w:rPr>
          <w:t>(一)、利益相关者分析</w:t>
        </w:r>
        <w:r>
          <w:tab/>
        </w:r>
        <w:r>
          <w:fldChar w:fldCharType="begin"/>
        </w:r>
        <w:r>
          <w:instrText xml:space="preserve"> PAGEREF _Toc22931 \h </w:instrText>
        </w:r>
        <w:r>
          <w:fldChar w:fldCharType="separate"/>
        </w:r>
        <w:r>
          <w:t>72</w:t>
        </w:r>
        <w:r>
          <w:fldChar w:fldCharType="end"/>
        </w:r>
      </w:hyperlink>
    </w:p>
    <w:p>
      <w:pPr>
        <w:pStyle w:val="TOC2"/>
        <w:tabs>
          <w:tab w:val="right" w:leader="dot" w:pos="8306"/>
        </w:tabs>
      </w:pPr>
      <w:hyperlink w:anchor="_Toc11107" w:history="1">
        <w:r>
          <w:rPr>
            <w:rFonts w:ascii="仿宋" w:eastAsia="仿宋" w:hAnsi="仿宋" w:cs="仿宋" w:hint="eastAsia"/>
            <w:lang w:eastAsia="zh-CN"/>
          </w:rPr>
          <w:t>(二)、沟通计划</w:t>
        </w:r>
        <w:r>
          <w:tab/>
        </w:r>
        <w:r>
          <w:fldChar w:fldCharType="begin"/>
        </w:r>
        <w:r>
          <w:instrText xml:space="preserve"> PAGEREF _Toc11107 \h </w:instrText>
        </w:r>
        <w:r>
          <w:fldChar w:fldCharType="separate"/>
        </w:r>
        <w:r>
          <w:t>74</w:t>
        </w:r>
        <w:r>
          <w:fldChar w:fldCharType="end"/>
        </w:r>
      </w:hyperlink>
    </w:p>
    <w:p>
      <w:pPr>
        <w:pStyle w:val="TOC1"/>
        <w:tabs>
          <w:tab w:val="right" w:leader="dot" w:pos="8306"/>
        </w:tabs>
      </w:pPr>
      <w:hyperlink w:anchor="_Toc8250" w:history="1">
        <w:r>
          <w:rPr>
            <w:rFonts w:ascii="仿宋" w:eastAsia="仿宋" w:hAnsi="仿宋" w:cs="仿宋" w:hint="eastAsia"/>
            <w:lang w:eastAsia="zh-CN"/>
          </w:rPr>
          <w:t>十七、免疫抗疲劳保健品项目变更管理</w:t>
        </w:r>
        <w:r>
          <w:tab/>
        </w:r>
        <w:r>
          <w:fldChar w:fldCharType="begin"/>
        </w:r>
        <w:r>
          <w:instrText xml:space="preserve"> PAGEREF _Toc8250 \h </w:instrText>
        </w:r>
        <w:r>
          <w:fldChar w:fldCharType="separate"/>
        </w:r>
        <w:r>
          <w:t>75</w:t>
        </w:r>
        <w:r>
          <w:fldChar w:fldCharType="end"/>
        </w:r>
      </w:hyperlink>
    </w:p>
    <w:p>
      <w:pPr>
        <w:pStyle w:val="TOC2"/>
        <w:tabs>
          <w:tab w:val="right" w:leader="dot" w:pos="8306"/>
        </w:tabs>
      </w:pPr>
      <w:hyperlink w:anchor="_Toc32333" w:history="1">
        <w:r>
          <w:rPr>
            <w:rFonts w:ascii="仿宋" w:eastAsia="仿宋" w:hAnsi="仿宋" w:cs="仿宋" w:hint="eastAsia"/>
            <w:lang w:eastAsia="zh-CN"/>
          </w:rPr>
          <w:t>(一)、变更申请与评估</w:t>
        </w:r>
        <w:r>
          <w:tab/>
        </w:r>
        <w:r>
          <w:fldChar w:fldCharType="begin"/>
        </w:r>
        <w:r>
          <w:instrText xml:space="preserve"> PAGEREF _Toc32333 \h </w:instrText>
        </w:r>
        <w:r>
          <w:fldChar w:fldCharType="separate"/>
        </w:r>
        <w:r>
          <w:t>75</w:t>
        </w:r>
        <w:r>
          <w:fldChar w:fldCharType="end"/>
        </w:r>
      </w:hyperlink>
    </w:p>
    <w:p>
      <w:pPr>
        <w:pStyle w:val="TOC2"/>
        <w:tabs>
          <w:tab w:val="right" w:leader="dot" w:pos="8306"/>
        </w:tabs>
      </w:pPr>
      <w:hyperlink w:anchor="_Toc31742" w:history="1">
        <w:r>
          <w:rPr>
            <w:rFonts w:ascii="仿宋" w:eastAsia="仿宋" w:hAnsi="仿宋" w:cs="仿宋" w:hint="eastAsia"/>
            <w:lang w:eastAsia="zh-CN"/>
          </w:rPr>
          <w:t>(二)、变更实施与控制</w:t>
        </w:r>
        <w:r>
          <w:tab/>
        </w:r>
        <w:r>
          <w:fldChar w:fldCharType="begin"/>
        </w:r>
        <w:r>
          <w:instrText xml:space="preserve"> PAGEREF _Toc31742 \h </w:instrText>
        </w:r>
        <w:r>
          <w:fldChar w:fldCharType="separate"/>
        </w:r>
        <w:r>
          <w:t>75</w:t>
        </w:r>
        <w:r>
          <w:fldChar w:fldCharType="end"/>
        </w:r>
      </w:hyperlink>
    </w:p>
    <w:p>
      <w:pPr>
        <w:pStyle w:val="TOC1"/>
        <w:tabs>
          <w:tab w:val="right" w:leader="dot" w:pos="8306"/>
        </w:tabs>
      </w:pPr>
      <w:hyperlink w:anchor="_Toc4639" w:history="1">
        <w:r>
          <w:rPr>
            <w:rFonts w:ascii="仿宋" w:eastAsia="仿宋" w:hAnsi="仿宋" w:cs="仿宋" w:hint="eastAsia"/>
            <w:lang w:eastAsia="zh-CN"/>
          </w:rPr>
          <w:t>十八、供应链管理</w:t>
        </w:r>
        <w:r>
          <w:tab/>
        </w:r>
        <w:r>
          <w:fldChar w:fldCharType="begin"/>
        </w:r>
        <w:r>
          <w:instrText xml:space="preserve"> PAGEREF _Toc4639 \h </w:instrText>
        </w:r>
        <w:r>
          <w:fldChar w:fldCharType="separate"/>
        </w:r>
        <w:r>
          <w:t>76</w:t>
        </w:r>
        <w:r>
          <w:fldChar w:fldCharType="end"/>
        </w:r>
      </w:hyperlink>
    </w:p>
    <w:p>
      <w:pPr>
        <w:pStyle w:val="TOC2"/>
        <w:tabs>
          <w:tab w:val="right" w:leader="dot" w:pos="8306"/>
        </w:tabs>
      </w:pPr>
      <w:hyperlink w:anchor="_Toc23885" w:history="1">
        <w:r>
          <w:rPr>
            <w:rFonts w:ascii="仿宋" w:eastAsia="仿宋" w:hAnsi="仿宋" w:cs="仿宋" w:hint="eastAsia"/>
            <w:lang w:eastAsia="zh-CN"/>
          </w:rPr>
          <w:t>(一)、供应链战略规划</w:t>
        </w:r>
        <w:r>
          <w:tab/>
        </w:r>
        <w:r>
          <w:fldChar w:fldCharType="begin"/>
        </w:r>
        <w:r>
          <w:instrText xml:space="preserve"> PAGEREF _Toc23885 \h </w:instrText>
        </w:r>
        <w:r>
          <w:fldChar w:fldCharType="separate"/>
        </w:r>
        <w:r>
          <w:t>76</w:t>
        </w:r>
        <w:r>
          <w:fldChar w:fldCharType="end"/>
        </w:r>
      </w:hyperlink>
    </w:p>
    <w:p>
      <w:pPr>
        <w:pStyle w:val="TOC2"/>
        <w:tabs>
          <w:tab w:val="right" w:leader="dot" w:pos="8306"/>
        </w:tabs>
      </w:pPr>
      <w:hyperlink w:anchor="_Toc24961" w:history="1">
        <w:r>
          <w:rPr>
            <w:rFonts w:ascii="仿宋" w:eastAsia="仿宋" w:hAnsi="仿宋" w:cs="仿宋" w:hint="eastAsia"/>
            <w:lang w:eastAsia="zh-CN"/>
          </w:rPr>
          <w:t>(二)、供应商选择与合作</w:t>
        </w:r>
        <w:r>
          <w:tab/>
        </w:r>
        <w:r>
          <w:fldChar w:fldCharType="begin"/>
        </w:r>
        <w:r>
          <w:instrText xml:space="preserve"> PAGEREF _Toc24961 \h </w:instrText>
        </w:r>
        <w:r>
          <w:fldChar w:fldCharType="separate"/>
        </w:r>
        <w:r>
          <w:t>77</w:t>
        </w:r>
        <w:r>
          <w:fldChar w:fldCharType="end"/>
        </w:r>
      </w:hyperlink>
    </w:p>
    <w:p>
      <w:pPr>
        <w:pStyle w:val="TOC2"/>
        <w:tabs>
          <w:tab w:val="right" w:leader="dot" w:pos="8306"/>
        </w:tabs>
      </w:pPr>
      <w:hyperlink w:anchor="_Toc14427" w:history="1">
        <w:r>
          <w:rPr>
            <w:rFonts w:ascii="仿宋" w:eastAsia="仿宋" w:hAnsi="仿宋" w:cs="仿宋" w:hint="eastAsia"/>
            <w:lang w:eastAsia="zh-CN"/>
          </w:rPr>
          <w:t>(三)、物流与库存管理</w:t>
        </w:r>
        <w:r>
          <w:tab/>
        </w:r>
        <w:r>
          <w:fldChar w:fldCharType="begin"/>
        </w:r>
        <w:r>
          <w:instrText xml:space="preserve"> PAGEREF _Toc14427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824"/>
      <w:r>
        <w:rPr>
          <w:rFonts w:ascii="仿宋" w:eastAsia="仿宋" w:hAnsi="仿宋" w:cs="仿宋" w:hint="eastAsia"/>
          <w:sz w:val="28"/>
          <w:lang w:eastAsia="zh-CN"/>
        </w:rPr>
        <w:t>一、免疫抗疲劳保健品项目绩效评估</w:t>
      </w:r>
      <w:bookmarkEnd w:id="2"/>
    </w:p>
    <w:p>
      <w:pPr>
        <w:pStyle w:val="Heading2"/>
        <w:rPr>
          <w:rFonts w:ascii="仿宋" w:eastAsia="仿宋" w:hAnsi="仿宋" w:cs="仿宋" w:hint="eastAsia"/>
          <w:lang w:eastAsia="zh-CN"/>
        </w:rPr>
      </w:pPr>
      <w:bookmarkStart w:id="3" w:name="_Toc2614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免疫抗疲劳保健品项目中，我们设计了一套全面的绩效评估指标，以确保免疫抗疲劳保健品项目的可控和成功交付。这些指标跨足免疫抗疲劳保健品项目目标、成本、进度和质量等多个维度，为我们提供了全面洞察免疫抗疲劳保健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目标达成率是我们关注的首要指标。我们设定了明确的目标，并通过定期监测和评估，迅速发现并应对潜在的目标偏差。这为免疫抗疲劳保健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成本绩效是另一个核心关注点。通过实际成本与预算成本的对比分析，我们深入了解成本差异的原因，及时调整资源分配，保持免疫抗疲劳保健品项目在经济效益方面的合理水平。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进度作为关键的绩效指标之一，得到了精心的关注。我们制定了详细的免疫抗疲劳保健品项目进度计划，并设立了进度符合度指标，确保实际进度与计划进度保持一致。这使我们能够快速发现和解决潜在的进度问题，保持免疫抗疲劳保健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免疫抗疲劳保健品项目绩效的不可或缺的一环。我们引入了一系列的质量标准和客户满意度指标，以确保免疫抗疲劳保健品项目交付的成果在质量上达到或超越预期水平。通过持续监测这些指标，我们努力提升免疫抗疲劳保健品项目整体质量水平，为免疫抗疲劳保健品项目的成功交付提供有力保障。通过这些科学且全面的绩效评估，我们能够更好地引导免疫抗疲劳保健品项目的持续改进，确保免疫抗疲劳保健品项目目标的顺利达成。</w:t>
      </w:r>
    </w:p>
    <w:p>
      <w:pPr>
        <w:pStyle w:val="Heading2"/>
        <w:ind w:firstLine="560" w:firstLineChars="200"/>
        <w:rPr>
          <w:rFonts w:ascii="仿宋" w:eastAsia="仿宋" w:hAnsi="仿宋" w:cs="仿宋" w:hint="eastAsia"/>
          <w:sz w:val="28"/>
          <w:lang w:eastAsia="zh-CN"/>
        </w:rPr>
      </w:pPr>
      <w:bookmarkStart w:id="4" w:name="_Toc2609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绩效评估是免疫抗疲劳保健品项目中的关键环节，为确保免疫抗疲劳保健品项目达到预期目标，我们采用了多层次、多维度的绩效评估方法。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免疫抗疲劳保健品项目的战略目标对齐，确保每个决策和行动都与免疫抗疲劳保健品项目整体目标保持一致。团队会定期召开战略对齐会议，审视当前工作与免疫抗疲劳保健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免疫抗疲劳保健品项目进度、质量、成本和风险等方面。这些指标通过数据收集和分析，为免疫抗疲劳保健品项目管理团队提供了客观的评估依据。例如，我们通过免疫抗疲劳保健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免疫抗疲劳保健品项目内部，还考虑了免疫抗疲劳保健品项目对外部环境的影响。我们定期进行干系人满意度调查，以了解各利益相关方对免疫抗疲劳保健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这种多层次、多角度的绩效评估方法，使得我们能够全面了解免疫抗疲劳保健品项目的运行状态，及时做出调整，确保免疫抗疲劳保健品项目在不断变化的环境中保持稳健前行。</w:t>
      </w:r>
    </w:p>
    <w:p>
      <w:pPr>
        <w:pStyle w:val="Heading2"/>
        <w:ind w:firstLine="560" w:firstLineChars="200"/>
        <w:rPr>
          <w:rFonts w:ascii="仿宋" w:eastAsia="仿宋" w:hAnsi="仿宋" w:cs="仿宋" w:hint="eastAsia"/>
          <w:sz w:val="28"/>
          <w:lang w:eastAsia="zh-CN"/>
        </w:rPr>
      </w:pPr>
      <w:bookmarkStart w:id="5" w:name="_Toc1539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为了确保免疫抗疲劳保健品项目的有效管理和不断优化，我们采用了精心设计的绩效评估周期。这个周期旨在实现灵活、实时和全面的评估，以适应免疫抗疲劳保健品项目执行中的各种挑战。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免疫抗疲劳保健品项目的不同需求，分为短期、中期和长期。短期评估关注每个迭代或工作周期，以及时发现和解决当前任务中的问题。中期评估涵盖几个迭代，深入了解整体免疫抗疲劳保健品项目的趋势和性能。长期评估则着眼于整个免疫抗疲劳保健品项目阶段，确保免疫抗疲劳保健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免疫抗疲劳保健品项目管理工具和协作平台，团队成员能够随时更新和分享免疫抗疲劳保健品项目数据。这种实时性的反馈机制使我们能够及时察觉潜在问题，快速调整，保持免疫抗疲劳保健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免疫抗疲劳保健品项目的决策制定密不可分。每个周期的免疫抗疲劳保健品项目回顾会议成为集体总结经验、识别问题深层次原因并找到创新解决方案的平台。这种定期的反思与调整机制使免疫抗疲劳保健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4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0795"/>
      <w:r>
        <w:rPr>
          <w:rFonts w:ascii="仿宋" w:eastAsia="仿宋" w:hAnsi="仿宋" w:cs="仿宋" w:hint="eastAsia"/>
          <w:lang w:eastAsia="zh-CN"/>
        </w:rPr>
        <w:t>(一)、免疫抗疲劳保健品行业分析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免疫抗疲劳保健品行业一直以来都是市场的关注焦点。行业内的发展趋势、竞争态势以及潜在机会都对免疫抗疲劳保健品项目的推进产生深远的影响。通过深入研究行业的整体概貌，我们将更好地理解行业的核心特征，为免疫抗疲劳保健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免疫抗疲劳保健品行业，技术一直是推动创新和发展的关键因素。我们将对当前技术趋势进行详尽分析，包括但不限于人工智能、大数据应用、先进制造技术等。这有助于免疫抗疲劳保健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免疫抗疲劳保健品项目成功的基础。我们将对主要竞争对手进行深入研究，包括其市场份额、产品特点、市场定位等。通过全面了解竞争对手的优势和劣势，免疫抗疲劳保健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5908"/>
      <w:r>
        <w:rPr>
          <w:rFonts w:ascii="仿宋" w:eastAsia="仿宋" w:hAnsi="仿宋" w:cs="仿宋" w:hint="eastAsia"/>
          <w:sz w:val="28"/>
          <w:lang w:eastAsia="zh-CN"/>
        </w:rPr>
        <w:t>(二)、免疫抗疲劳保健品市场分析预测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免疫抗疲劳保健品市场未来的增长趋势。这包括市场的整体规模、各细分领域的发展趋势等。免疫抗疲劳保健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免疫抗疲劳保健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免疫抗疲劳保健品项目实施过程中需要充分考虑的因素。我们将对市场风险进行全面评估，包括但不限于政策法规风险、市场竞争风险、技术变革风险等。通过对潜在风险的深入分析，免疫抗疲劳保健品项目可以制定相应的风险缓解策略，降低不确定性对免疫抗疲劳保健品项目的影响。</w:t>
      </w:r>
    </w:p>
    <w:p>
      <w:pPr>
        <w:pStyle w:val="Heading1"/>
        <w:ind w:firstLine="560" w:firstLineChars="200"/>
        <w:rPr>
          <w:rFonts w:ascii="仿宋" w:eastAsia="仿宋" w:hAnsi="仿宋" w:cs="仿宋" w:hint="eastAsia"/>
          <w:sz w:val="28"/>
          <w:lang w:eastAsia="zh-CN"/>
        </w:rPr>
      </w:pPr>
      <w:bookmarkStart w:id="9" w:name="_Toc30525"/>
      <w:r>
        <w:rPr>
          <w:rFonts w:ascii="仿宋" w:eastAsia="仿宋" w:hAnsi="仿宋" w:cs="仿宋" w:hint="eastAsia"/>
          <w:sz w:val="28"/>
          <w:lang w:eastAsia="zh-CN"/>
        </w:rPr>
        <w:t>三、免疫抗疲劳保健品项目建设单位说明</w:t>
      </w:r>
      <w:bookmarkEnd w:id="9"/>
    </w:p>
    <w:p>
      <w:pPr>
        <w:pStyle w:val="Heading2"/>
        <w:rPr>
          <w:rFonts w:ascii="仿宋" w:eastAsia="仿宋" w:hAnsi="仿宋" w:cs="仿宋" w:hint="eastAsia"/>
          <w:lang w:eastAsia="zh-CN"/>
        </w:rPr>
      </w:pPr>
      <w:bookmarkStart w:id="10" w:name="_Toc22052"/>
      <w:r>
        <w:rPr>
          <w:rFonts w:ascii="仿宋" w:eastAsia="仿宋" w:hAnsi="仿宋" w:cs="仿宋" w:hint="eastAsia"/>
          <w:lang w:eastAsia="zh-CN"/>
        </w:rPr>
        <w:t>(一)、免疫抗疲劳保健品项目承办单位基本情况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796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免疫抗疲劳保健品项目承办单位的XXXX，我们着眼于实现可持续的经济效益。通过技术创新和解决方案的提供，公司预计在免疫抗疲劳保健品项目执行期间将获得可观的收入增长。这一收入来源主要包括免疫抗疲劳保健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同时，我们注重成本控制和效率提升，以确保免疫抗疲劳保健品项目的可持续盈利。透过精细的管理和资源优化，公司期望实现免疫抗疲劳保健品项目利润最大化。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免疫抗疲劳保健品项目实施进行全面的投资评估，包括免疫抗疲劳保健品项目启动阶段的资金投入和后续运营成本。通过对免疫抗疲劳保健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免疫抗疲劳保健品项目实施过程中具备足够的资金流动性，公司将进行详尽的现金流分析。这包括资金需求的合理预测、免疫抗疲劳保健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5896"/>
      <w:r>
        <w:rPr>
          <w:rFonts w:ascii="仿宋" w:eastAsia="仿宋" w:hAnsi="仿宋" w:cs="仿宋" w:hint="eastAsia"/>
          <w:sz w:val="28"/>
          <w:lang w:eastAsia="zh-CN"/>
        </w:rPr>
        <w:t>四、免疫抗疲劳保健品项目概论</w:t>
      </w:r>
      <w:bookmarkEnd w:id="12"/>
    </w:p>
    <w:p>
      <w:pPr>
        <w:pStyle w:val="Heading2"/>
        <w:rPr>
          <w:rFonts w:ascii="仿宋" w:eastAsia="仿宋" w:hAnsi="仿宋" w:cs="仿宋" w:hint="eastAsia"/>
          <w:lang w:eastAsia="zh-CN"/>
        </w:rPr>
      </w:pPr>
      <w:bookmarkStart w:id="13" w:name="_Toc31334"/>
      <w:r>
        <w:rPr>
          <w:rFonts w:ascii="仿宋" w:eastAsia="仿宋" w:hAnsi="仿宋" w:cs="仿宋" w:hint="eastAsia"/>
          <w:lang w:eastAsia="zh-CN"/>
        </w:rPr>
        <w:t>(一)、免疫抗疲劳保健品项目概况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的起源追溯至对市场的深入洞察。市场的不断演变与变革为免疫抗疲劳保健品项目提供了难得的机遇。当前市场存在的需求缺口和变革的大环境共同构成了免疫抗疲劳保健品项目的背景。这个免疫抗疲劳保健品项目旨在充分利用市场机遇，填补行业中尚未满足的需求，为客户提供全新的解决方案。市场的变革和需求的增长使得这个免疫抗疲劳保健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免疫抗疲劳保健品项目名称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正式命名为免疫抗疲劳保健品。这个名称不仅仅是一个标识，更代表了免疫抗疲劳保健品项目的核心理念和愿景。它蕴含着免疫抗疲劳保健品项目所要解决问题的关键字，具有强烈的表达和辨识度，为免疫抗疲劳保健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免疫抗疲劳保健品项目目标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的核心目标是提供一种全新、高效的解决方案，满足客户日益增长的需求。免疫抗疲劳保健品项目追求的不仅仅是满足市场需求，更是在市场中获得卓越的竞争优势。通过不断提升产品或服务的质量和创新水平，免疫抗疲劳保健品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免疫抗疲劳保健品项目范围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全面涵盖了产品研发、制造、市场推广和售后服务，确保从产品设计到最终用户体验的全方位关注。这一全面的免疫抗疲劳保健品项目范围是为了确保免疫抗疲劳保健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免疫抗疲劳保健品项目时间表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免疫抗疲劳保健品项目计划在未来18个月内完成，包括研发、测试、市场试点和正式推出等不同阶段。这个时间表的合理设计是为了确保免疫抗疲劳保健品项目各个阶段的顺利推进，以便按时交付高质量的成果。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免疫抗疲劳保健品项目预算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总预算估算为XX百万美元，主要分配在研发、市场推广、人员培训和运营等方面。这一充足的预算为免疫抗疲劳保健品项目提供了充足的资源，确保免疫抗疲劳保健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免疫抗疲劳保健品项目风险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可能面临的风险包括市场接受度低、技术难题、竞争激烈等。免疫抗疲劳保健品项目团队已经制定了相应的风险应对计划，通过前瞻性的风险管理，确保免疫抗疲劳保健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免疫抗疲劳保健品项目团队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免疫抗疲劳保健品项目汇聚了一支经验丰富、多领域专业素养的核心团队，确保免疫抗疲劳保健品项目在各个方面都能拥有高水平的执行力。团队的协同作战是免疫抗疲劳保健品项目成功的关键因素之一。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免疫抗疲劳保健品项目背景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免疫抗疲劳保健品项目的背景根植于市场对更高效、创新产品的渴望，同时也受到科技发展对行业格局的深刻改变的影响。这为免疫抗疲劳保健品项目提供了广阔的发展空间和市场需求。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免疫抗疲劳保健品项目现状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截至目前，免疫抗疲劳保健品项目已完成市场调研和技术验证，取得了初步的成功。这为免疫抗疲劳保健品项目在未来的发展奠定了坚实的基础，为更远大的目标打下了坚实的基石。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6077"/>
      <w:r>
        <w:rPr>
          <w:rFonts w:ascii="仿宋" w:eastAsia="仿宋" w:hAnsi="仿宋" w:cs="仿宋" w:hint="eastAsia"/>
          <w:sz w:val="28"/>
          <w:lang w:eastAsia="zh-CN"/>
        </w:rPr>
        <w:t>(二)、免疫抗疲劳保健品项目目标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免疫抗疲劳保健品项目首要业务目标是在市场中占据有利地位，实现产品/服务的成功推广和销售。通过不断提升产品质量、创新性，免疫抗疲劳保健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在科技迅速发展的时代，免疫抗疲劳保健品项目着眼于技术创新。通过持续的研发和技术升级，免疫抗疲劳保健品项目旨在推出更具创新性的产品或服务，以满足市场对新鲜、先进解决方案的需求。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免疫抗疲劳保健品项目设定了客户满意度目标。通过提供卓越的产品质量和优质的客户服务，免疫抗疲劳保健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免疫抗疲劳保健品项目注重社会责任和可持续发展。通过实施环保、社会责任免疫抗疲劳保健品项目，免疫抗疲劳保健品项目致力于在经济发展的同时保护环境，促进社会公平，实现可持续经营。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免疫抗疲劳保健品项目的团队是实现目标的核心驱动力。因此，免疫抗疲劳保健品项目设定了团队发展目标，包括提升团队成员的专业技能、培养领导力，以及搭建协同高效的团队工作氛围。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5761"/>
      <w:r>
        <w:rPr>
          <w:rFonts w:ascii="仿宋" w:eastAsia="仿宋" w:hAnsi="仿宋" w:cs="仿宋" w:hint="eastAsia"/>
          <w:sz w:val="28"/>
          <w:lang w:eastAsia="zh-CN"/>
        </w:rPr>
        <w:t>(三)、免疫抗疲劳保健品项目提出的理由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免疫抗疲劳保健品项目提出的理由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的提出源于对市场机遇的深刻洞察。当前市场中存在的需求缺口和行业发展趋势表明，有巨大的商业机会等待被开发。通过准确捕捉市场机遇，免疫抗疲劳保健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的理念基于对技术创新的信仰。通过持续的研发和技术投入，免疫抗疲劳保健品项目有望推出更具创新性的产品或服务。在科技飞速发展的当下，免疫抗疲劳保健品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的提出是为了增强企业的行业竞争力。通过提升产品或服务的质量和独特性，免疫抗疲劳保健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响应了消费者需求的变化。随着社会和科技的不断发展，消费者对产品和服务的需求也在发生变化。通过深入了解并及时回应消费者的新需求，免疫抗疲劳保健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的提出是企业战略发展规划的一部分。在面对日益激烈的市场竞争和不断变化的商业环境中，免疫抗疲劳保健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的提出不仅仅是基于商业考量，还注重社会责任。通过推出环保、社会责任等方面的免疫抗疲劳保健品项目，免疫抗疲劳保健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免疫抗疲劳保健品项目的提出反映了对利益相关者期望的关注。包括客户、员工、投资者等利益相关者在企业发展中都有着各自的期望，免疫抗疲劳保健品项目力求在满足这些期望的同时，取得更大的共赢。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1794"/>
      <w:r>
        <w:rPr>
          <w:rFonts w:ascii="仿宋" w:eastAsia="仿宋" w:hAnsi="仿宋" w:cs="仿宋" w:hint="eastAsia"/>
          <w:sz w:val="28"/>
          <w:lang w:eastAsia="zh-CN"/>
        </w:rPr>
        <w:t>(四)、免疫抗疲劳保健品项目意义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在实施免疫抗疲劳保健品项目的过程中，我们不仅仅是在追逐商业成功，更是为企业和社会的多个层面创造了深远的意义。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的首要意义在于提升企业的市场竞争力。通过持续的创新和对产品质量的高标准要求，免疫抗疲劳保健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免疫抗疲劳保健品项目的推进将促使行业技术水平的提升。通过引入先进技术和创新性解决方案，免疫抗疲劳保健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免疫抗疲劳保健品项目不仅创造了大量就业机会，提高了就业水平，还注重社会责任和环保。通过参与社会公益事业和推动环保免疫抗疲劳保健品项目，免疫抗疲劳保健品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综合而言，免疫抗疲劳保健品项目意义重大，不仅推动了企业的发展，也为行业和社会的进步贡献了积极力量。这是一个全面而深刻的影响，将在未来产生可持续的正面效应。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1161"/>
      <w:r>
        <w:rPr>
          <w:rFonts w:ascii="仿宋" w:eastAsia="仿宋" w:hAnsi="仿宋" w:cs="仿宋" w:hint="eastAsia"/>
          <w:sz w:val="28"/>
          <w:lang w:eastAsia="zh-CN"/>
        </w:rPr>
        <w:t>(五)、免疫抗疲劳保健品项目背景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在当今迅猛发展的商业环境中，免疫抗疲劳保健品项目的动因根植于对多方面因素的审慎考量。这个免疫抗疲劳保健品项目的提出并非孤立的决策，而是对企业所处背景深入思考的产物。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免疫抗疲劳保健品项目背后的首要原因。科技的迅速发展和全球市场的快速变化使得企业必须灵活应对。免疫抗疲劳保健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竞争的激烈程度也是免疫抗疲劳保健品项目背景中不可忽视的一环。企业需要在激烈竞争中脱颖而出，为此，免疫抗疲劳保健品项目致力于打破常规，提供独特的价值主张，以吸引客户并确保市场份额的增长。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技术的迅速发展为企业带来了机遇与挑战。作为免疫抗疲劳保健品项目启动的背景之一，对新兴技术的应用将有助于提升企业的技术水平，使其在不断演进的商业环境中保持竞争优势。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此外，社会对企业责任的期望也在逐渐升高。免疫抗疲劳保健品项目充分融入了社会责任的理念，通过可持续经营和社会公益免疫抗疲劳保健品项目，企图为社会贡献一份力量，在商业成功的同时关注社会价值。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https://d.book118.com/007102133142006025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2213BF"/>
    <w:rsid w:val="5C2213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102133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2024-01-03T06:08:00Z</dcterms:created>
  <dcterms:modified xsi:type="dcterms:W3CDTF">2024-01-03T06:08:30Z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F6DF14DDCF6545C5A902ABCCB549AFDB_11</vt:lpwstr>
  </property>
  <property fmtid="{D5CDD505-2E9C-101B-9397-08002B2CF9AE}" pid="3" name="KSOProductBuildVer">
    <vt:lpwstr>2052-12.1.0.16120</vt:lpwstr>
  </property>
</Properties>
</file>