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食盐项目调研分析报告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一、国际目标市场选择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5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_Toc5665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(一)、食盐项目选址原则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(五)、食盐项目选址综合评价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04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_Toc12404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(一)、食盐行业发展前景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(二)、食盐产业链分析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(三)、食盐项目市场营销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(四)、食盐行业发展特点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四、工艺先进性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(一)、食盐项目建设期的原辅材料保障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(二)、食盐项目运营期的原辅材料采购与管理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7" w:history="1">
        <w:r>
          <w:rPr>
            <w:rFonts w:ascii="仿宋" w:eastAsia="仿宋" w:hAnsi="仿宋" w:cs="仿宋" w:hint="eastAsia"/>
            <w:lang w:eastAsia="zh-CN"/>
          </w:rPr>
          <w:t>(四)、食盐项目工艺技术设计方案</w:t>
        </w:r>
        <w:r>
          <w:tab/>
        </w:r>
        <w:r>
          <w:fldChar w:fldCharType="begin"/>
        </w:r>
        <w:r>
          <w:instrText xml:space="preserve"> PAGEREF _Toc7617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2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_Toc25772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_Toc21868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_Toc14278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六、运营和供应链分析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七、食盐行业发展形势分析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(一)、食盐行业发展形势分析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eastAsia="zh-CN"/>
          </w:rPr>
          <w:t>八、食盐项目技术管理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_Toc9798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1" w:history="1">
        <w:r>
          <w:rPr>
            <w:rFonts w:ascii="仿宋" w:eastAsia="仿宋" w:hAnsi="仿宋" w:cs="仿宋" w:hint="eastAsia"/>
            <w:lang w:eastAsia="zh-CN"/>
          </w:rPr>
          <w:t>十一、第四十章员工身心健康管理</w:t>
        </w:r>
        <w:r>
          <w:tab/>
        </w:r>
        <w:r>
          <w:fldChar w:fldCharType="begin"/>
        </w:r>
        <w:r>
          <w:instrText xml:space="preserve"> PAGEREF _Toc31771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_Toc835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eastAsia="zh-CN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(一)、食盐项目估算说明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(二)、食盐项目总投资估算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_Toc17613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8" w:history="1">
        <w:r>
          <w:rPr>
            <w:rFonts w:ascii="仿宋" w:eastAsia="仿宋" w:hAnsi="仿宋" w:cs="仿宋" w:hint="eastAsia"/>
            <w:lang w:eastAsia="zh-CN"/>
          </w:rPr>
          <w:t>十三、食盐项目投资规划</w:t>
        </w:r>
        <w:r>
          <w:tab/>
        </w:r>
        <w:r>
          <w:fldChar w:fldCharType="begin"/>
        </w:r>
        <w:r>
          <w:instrText xml:space="preserve"> PAGEREF _Toc32598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8" w:history="1">
        <w:r>
          <w:rPr>
            <w:rFonts w:ascii="仿宋" w:eastAsia="仿宋" w:hAnsi="仿宋" w:cs="仿宋" w:hint="eastAsia"/>
            <w:lang w:eastAsia="zh-CN"/>
          </w:rPr>
          <w:t>(一)、食盐项目总投资估算</w:t>
        </w:r>
        <w:r>
          <w:tab/>
        </w:r>
        <w:r>
          <w:fldChar w:fldCharType="begin"/>
        </w:r>
        <w:r>
          <w:instrText xml:space="preserve"> PAGEREF _Toc7438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十四、创新与科技应用方案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4" w:history="1">
        <w:r>
          <w:rPr>
            <w:rFonts w:ascii="仿宋" w:eastAsia="仿宋" w:hAnsi="仿宋" w:cs="仿宋" w:hint="eastAsia"/>
            <w:lang w:eastAsia="zh-CN"/>
          </w:rPr>
          <w:t>(一)、技术创新概述</w:t>
        </w:r>
        <w:r>
          <w:tab/>
        </w:r>
        <w:r>
          <w:fldChar w:fldCharType="begin"/>
        </w:r>
        <w:r>
          <w:instrText xml:space="preserve"> PAGEREF _Toc19474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(二)、生产工艺创新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(三)、信息技术应用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(四)、智能制造与自动化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(五)、研发与创新团队建设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十五、团队建设与领导力发展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十六、市场营销与销售策略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1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_Toc8941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_Toc1073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十七、战略退出计划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(一)、食盐项目退出战略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十八、战略的定量评价决策方法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6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_Toc23486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7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_Toc4507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二十、财务管理与报告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2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_Toc2080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28"/>
      <w:r>
        <w:rPr>
          <w:rFonts w:ascii="仿宋" w:eastAsia="仿宋" w:hAnsi="仿宋" w:cs="仿宋" w:hint="eastAsia"/>
          <w:sz w:val="28"/>
          <w:lang w:eastAsia="zh-CN"/>
        </w:rPr>
        <w:t>一、国际目标市场选择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65"/>
      <w:r>
        <w:rPr>
          <w:rFonts w:ascii="仿宋" w:eastAsia="仿宋" w:hAnsi="仿宋" w:cs="仿宋" w:hint="eastAsia"/>
          <w:lang w:eastAsia="zh-CN"/>
        </w:rPr>
        <w:t>(一)、国际市场细分与目标市场选择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国际市场细分与目标市场选择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在进行国际市场营销活动时，选择合适的目标市场至关重要。不是每个市场都适合每个企业，因此选择目标市场需要根据不同因素进行细分和筛选。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市场规模：市场的规模是一个关键的考虑因素。大市场通常意味着更多的潜在销售机会，但也可能伴随着更多的竞争。因此，市场规模需要与企业的规模和资源相匹配。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市场增长速度：选择目标市场时，要考虑市场的增长潜力。即使市场规模不大，如果市场正在快速增长，那么它可能是一个有吸引力的目标市场。市场增长速度直接影响未来的市场份额和盈利潜力。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https://d.book118.com/007103165160006044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食盐项目调研分析报告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食盐项目调研分析报告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食盐项目调研分析报告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食盐项目调研分析报告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食盐项目调研分析报告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666632"/>
    <w:rsid w:val="4266663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710316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2024-02-24T14:58:00Z</dcterms:created>
  <dcterms:modified xsi:type="dcterms:W3CDTF">2024-02-24T14:58:26Z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5088FFB67204408BA2BB7D72C4CB21D0_11</vt:lpwstr>
  </property>
  <property fmtid="{D5CDD505-2E9C-101B-9397-08002B2CF9AE}" pid="3" name="KSOProductBuildVer">
    <vt:lpwstr>2052-12.1.0.16250</vt:lpwstr>
  </property>
</Properties>
</file>