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336F" w14:paraId="193B77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36F" w14:paraId="5167A7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36F" w14:paraId="558E15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336F" w:rsidRPr="00C1336F" w14:paraId="1C277016" w14:textId="06E51A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336F">
        <w:rPr>
          <w:rFonts w:ascii="宋体" w:eastAsia="宋体" w:hAnsi="宋体" w:hint="eastAsia"/>
          <w:b/>
          <w:sz w:val="60"/>
        </w:rPr>
        <w:t>年专用车项目效益评估报告</w:t>
      </w:r>
    </w:p>
    <w:p w:rsidR="00C1336F" w:rsidP="00C1336F" w14:paraId="378A6708" w14:textId="6220B7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336F">
        <w:rPr>
          <w:rFonts w:ascii="仿宋" w:eastAsia="仿宋" w:hAnsi="仿宋" w:hint="eastAsia"/>
          <w:b/>
          <w:sz w:val="40"/>
        </w:rPr>
        <w:t>目录</w:t>
      </w:r>
    </w:p>
    <w:p w:rsidR="00C1336F" w14:paraId="7D7FD5EE" w14:textId="47F0FB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36F" w14:paraId="2C3EFC87" w14:textId="1E60A3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一、年专用车项目承办单位基本情况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36F" w14:paraId="076AA4A2" w14:textId="33C70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36F" w14:paraId="213A894F" w14:textId="38554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336F" w14:paraId="5DB266DA" w14:textId="2E106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336F" w14:paraId="20209A28" w14:textId="500B2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336F" w14:paraId="1DC6A5A8" w14:textId="4C7FB9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二、年专用车项目规划进度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336F" w14:paraId="68CDEF8D" w14:textId="5A7F9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(一)、年专用车项目进度安排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336F" w14:paraId="3F6BE60A" w14:textId="32C9B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(二)、年专用车项目实施保障措施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336F" w14:paraId="2964E41A" w14:textId="691AF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336F" w14:paraId="1E8F8473" w14:textId="2CA51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(四)、年专用车项目进度监控与调整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336F" w14:paraId="02D902CD" w14:textId="48DEA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336F" w14:paraId="5A4D2FD6" w14:textId="43B741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336F" w14:paraId="5E311BE1" w14:textId="62258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(一)、年专用车项目工程设计总体要求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336F" w14:paraId="1D07703D" w14:textId="3A38F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336F" w14:paraId="4169A469" w14:textId="2A5F2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336F" w14:paraId="0CD5183B" w14:textId="3E0C25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336F" w14:paraId="660F38DE" w14:textId="4DF073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336F" w14:paraId="710587A5" w14:textId="524A6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336F" w14:paraId="7C31AD77" w14:textId="7F027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336F" w14:paraId="18D8970F" w14:textId="14983A0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336F" w14:paraId="4827D26C" w14:textId="57441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336F" w14:paraId="3AC04703" w14:textId="16596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(二)、年专用车项目技术工艺简要分析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336F" w14:paraId="7D710664" w14:textId="7BE68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336F" w14:paraId="740F3564" w14:textId="38DC9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(四)、年专用车项目技术流程简述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336F" w14:paraId="06804254" w14:textId="7035F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336F" w14:paraId="017D53E1" w14:textId="5949C4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336F" w14:paraId="40079D87" w14:textId="4F178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336F" w14:paraId="7F33261F" w14:textId="259C7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336F" w14:paraId="684A7602" w14:textId="184AA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336F" w14:paraId="0B9E2995" w14:textId="48A1D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1336F" w14:paraId="4DAE0076" w14:textId="67B017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1336F" w14:paraId="275485B6" w14:textId="1B15F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1336F" w14:paraId="709A5E99" w14:textId="49014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336F" w14:paraId="6D2BF85C" w14:textId="55A01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336F" w14:paraId="4AE3C719" w14:textId="14BBDF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336F" w14:paraId="1F59F6A8" w14:textId="43528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336F" w14:paraId="59584613" w14:textId="58203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336F" w14:paraId="2A8525D7" w14:textId="67FD9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(三)、年专用车项目盈利能力分析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1336F" w14:paraId="510961E7" w14:textId="7D01B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336F" w14:paraId="6FFDA89E" w14:textId="0E8F0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336F" w14:paraId="713A9D19" w14:textId="482D1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336F" w14:paraId="70A9B0E7" w14:textId="0053F26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336F" w14:paraId="38F4929E" w14:textId="34D7B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(一)、年专用车项目风险分析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336F" w14:paraId="19A98540" w14:textId="4C49C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(二)、年专用车项目风险对策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1336F" w14:paraId="1769B787" w14:textId="2D2AC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1336F" w14:paraId="4DB27043" w14:textId="5C3DA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1336F" w14:paraId="51899959" w14:textId="241BF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1336F" w14:paraId="26CCD176" w14:textId="2674C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1336F" w14:paraId="1A8C6573" w14:textId="24C4B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336F" w14:paraId="171CAE7E" w14:textId="13F8E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336F" w14:paraId="425ED6B7" w14:textId="60FD1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336F" w14:paraId="4B5FF422" w14:textId="35F70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336F" w14:paraId="3B25AB65" w14:textId="09DC5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336F" w14:paraId="2F2D22E0" w14:textId="3B206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336F" w14:paraId="719FB567" w14:textId="5CF9E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336F" w14:paraId="16FF1BF1" w14:textId="09C37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336F" w14:paraId="53DFB934" w14:textId="1A0E41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1336F" w14:paraId="48D0D2C3" w14:textId="77985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1336F" w14:paraId="0E3258A3" w14:textId="10340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336F" w14:paraId="3C7F17DE" w14:textId="03ED5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336F" w14:paraId="72C37164" w14:textId="079E3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十四、年专用车项目监控与评估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336F" w14:paraId="4EE2100C" w14:textId="7A21F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(一)、年专用车项目监控计划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336F" w14:paraId="518E8CFA" w14:textId="198E5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1336F" w14:paraId="64C32CE2" w14:textId="2F92F14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336F" w14:paraId="2E9DC0AE" w14:textId="2873C7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336F" w14:paraId="74F5A03C" w14:textId="3C3C7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336F" w14:paraId="0E111383" w14:textId="653F4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336F" w14:paraId="402649DA" w14:textId="74E72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_Toc153628982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336F" w:rsidP="00C1336F" w14:paraId="0BD6399C" w14:textId="17EC120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1336F" w:rsidP="00C1336F" w14:paraId="70EE2153" w14:textId="75B7160F">
      <w:pPr>
        <w:pStyle w:val="Heading1"/>
        <w:jc w:val="center"/>
        <w:rPr>
          <w:rFonts w:hint="eastAsia"/>
        </w:rPr>
      </w:pPr>
      <w:bookmarkStart w:id="0" w:name="_Toc153628914"/>
      <w:r w:rsidRPr="00C1336F">
        <w:rPr>
          <w:rFonts w:hint="eastAsia"/>
        </w:rPr>
        <w:t>概论</w:t>
      </w:r>
      <w:bookmarkEnd w:id="0"/>
    </w:p>
    <w:p w:rsidR="00C1336F" w:rsidP="00C1336F" w14:paraId="2E595F69" w14:textId="35AE0E1F">
      <w:pPr>
        <w:ind w:firstLine="560" w:firstLineChars="200"/>
        <w:rPr>
          <w:rFonts w:ascii="仿宋" w:eastAsia="仿宋" w:hAnsi="仿宋" w:hint="eastAsia"/>
          <w:sz w:val="28"/>
        </w:rPr>
      </w:pPr>
      <w:r w:rsidRPr="00C1336F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1336F" w:rsidP="00C1336F" w14:paraId="1E1A3C97" w14:textId="6F932B1E">
      <w:pPr>
        <w:pStyle w:val="Heading1"/>
        <w:rPr>
          <w:rFonts w:hint="eastAsia"/>
        </w:rPr>
      </w:pPr>
      <w:bookmarkStart w:id="1" w:name="_Toc153628915"/>
      <w:r w:rsidRPr="00C1336F">
        <w:rPr>
          <w:rFonts w:hint="eastAsia"/>
        </w:rPr>
        <w:t>一、年专用车项目承办单位基本情况</w:t>
      </w:r>
      <w:bookmarkEnd w:id="1"/>
    </w:p>
    <w:p w:rsidR="00C1336F" w:rsidP="00C1336F" w14:paraId="5F3E4104" w14:textId="72512246">
      <w:pPr>
        <w:pStyle w:val="Heading2"/>
      </w:pPr>
      <w:bookmarkStart w:id="2" w:name="_Toc153628916"/>
      <w:r w:rsidRPr="00C1336F">
        <w:t>(一)、公司基本信息</w:t>
      </w:r>
      <w:bookmarkEnd w:id="2"/>
    </w:p>
    <w:p w:rsidR="00C1336F" w:rsidRPr="00C1336F" w:rsidP="00C1336F" w14:paraId="3ED63835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公司名称：某某公司有限公司</w:t>
      </w:r>
    </w:p>
    <w:p w:rsidR="00C1336F" w:rsidRPr="00C1336F" w:rsidP="00C1336F" w14:paraId="55A73A52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注册地址：</w:t>
      </w:r>
      <w:r w:rsidRPr="00C1336F">
        <w:rPr>
          <w:rFonts w:ascii="仿宋" w:eastAsia="仿宋" w:hAnsi="仿宋"/>
          <w:sz w:val="28"/>
        </w:rPr>
        <w:t>XX省XX市XX区XX街XX号</w:t>
      </w:r>
    </w:p>
    <w:p w:rsidR="00C1336F" w:rsidRPr="00C1336F" w:rsidP="00C1336F" w14:paraId="172CFE4A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注册资本：</w:t>
      </w:r>
      <w:r w:rsidRPr="00C1336F">
        <w:rPr>
          <w:rFonts w:ascii="仿宋" w:eastAsia="仿宋" w:hAnsi="仿宋"/>
          <w:sz w:val="28"/>
        </w:rPr>
        <w:t>XXX万元</w:t>
      </w:r>
    </w:p>
    <w:p w:rsidR="00C1336F" w:rsidRPr="00C1336F" w:rsidP="00C1336F" w14:paraId="7A3F9110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成立日期：</w:t>
      </w:r>
      <w:r w:rsidRPr="00C1336F">
        <w:rPr>
          <w:rFonts w:ascii="仿宋" w:eastAsia="仿宋" w:hAnsi="仿宋"/>
          <w:sz w:val="28"/>
        </w:rPr>
        <w:t>20XX年</w:t>
      </w:r>
    </w:p>
    <w:p w:rsidR="00C1336F" w:rsidP="00C1336F" w14:paraId="7179FCAB" w14:textId="53857DC4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公司性质：民营</w:t>
      </w:r>
      <w:r w:rsidRPr="00C1336F">
        <w:rPr>
          <w:rFonts w:ascii="仿宋" w:eastAsia="仿宋" w:hAnsi="仿宋"/>
          <w:sz w:val="28"/>
        </w:rPr>
        <w:t>/国有/合资公司</w:t>
      </w:r>
    </w:p>
    <w:p w:rsidR="00C1336F" w:rsidP="00C1336F" w14:paraId="2318847B" w14:textId="7E9F175B">
      <w:pPr>
        <w:pStyle w:val="Heading2"/>
      </w:pPr>
      <w:bookmarkStart w:id="3" w:name="_Toc153628917"/>
      <w:r w:rsidRPr="00C1336F">
        <w:t>(二)、公司简介</w:t>
      </w:r>
      <w:bookmarkEnd w:id="3"/>
    </w:p>
    <w:p w:rsidR="00C1336F" w:rsidP="00C1336F" w14:paraId="6E16D677" w14:textId="7A5A2F0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1336F">
        <w:rPr>
          <w:rFonts w:ascii="仿宋" w:eastAsia="仿宋" w:hAnsi="仿宋" w:hint="eastAsia"/>
          <w:sz w:val="28"/>
        </w:rPr>
        <w:t>某某公司有限公司是一家领先的企业，专注于</w:t>
      </w:r>
      <w:r w:rsidRPr="00C1336F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C1336F" w:rsidP="00C1336F" w14:paraId="15C7E730" w14:textId="30FCE498">
      <w:pPr>
        <w:pStyle w:val="Heading2"/>
      </w:pPr>
      <w:bookmarkStart w:id="4" w:name="_Toc153628918"/>
      <w:r w:rsidRPr="00C1336F">
        <w:t>(三)、公司主要财务数据</w:t>
      </w:r>
      <w:bookmarkEnd w:id="4"/>
    </w:p>
    <w:p w:rsidR="00C1336F" w:rsidRPr="00C1336F" w:rsidP="00C1336F" w14:paraId="17AAD4B5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年度营业额：</w:t>
      </w:r>
      <w:r w:rsidRPr="00C1336F">
        <w:rPr>
          <w:rFonts w:ascii="仿宋" w:eastAsia="仿宋" w:hAnsi="仿宋"/>
          <w:sz w:val="28"/>
        </w:rPr>
        <w:t>20XX年 - XXX万元</w:t>
      </w:r>
    </w:p>
    <w:p w:rsidR="00C1336F" w:rsidRPr="00C1336F" w:rsidP="00C1336F" w14:paraId="375EF9B2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净利润：</w:t>
      </w:r>
      <w:r w:rsidRPr="00C1336F">
        <w:rPr>
          <w:rFonts w:ascii="仿宋" w:eastAsia="仿宋" w:hAnsi="仿宋"/>
          <w:sz w:val="28"/>
        </w:rPr>
        <w:t>20XX年 - XXX万元</w:t>
      </w:r>
    </w:p>
    <w:p w:rsidR="00C1336F" w:rsidRPr="00C1336F" w:rsidP="00C1336F" w14:paraId="0E662F8A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总资产：</w:t>
      </w:r>
      <w:r w:rsidRPr="00C1336F">
        <w:rPr>
          <w:rFonts w:ascii="仿宋" w:eastAsia="仿宋" w:hAnsi="仿宋"/>
          <w:sz w:val="28"/>
        </w:rPr>
        <w:t>XXX万元</w:t>
      </w:r>
    </w:p>
    <w:p w:rsidR="00C1336F" w:rsidP="00C1336F" w14:paraId="0753B76D" w14:textId="3A33BADF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员工人数：</w:t>
      </w:r>
      <w:r w:rsidRPr="00C1336F">
        <w:rPr>
          <w:rFonts w:ascii="仿宋" w:eastAsia="仿宋" w:hAnsi="仿宋"/>
          <w:sz w:val="28"/>
        </w:rPr>
        <w:t>XXX人</w:t>
      </w:r>
    </w:p>
    <w:p w:rsidR="00C1336F" w:rsidP="00C1336F" w14:paraId="00907705" w14:textId="4132A081">
      <w:pPr>
        <w:pStyle w:val="Heading2"/>
      </w:pPr>
      <w:bookmarkStart w:id="5" w:name="_Toc153628919"/>
      <w:r w:rsidRPr="00C1336F">
        <w:t>(四)、核心人员介绍</w:t>
      </w:r>
      <w:bookmarkEnd w:id="5"/>
    </w:p>
    <w:p w:rsidR="00C1336F" w:rsidRPr="00C1336F" w:rsidP="00C1336F" w14:paraId="625C3CAD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C1336F" w:rsidRPr="00C1336F" w:rsidP="00C1336F" w14:paraId="2A1F52DC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公司首席执行官（</w:t>
      </w:r>
      <w:r w:rsidRPr="00C1336F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C1336F" w:rsidRPr="00C1336F" w:rsidP="00C1336F" w14:paraId="17BDE3D5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首席运营官（</w:t>
      </w:r>
      <w:r w:rsidRPr="00C1336F">
        <w:rPr>
          <w:rFonts w:ascii="仿宋" w:eastAsia="仿宋" w:hAnsi="仿宋"/>
          <w:sz w:val="28"/>
        </w:rPr>
        <w:t>COO）： [COO姓名]，负责公司的日常运营和战略规划。</w:t>
      </w:r>
    </w:p>
    <w:p w:rsidR="00C1336F" w:rsidRPr="00C1336F" w:rsidP="00C1336F" w14:paraId="36FE0339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首席财务官（</w:t>
      </w:r>
      <w:r w:rsidRPr="00C1336F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C1336F" w:rsidRPr="00C1336F" w:rsidP="00C1336F" w14:paraId="7425D3A8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首席技术官（</w:t>
      </w:r>
      <w:r w:rsidRPr="00C1336F">
        <w:rPr>
          <w:rFonts w:ascii="仿宋" w:eastAsia="仿宋" w:hAnsi="仿宋"/>
          <w:sz w:val="28"/>
        </w:rPr>
        <w:t>CTO）： [CTO姓名]，领导公司的技术创新和研发工作。</w:t>
      </w:r>
    </w:p>
    <w:p w:rsidR="00C1336F" w:rsidP="00C1336F" w14:paraId="2FA5B458" w14:textId="6A35CB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1336F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C1336F" w:rsidP="00C1336F" w14:paraId="3DC1081A" w14:textId="316093F4">
      <w:pPr>
        <w:pStyle w:val="Heading1"/>
        <w:rPr>
          <w:rFonts w:hint="eastAsia"/>
        </w:rPr>
      </w:pPr>
      <w:bookmarkStart w:id="6" w:name="_Toc153628920"/>
      <w:r w:rsidRPr="00C1336F">
        <w:rPr>
          <w:rFonts w:hint="eastAsia"/>
        </w:rPr>
        <w:t>二、年专用车项目规划进度</w:t>
      </w:r>
      <w:bookmarkEnd w:id="6"/>
    </w:p>
    <w:p w:rsidR="00C1336F" w:rsidP="00C1336F" w14:paraId="0FB91267" w14:textId="4A03B3B6">
      <w:pPr>
        <w:pStyle w:val="Heading2"/>
      </w:pPr>
      <w:bookmarkStart w:id="7" w:name="_Toc153628921"/>
      <w:r w:rsidRPr="00C1336F">
        <w:t>(一)、年专用车项目进度安排</w:t>
      </w:r>
      <w:bookmarkEnd w:id="7"/>
    </w:p>
    <w:p w:rsidR="00C1336F" w:rsidRPr="00C1336F" w:rsidP="00C1336F" w14:paraId="7ABAF97E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为确保年专用车项目按计划有序推进，</w:t>
      </w:r>
      <w:r w:rsidRPr="00C1336F">
        <w:rPr>
          <w:rFonts w:ascii="仿宋" w:eastAsia="仿宋" w:hAnsi="仿宋"/>
          <w:sz w:val="28"/>
        </w:rPr>
        <w:t>xxx（集团）有限公司精心设计了详细的年专用车项目实施计划，分为多个关键阶段：</w:t>
      </w:r>
    </w:p>
    <w:p w:rsidR="00C1336F" w:rsidRPr="00C1336F" w:rsidP="00C1336F" w14:paraId="5CAA7F31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/>
          <w:sz w:val="28"/>
        </w:rPr>
        <w:t xml:space="preserve"> 阶段一：前期准备</w:t>
      </w:r>
    </w:p>
    <w:p w:rsidR="00C1336F" w:rsidRPr="00C1336F" w:rsidP="00C1336F" w14:paraId="6DC1A136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在年专用车项目启动初期，我们将进行综合的前期准备工作，包括年专用车项目可行性研究、土地评估和法规遵循。这一阶段的成功将为年专用车项目的后续进展奠定坚实基础。</w:t>
      </w:r>
    </w:p>
    <w:p w:rsidR="00C1336F" w:rsidRPr="00C1336F" w:rsidP="00C1336F" w14:paraId="4EC02087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/>
          <w:sz w:val="28"/>
        </w:rPr>
        <w:t xml:space="preserve"> 阶段二：工程勘察与设计</w:t>
      </w:r>
    </w:p>
    <w:p w:rsidR="00C1336F" w:rsidRPr="00C1336F" w:rsidP="00C1336F" w14:paraId="69375ADD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深入的工程勘察和科学的设计是年专用车项目成功的关键。我们将确保年专用车项目方案的合理性，为后续的施工提供准确的指导。</w:t>
      </w:r>
    </w:p>
    <w:p w:rsidR="00C1336F" w:rsidRPr="00C1336F" w:rsidP="00C1336F" w14:paraId="7136B45C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/>
          <w:sz w:val="28"/>
        </w:rPr>
        <w:t xml:space="preserve"> 阶段三：土建工程施工</w:t>
      </w:r>
    </w:p>
    <w:p w:rsidR="00C1336F" w:rsidRPr="00C1336F" w:rsidP="00C1336F" w14:paraId="634F2375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C1336F" w:rsidRPr="00C1336F" w:rsidP="00C1336F" w14:paraId="7CFC1BDE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/>
          <w:sz w:val="28"/>
        </w:rPr>
        <w:t xml:space="preserve"> 阶段四：设备采购</w:t>
      </w:r>
    </w:p>
    <w:p w:rsidR="00C1336F" w:rsidRPr="00C1336F" w:rsidP="00C1336F" w14:paraId="5702D6C2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为满足年专用车项目需求，我们将执行设备采购计划。对供应商的选择和设备性能的检验将是关键的保障环节。</w:t>
      </w:r>
    </w:p>
    <w:p w:rsidR="00C1336F" w:rsidRPr="00C1336F" w:rsidP="00C1336F" w14:paraId="48AFF346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/>
          <w:sz w:val="28"/>
        </w:rPr>
        <w:t xml:space="preserve"> 阶段五：设备安装调试</w:t>
      </w:r>
    </w:p>
    <w:p w:rsidR="00C1336F" w:rsidRPr="00C1336F" w:rsidP="00C1336F" w14:paraId="3913FB0A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 w:hint="eastAsia"/>
          <w:sz w:val="28"/>
        </w:rPr>
        <w:t>设备的精确安装和有效调试是确保年专用车项目正常运行的关键。我们将注重每个环节的细节和协同工作，以确保设备的高效运转。</w:t>
      </w:r>
    </w:p>
    <w:p w:rsidR="00C1336F" w:rsidRPr="00C1336F" w:rsidP="00C1336F" w14:paraId="65BB64F0" w14:textId="77777777">
      <w:pPr>
        <w:ind w:firstLine="560" w:firstLineChars="200"/>
        <w:rPr>
          <w:rFonts w:ascii="仿宋" w:eastAsia="仿宋" w:hAnsi="仿宋"/>
          <w:sz w:val="28"/>
        </w:rPr>
      </w:pPr>
      <w:r w:rsidRPr="00C1336F">
        <w:rPr>
          <w:rFonts w:ascii="仿宋" w:eastAsia="仿宋" w:hAnsi="仿宋"/>
          <w:sz w:val="28"/>
        </w:rPr>
        <w:t xml:space="preserve"> 阶段六：投产</w:t>
      </w:r>
      <w:r w:rsidRPr="00C1336F">
        <w:rPr>
          <w:rFonts w:ascii="仿宋" w:eastAsia="仿宋" w:hAnsi="仿宋"/>
          <w:sz w:val="28"/>
        </w:rPr>
        <w:br/>
      </w:r>
      <w:r w:rsidRPr="00C1336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https://d.book118.com/007115030165006030</w:t>
        </w:r>
      </w:hyperlink>
    </w:p>
    <w:p w:rsidR="00C1336F" w:rsidRPr="00C1336F" w:rsidP="00C1336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paraId="4C97FA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36F" w14:paraId="49091C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paraId="7D717B7A" w14:textId="241C8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336F" w14:paraId="0CC24F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paraId="202705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241C8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241C8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241C8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241C8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241C8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241C8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P="00361612" w14:textId="241C8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1336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paraId="79B10D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RPr="00C1336F" w:rsidP="00C1336F" w14:paraId="36DCB85F" w14:textId="140613F0">
    <w:pPr>
      <w:pStyle w:val="Header"/>
      <w:rPr>
        <w:rFonts w:ascii="仿宋" w:eastAsia="仿宋" w:hAnsi="仿宋"/>
      </w:rPr>
    </w:pPr>
    <w:r w:rsidRPr="00C1336F">
      <w:rPr>
        <w:rFonts w:ascii="仿宋" w:eastAsia="仿宋" w:hAnsi="仿宋" w:hint="eastAsia"/>
      </w:rPr>
      <w:t>年专用车项目效益评估报告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paraId="6E7487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RPr="00C1336F" w:rsidP="00C1336F" w14:textId="140613F0">
    <w:pPr>
      <w:pStyle w:val="Header"/>
      <w:rPr>
        <w:rFonts w:ascii="仿宋" w:eastAsia="仿宋" w:hAnsi="仿宋"/>
      </w:rPr>
    </w:pPr>
    <w:r w:rsidRPr="00C1336F">
      <w:rPr>
        <w:rFonts w:ascii="仿宋" w:eastAsia="仿宋" w:hAnsi="仿宋" w:hint="eastAsia"/>
      </w:rPr>
      <w:t>年专用车项目效益评估报告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RPr="00C1336F" w:rsidP="00C1336F" w14:textId="140613F0">
    <w:pPr>
      <w:pStyle w:val="Header"/>
      <w:rPr>
        <w:rFonts w:ascii="仿宋" w:eastAsia="仿宋" w:hAnsi="仿宋"/>
      </w:rPr>
    </w:pPr>
    <w:r w:rsidRPr="00C1336F">
      <w:rPr>
        <w:rFonts w:ascii="仿宋" w:eastAsia="仿宋" w:hAnsi="仿宋" w:hint="eastAsia"/>
      </w:rPr>
      <w:t>年专用车项目效益评估报告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RPr="00C1336F" w:rsidP="00C1336F" w14:textId="140613F0">
    <w:pPr>
      <w:pStyle w:val="Header"/>
      <w:rPr>
        <w:rFonts w:ascii="仿宋" w:eastAsia="仿宋" w:hAnsi="仿宋"/>
      </w:rPr>
    </w:pPr>
    <w:r w:rsidRPr="00C1336F">
      <w:rPr>
        <w:rFonts w:ascii="仿宋" w:eastAsia="仿宋" w:hAnsi="仿宋" w:hint="eastAsia"/>
      </w:rPr>
      <w:t>年专用车项目效益评估报告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RPr="00C1336F" w:rsidP="00C1336F" w14:textId="140613F0">
    <w:pPr>
      <w:pStyle w:val="Header"/>
      <w:rPr>
        <w:rFonts w:ascii="仿宋" w:eastAsia="仿宋" w:hAnsi="仿宋"/>
      </w:rPr>
    </w:pPr>
    <w:r w:rsidRPr="00C1336F">
      <w:rPr>
        <w:rFonts w:ascii="仿宋" w:eastAsia="仿宋" w:hAnsi="仿宋" w:hint="eastAsia"/>
      </w:rPr>
      <w:t>年专用车项目效益评估报告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RPr="00C1336F" w:rsidP="00C1336F" w14:textId="140613F0">
    <w:pPr>
      <w:pStyle w:val="Header"/>
      <w:rPr>
        <w:rFonts w:ascii="仿宋" w:eastAsia="仿宋" w:hAnsi="仿宋"/>
      </w:rPr>
    </w:pPr>
    <w:r w:rsidRPr="00C1336F">
      <w:rPr>
        <w:rFonts w:ascii="仿宋" w:eastAsia="仿宋" w:hAnsi="仿宋" w:hint="eastAsia"/>
      </w:rPr>
      <w:t>年专用车项目效益评估报告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RPr="00C1336F" w:rsidP="00C1336F" w14:textId="140613F0">
    <w:pPr>
      <w:pStyle w:val="Header"/>
      <w:rPr>
        <w:rFonts w:ascii="仿宋" w:eastAsia="仿宋" w:hAnsi="仿宋"/>
      </w:rPr>
    </w:pPr>
    <w:r w:rsidRPr="00C1336F">
      <w:rPr>
        <w:rFonts w:ascii="仿宋" w:eastAsia="仿宋" w:hAnsi="仿宋" w:hint="eastAsia"/>
      </w:rPr>
      <w:t>年专用车项目效益评估报告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:rsidRPr="00C1336F" w:rsidP="00C1336F" w14:textId="140613F0">
    <w:pPr>
      <w:pStyle w:val="Header"/>
      <w:rPr>
        <w:rFonts w:ascii="仿宋" w:eastAsia="仿宋" w:hAnsi="仿宋"/>
      </w:rPr>
    </w:pPr>
    <w:r w:rsidRPr="00C1336F">
      <w:rPr>
        <w:rFonts w:ascii="仿宋" w:eastAsia="仿宋" w:hAnsi="仿宋" w:hint="eastAsia"/>
      </w:rPr>
      <w:t>年专用车项目效益评估报告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36F"/>
    <w:rsid w:val="00361612"/>
    <w:rsid w:val="00974456"/>
    <w:rsid w:val="00C133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9AFF86"/>
  <w15:chartTrackingRefBased/>
  <w15:docId w15:val="{69AE7525-F5F4-49DF-9F00-FB8A3CE1C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33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33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33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33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33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33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3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33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336F"/>
  </w:style>
  <w:style w:type="paragraph" w:styleId="TOC1">
    <w:name w:val="toc 1"/>
    <w:basedOn w:val="Normal"/>
    <w:next w:val="Normal"/>
    <w:autoRedefine/>
    <w:uiPriority w:val="39"/>
    <w:unhideWhenUsed/>
    <w:rsid w:val="00C1336F"/>
  </w:style>
  <w:style w:type="paragraph" w:styleId="TOC2">
    <w:name w:val="toc 2"/>
    <w:basedOn w:val="Normal"/>
    <w:next w:val="Normal"/>
    <w:autoRedefine/>
    <w:uiPriority w:val="39"/>
    <w:unhideWhenUsed/>
    <w:rsid w:val="00C133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07115030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3067</Words>
  <Characters>17486</Characters>
  <Application>Microsoft Office Word</Application>
  <DocSecurity>0</DocSecurity>
  <Lines>145</Lines>
  <Paragraphs>41</Paragraphs>
  <ScaleCrop>false</ScaleCrop>
  <Company/>
  <LinksUpToDate>false</LinksUpToDate>
  <CharactersWithSpaces>20512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2023-12-16T06:21:00Z</dcterms:created>
  <dcterms:modified xsi:type="dcterms:W3CDTF">2023-12-16T06:21:00Z</dcterms:modified>
</cp:coreProperties>
</file>