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环境防护产品行业商业计划书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63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_Toc18632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22" w:history="1">
        <w:r>
          <w:rPr>
            <w:rFonts w:ascii="仿宋" w:eastAsia="仿宋" w:hAnsi="仿宋" w:cs="仿宋" w:hint="eastAsia"/>
            <w:lang w:eastAsia="zh-CN"/>
          </w:rPr>
          <w:t>一、环境防护产品行业背景分析</w:t>
        </w:r>
        <w:r>
          <w:tab/>
        </w:r>
        <w:r>
          <w:fldChar w:fldCharType="begin"/>
        </w:r>
        <w:r>
          <w:instrText xml:space="preserve"> PAGEREF _Toc8322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47" w:history="1">
        <w:r>
          <w:rPr>
            <w:rFonts w:ascii="仿宋" w:eastAsia="仿宋" w:hAnsi="仿宋" w:cs="仿宋" w:hint="eastAsia"/>
            <w:lang w:eastAsia="zh-CN"/>
          </w:rPr>
          <w:t>(一)、环境防护产品行业背景分析</w:t>
        </w:r>
        <w:r>
          <w:tab/>
        </w:r>
        <w:r>
          <w:fldChar w:fldCharType="begin"/>
        </w:r>
        <w:r>
          <w:instrText xml:space="preserve"> PAGEREF _Toc22147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" w:history="1">
        <w:r>
          <w:rPr>
            <w:rFonts w:ascii="仿宋" w:eastAsia="仿宋" w:hAnsi="仿宋" w:cs="仿宋" w:hint="eastAsia"/>
            <w:lang w:eastAsia="zh-CN"/>
          </w:rPr>
          <w:t>二、环境防护产品行业行业特征</w:t>
        </w:r>
        <w:r>
          <w:tab/>
        </w:r>
        <w:r>
          <w:fldChar w:fldCharType="begin"/>
        </w:r>
        <w:r>
          <w:instrText xml:space="preserve"> PAGEREF _Toc226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95" w:history="1">
        <w:r>
          <w:rPr>
            <w:rFonts w:ascii="仿宋" w:eastAsia="仿宋" w:hAnsi="仿宋" w:cs="仿宋" w:hint="eastAsia"/>
            <w:lang w:eastAsia="zh-CN"/>
          </w:rPr>
          <w:t>(一)、市场规模庞大</w:t>
        </w:r>
        <w:r>
          <w:tab/>
        </w:r>
        <w:r>
          <w:fldChar w:fldCharType="begin"/>
        </w:r>
        <w:r>
          <w:instrText xml:space="preserve"> PAGEREF _Toc20695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37" w:history="1">
        <w:r>
          <w:rPr>
            <w:rFonts w:ascii="仿宋" w:eastAsia="仿宋" w:hAnsi="仿宋" w:cs="仿宋" w:hint="eastAsia"/>
            <w:lang w:eastAsia="zh-CN"/>
          </w:rPr>
          <w:t>(二)、消费需求多元化</w:t>
        </w:r>
        <w:r>
          <w:tab/>
        </w:r>
        <w:r>
          <w:fldChar w:fldCharType="begin"/>
        </w:r>
        <w:r>
          <w:instrText xml:space="preserve"> PAGEREF _Toc5937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01" w:history="1">
        <w:r>
          <w:rPr>
            <w:rFonts w:ascii="仿宋" w:eastAsia="仿宋" w:hAnsi="仿宋" w:cs="仿宋" w:hint="eastAsia"/>
            <w:lang w:eastAsia="zh-CN"/>
          </w:rPr>
          <w:t>(三)、竞争激烈</w:t>
        </w:r>
        <w:r>
          <w:tab/>
        </w:r>
        <w:r>
          <w:fldChar w:fldCharType="begin"/>
        </w:r>
        <w:r>
          <w:instrText xml:space="preserve"> PAGEREF _Toc30501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50" w:history="1">
        <w:r>
          <w:rPr>
            <w:rFonts w:ascii="仿宋" w:eastAsia="仿宋" w:hAnsi="仿宋" w:cs="仿宋" w:hint="eastAsia"/>
            <w:lang w:eastAsia="zh-CN"/>
          </w:rPr>
          <w:t>(四)、设计和科技的结合</w:t>
        </w:r>
        <w:r>
          <w:tab/>
        </w:r>
        <w:r>
          <w:fldChar w:fldCharType="begin"/>
        </w:r>
        <w:r>
          <w:instrText xml:space="preserve"> PAGEREF _Toc32050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77" w:history="1">
        <w:r>
          <w:rPr>
            <w:rFonts w:ascii="仿宋" w:eastAsia="仿宋" w:hAnsi="仿宋" w:cs="仿宋" w:hint="eastAsia"/>
            <w:lang w:eastAsia="zh-CN"/>
          </w:rPr>
          <w:t>(五)、环保意识增强</w:t>
        </w:r>
        <w:r>
          <w:tab/>
        </w:r>
        <w:r>
          <w:fldChar w:fldCharType="begin"/>
        </w:r>
        <w:r>
          <w:instrText xml:space="preserve"> PAGEREF _Toc31877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" w:history="1">
        <w:r>
          <w:rPr>
            <w:rFonts w:ascii="仿宋" w:eastAsia="仿宋" w:hAnsi="仿宋" w:cs="仿宋" w:hint="eastAsia"/>
            <w:lang w:eastAsia="zh-CN"/>
          </w:rPr>
          <w:t>三、建设内容与产品方案</w:t>
        </w:r>
        <w:r>
          <w:tab/>
        </w:r>
        <w:r>
          <w:fldChar w:fldCharType="begin"/>
        </w:r>
        <w:r>
          <w:instrText xml:space="preserve"> PAGEREF _Toc137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3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_Toc2863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8" w:history="1">
        <w:r>
          <w:rPr>
            <w:rFonts w:ascii="仿宋" w:eastAsia="仿宋" w:hAnsi="仿宋" w:cs="仿宋" w:hint="eastAsia"/>
            <w:lang w:eastAsia="zh-CN"/>
          </w:rPr>
          <w:t>(二)、环境防护产品产品规划方案及生产纲领</w:t>
        </w:r>
        <w:r>
          <w:tab/>
        </w:r>
        <w:r>
          <w:fldChar w:fldCharType="begin"/>
        </w:r>
        <w:r>
          <w:instrText xml:space="preserve"> PAGEREF _Toc4378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88" w:history="1">
        <w:r>
          <w:rPr>
            <w:rFonts w:ascii="仿宋" w:eastAsia="仿宋" w:hAnsi="仿宋" w:cs="仿宋" w:hint="eastAsia"/>
            <w:lang w:eastAsia="zh-CN"/>
          </w:rPr>
          <w:t>四、社交媒体与在线营销</w:t>
        </w:r>
        <w:r>
          <w:tab/>
        </w:r>
        <w:r>
          <w:fldChar w:fldCharType="begin"/>
        </w:r>
        <w:r>
          <w:instrText xml:space="preserve"> PAGEREF _Toc4088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94" w:history="1">
        <w:r>
          <w:rPr>
            <w:rFonts w:ascii="仿宋" w:eastAsia="仿宋" w:hAnsi="仿宋" w:cs="仿宋" w:hint="eastAsia"/>
            <w:lang w:eastAsia="zh-CN"/>
          </w:rPr>
          <w:t>(一)、社交媒体策略</w:t>
        </w:r>
        <w:r>
          <w:tab/>
        </w:r>
        <w:r>
          <w:fldChar w:fldCharType="begin"/>
        </w:r>
        <w:r>
          <w:instrText xml:space="preserve"> PAGEREF _Toc6894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73" w:history="1">
        <w:r>
          <w:rPr>
            <w:rFonts w:ascii="仿宋" w:eastAsia="仿宋" w:hAnsi="仿宋" w:cs="仿宋" w:hint="eastAsia"/>
            <w:lang w:eastAsia="zh-CN"/>
          </w:rPr>
          <w:t>(二)、在线广告与内容营销</w:t>
        </w:r>
        <w:r>
          <w:tab/>
        </w:r>
        <w:r>
          <w:fldChar w:fldCharType="begin"/>
        </w:r>
        <w:r>
          <w:instrText xml:space="preserve"> PAGEREF _Toc30473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50" w:history="1">
        <w:r>
          <w:rPr>
            <w:rFonts w:ascii="仿宋" w:eastAsia="仿宋" w:hAnsi="仿宋" w:cs="仿宋" w:hint="eastAsia"/>
            <w:lang w:eastAsia="zh-CN"/>
          </w:rPr>
          <w:t>(三)、社交媒体分析与ROI</w:t>
        </w:r>
        <w:r>
          <w:tab/>
        </w:r>
        <w:r>
          <w:fldChar w:fldCharType="begin"/>
        </w:r>
        <w:r>
          <w:instrText xml:space="preserve"> PAGEREF _Toc28850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8" w:history="1">
        <w:r>
          <w:rPr>
            <w:rFonts w:ascii="仿宋" w:eastAsia="仿宋" w:hAnsi="仿宋" w:cs="仿宋" w:hint="eastAsia"/>
            <w:lang w:eastAsia="zh-CN"/>
          </w:rPr>
          <w:t>五、运营和供应链分析</w:t>
        </w:r>
        <w:r>
          <w:tab/>
        </w:r>
        <w:r>
          <w:fldChar w:fldCharType="begin"/>
        </w:r>
        <w:r>
          <w:instrText xml:space="preserve"> PAGEREF _Toc2808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05" w:history="1">
        <w:r>
          <w:rPr>
            <w:rFonts w:ascii="仿宋" w:eastAsia="仿宋" w:hAnsi="仿宋" w:cs="仿宋" w:hint="eastAsia"/>
            <w:lang w:eastAsia="zh-CN"/>
          </w:rPr>
          <w:t>(一)、生产流程分析</w:t>
        </w:r>
        <w:r>
          <w:tab/>
        </w:r>
        <w:r>
          <w:fldChar w:fldCharType="begin"/>
        </w:r>
        <w:r>
          <w:instrText xml:space="preserve"> PAGEREF _Toc21205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54" w:history="1">
        <w:r>
          <w:rPr>
            <w:rFonts w:ascii="仿宋" w:eastAsia="仿宋" w:hAnsi="仿宋" w:cs="仿宋" w:hint="eastAsia"/>
            <w:lang w:eastAsia="zh-CN"/>
          </w:rPr>
          <w:t>(二)、供应链管理分析</w:t>
        </w:r>
        <w:r>
          <w:tab/>
        </w:r>
        <w:r>
          <w:fldChar w:fldCharType="begin"/>
        </w:r>
        <w:r>
          <w:instrText xml:space="preserve"> PAGEREF _Toc29154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75" w:history="1">
        <w:r>
          <w:rPr>
            <w:rFonts w:ascii="仿宋" w:eastAsia="仿宋" w:hAnsi="仿宋" w:cs="仿宋" w:hint="eastAsia"/>
            <w:lang w:eastAsia="zh-CN"/>
          </w:rPr>
          <w:t>(三)、库存管理和优化建议</w:t>
        </w:r>
        <w:r>
          <w:tab/>
        </w:r>
        <w:r>
          <w:fldChar w:fldCharType="begin"/>
        </w:r>
        <w:r>
          <w:instrText xml:space="preserve"> PAGEREF _Toc16575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46" w:history="1">
        <w:r>
          <w:rPr>
            <w:rFonts w:ascii="仿宋" w:eastAsia="仿宋" w:hAnsi="仿宋" w:cs="仿宋" w:hint="eastAsia"/>
            <w:lang w:eastAsia="zh-CN"/>
          </w:rPr>
          <w:t>(四)、设备和设施管理分析</w:t>
        </w:r>
        <w:r>
          <w:tab/>
        </w:r>
        <w:r>
          <w:fldChar w:fldCharType="begin"/>
        </w:r>
        <w:r>
          <w:instrText xml:space="preserve"> PAGEREF _Toc24646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50" w:history="1">
        <w:r>
          <w:rPr>
            <w:rFonts w:ascii="仿宋" w:eastAsia="仿宋" w:hAnsi="仿宋" w:cs="仿宋" w:hint="eastAsia"/>
            <w:lang w:eastAsia="zh-CN"/>
          </w:rPr>
          <w:t>六、人力资源分析</w:t>
        </w:r>
        <w:r>
          <w:tab/>
        </w:r>
        <w:r>
          <w:fldChar w:fldCharType="begin"/>
        </w:r>
        <w:r>
          <w:instrText xml:space="preserve"> PAGEREF _Toc27850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51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_Toc6051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04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_Toc12504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127" w:history="1">
        <w:r>
          <w:rPr>
            <w:rFonts w:ascii="仿宋" w:eastAsia="仿宋" w:hAnsi="仿宋" w:cs="仿宋" w:hint="eastAsia"/>
            <w:lang w:eastAsia="zh-CN"/>
          </w:rPr>
          <w:t>七、环境防护产品项目建设单位基本情况</w:t>
        </w:r>
        <w:r>
          <w:tab/>
        </w:r>
        <w:r>
          <w:fldChar w:fldCharType="begin"/>
        </w:r>
        <w:r>
          <w:instrText xml:space="preserve"> PAGEREF _Toc14127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0" w:history="1">
        <w:r>
          <w:rPr>
            <w:rFonts w:ascii="仿宋" w:eastAsia="仿宋" w:hAnsi="仿宋" w:cs="仿宋" w:hint="eastAsia"/>
            <w:lang w:eastAsia="zh-CN"/>
          </w:rPr>
          <w:t>(一)、环境防护产品项目建设单位基本情况</w:t>
        </w:r>
        <w:r>
          <w:tab/>
        </w:r>
        <w:r>
          <w:fldChar w:fldCharType="begin"/>
        </w:r>
        <w:r>
          <w:instrText xml:space="preserve"> PAGEREF _Toc4280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05" w:history="1">
        <w:r>
          <w:rPr>
            <w:rFonts w:ascii="仿宋" w:eastAsia="仿宋" w:hAnsi="仿宋" w:cs="仿宋" w:hint="eastAsia"/>
            <w:lang w:eastAsia="zh-CN"/>
          </w:rPr>
          <w:t>(二)、环境防护产品项目主管单位基本情况</w:t>
        </w:r>
        <w:r>
          <w:tab/>
        </w:r>
        <w:r>
          <w:fldChar w:fldCharType="begin"/>
        </w:r>
        <w:r>
          <w:instrText xml:space="preserve"> PAGEREF _Toc22305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" w:history="1">
        <w:r>
          <w:rPr>
            <w:rFonts w:ascii="仿宋" w:eastAsia="仿宋" w:hAnsi="仿宋" w:cs="仿宋" w:hint="eastAsia"/>
            <w:lang w:eastAsia="zh-CN"/>
          </w:rPr>
          <w:t>(三)、环境防护产品项目技术协作单位基本情况</w:t>
        </w:r>
        <w:r>
          <w:tab/>
        </w:r>
        <w:r>
          <w:fldChar w:fldCharType="begin"/>
        </w:r>
        <w:r>
          <w:instrText xml:space="preserve"> PAGEREF _Toc199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88" w:history="1">
        <w:r>
          <w:rPr>
            <w:rFonts w:ascii="仿宋" w:eastAsia="仿宋" w:hAnsi="仿宋" w:cs="仿宋" w:hint="eastAsia"/>
            <w:lang w:eastAsia="zh-CN"/>
          </w:rPr>
          <w:t>八、市场调研与竞争分析</w:t>
        </w:r>
        <w:r>
          <w:tab/>
        </w:r>
        <w:r>
          <w:fldChar w:fldCharType="begin"/>
        </w:r>
        <w:r>
          <w:instrText xml:space="preserve"> PAGEREF _Toc27488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57" w:history="1">
        <w:r>
          <w:rPr>
            <w:rFonts w:ascii="仿宋" w:eastAsia="仿宋" w:hAnsi="仿宋" w:cs="仿宋" w:hint="eastAsia"/>
            <w:lang w:eastAsia="zh-CN"/>
          </w:rPr>
          <w:t>(一)、市场状况概览</w:t>
        </w:r>
        <w:r>
          <w:tab/>
        </w:r>
        <w:r>
          <w:fldChar w:fldCharType="begin"/>
        </w:r>
        <w:r>
          <w:instrText xml:space="preserve"> PAGEREF _Toc6757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47" w:history="1">
        <w:r>
          <w:rPr>
            <w:rFonts w:ascii="仿宋" w:eastAsia="仿宋" w:hAnsi="仿宋" w:cs="仿宋" w:hint="eastAsia"/>
            <w:lang w:eastAsia="zh-CN"/>
          </w:rPr>
          <w:t>(二)、市场细分与目标市场</w:t>
        </w:r>
        <w:r>
          <w:tab/>
        </w:r>
        <w:r>
          <w:fldChar w:fldCharType="begin"/>
        </w:r>
        <w:r>
          <w:instrText xml:space="preserve"> PAGEREF _Toc4247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02" w:history="1">
        <w:r>
          <w:rPr>
            <w:rFonts w:ascii="仿宋" w:eastAsia="仿宋" w:hAnsi="仿宋" w:cs="仿宋" w:hint="eastAsia"/>
            <w:lang w:eastAsia="zh-CN"/>
          </w:rPr>
          <w:t>(三)、竞争对手分析</w:t>
        </w:r>
        <w:r>
          <w:tab/>
        </w:r>
        <w:r>
          <w:fldChar w:fldCharType="begin"/>
        </w:r>
        <w:r>
          <w:instrText xml:space="preserve"> PAGEREF _Toc30002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24" w:history="1">
        <w:r>
          <w:rPr>
            <w:rFonts w:ascii="仿宋" w:eastAsia="仿宋" w:hAnsi="仿宋" w:cs="仿宋" w:hint="eastAsia"/>
            <w:lang w:eastAsia="zh-CN"/>
          </w:rPr>
          <w:t>(四)、市场机会与挑战</w:t>
        </w:r>
        <w:r>
          <w:tab/>
        </w:r>
        <w:r>
          <w:fldChar w:fldCharType="begin"/>
        </w:r>
        <w:r>
          <w:instrText xml:space="preserve"> PAGEREF _Toc16124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08" w:history="1">
        <w:r>
          <w:rPr>
            <w:rFonts w:ascii="仿宋" w:eastAsia="仿宋" w:hAnsi="仿宋" w:cs="仿宋" w:hint="eastAsia"/>
            <w:lang w:eastAsia="zh-CN"/>
          </w:rPr>
          <w:t>(五)、市场战略</w:t>
        </w:r>
        <w:r>
          <w:tab/>
        </w:r>
        <w:r>
          <w:fldChar w:fldCharType="begin"/>
        </w:r>
        <w:r>
          <w:instrText xml:space="preserve"> PAGEREF _Toc21308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803" w:history="1">
        <w:r>
          <w:rPr>
            <w:rFonts w:ascii="仿宋" w:eastAsia="仿宋" w:hAnsi="仿宋" w:cs="仿宋" w:hint="eastAsia"/>
            <w:lang w:eastAsia="zh-CN"/>
          </w:rPr>
          <w:t>九、发展规划分析</w:t>
        </w:r>
        <w:r>
          <w:tab/>
        </w:r>
        <w:r>
          <w:fldChar w:fldCharType="begin"/>
        </w:r>
        <w:r>
          <w:instrText xml:space="preserve"> PAGEREF _Toc30803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5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_Toc32635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0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_Toc29420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55" w:history="1">
        <w:r>
          <w:rPr>
            <w:rFonts w:ascii="仿宋" w:eastAsia="仿宋" w:hAnsi="仿宋" w:cs="仿宋" w:hint="eastAsia"/>
            <w:lang w:eastAsia="zh-CN"/>
          </w:rPr>
          <w:t>十、战略合作伙伴关系</w:t>
        </w:r>
        <w:r>
          <w:tab/>
        </w:r>
        <w:r>
          <w:fldChar w:fldCharType="begin"/>
        </w:r>
        <w:r>
          <w:instrText xml:space="preserve"> PAGEREF _Toc31055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27" w:history="1">
        <w:r>
          <w:rPr>
            <w:rFonts w:ascii="仿宋" w:eastAsia="仿宋" w:hAnsi="仿宋" w:cs="仿宋" w:hint="eastAsia"/>
            <w:lang w:eastAsia="zh-CN"/>
          </w:rPr>
          <w:t>(一)、合作伙伴策略</w:t>
        </w:r>
        <w:r>
          <w:tab/>
        </w:r>
        <w:r>
          <w:fldChar w:fldCharType="begin"/>
        </w:r>
        <w:r>
          <w:instrText xml:space="preserve"> PAGEREF _Toc4527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96" w:history="1">
        <w:r>
          <w:rPr>
            <w:rFonts w:ascii="仿宋" w:eastAsia="仿宋" w:hAnsi="仿宋" w:cs="仿宋" w:hint="eastAsia"/>
            <w:lang w:eastAsia="zh-CN"/>
          </w:rPr>
          <w:t>(二)、合作伙伴选择与合同</w:t>
        </w:r>
        <w:r>
          <w:tab/>
        </w:r>
        <w:r>
          <w:fldChar w:fldCharType="begin"/>
        </w:r>
        <w:r>
          <w:instrText xml:space="preserve"> PAGEREF _Toc7396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11" w:history="1">
        <w:r>
          <w:rPr>
            <w:rFonts w:ascii="仿宋" w:eastAsia="仿宋" w:hAnsi="仿宋" w:cs="仿宋" w:hint="eastAsia"/>
            <w:lang w:eastAsia="zh-CN"/>
          </w:rPr>
          <w:t>(三)、合作伙伴关系管理</w:t>
        </w:r>
        <w:r>
          <w:tab/>
        </w:r>
        <w:r>
          <w:fldChar w:fldCharType="begin"/>
        </w:r>
        <w:r>
          <w:instrText xml:space="preserve"> PAGEREF _Toc14711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236" w:history="1">
        <w:r>
          <w:rPr>
            <w:rFonts w:ascii="仿宋" w:eastAsia="仿宋" w:hAnsi="仿宋" w:cs="仿宋" w:hint="eastAsia"/>
            <w:lang w:eastAsia="zh-CN"/>
          </w:rPr>
          <w:t>十一、可持续发展与绿色经营</w:t>
        </w:r>
        <w:r>
          <w:tab/>
        </w:r>
        <w:r>
          <w:fldChar w:fldCharType="begin"/>
        </w:r>
        <w:r>
          <w:instrText xml:space="preserve"> PAGEREF _Toc14236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83" w:history="1">
        <w:r>
          <w:rPr>
            <w:rFonts w:ascii="仿宋" w:eastAsia="仿宋" w:hAnsi="仿宋" w:cs="仿宋" w:hint="eastAsia"/>
            <w:lang w:eastAsia="zh-CN"/>
          </w:rPr>
          <w:t>(一)、可持续发展战略与目标</w:t>
        </w:r>
        <w:r>
          <w:tab/>
        </w:r>
        <w:r>
          <w:fldChar w:fldCharType="begin"/>
        </w:r>
        <w:r>
          <w:instrText xml:space="preserve"> PAGEREF _Toc22083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5" w:history="1">
        <w:r>
          <w:rPr>
            <w:rFonts w:ascii="仿宋" w:eastAsia="仿宋" w:hAnsi="仿宋" w:cs="仿宋" w:hint="eastAsia"/>
            <w:lang w:eastAsia="zh-CN"/>
          </w:rPr>
          <w:t>(二)、环保政策与实践</w:t>
        </w:r>
        <w:r>
          <w:tab/>
        </w:r>
        <w:r>
          <w:fldChar w:fldCharType="begin"/>
        </w:r>
        <w:r>
          <w:instrText xml:space="preserve"> PAGEREF _Toc12535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98" w:history="1">
        <w:r>
          <w:rPr>
            <w:rFonts w:ascii="仿宋" w:eastAsia="仿宋" w:hAnsi="仿宋" w:cs="仿宋" w:hint="eastAsia"/>
            <w:lang w:eastAsia="zh-CN"/>
          </w:rPr>
          <w:t>(三)、资源利用与循环经济</w:t>
        </w:r>
        <w:r>
          <w:tab/>
        </w:r>
        <w:r>
          <w:fldChar w:fldCharType="begin"/>
        </w:r>
        <w:r>
          <w:instrText xml:space="preserve"> PAGEREF _Toc14098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83" w:history="1">
        <w:r>
          <w:rPr>
            <w:rFonts w:ascii="仿宋" w:eastAsia="仿宋" w:hAnsi="仿宋" w:cs="仿宋" w:hint="eastAsia"/>
            <w:lang w:eastAsia="zh-CN"/>
          </w:rPr>
          <w:t>(四)、碳中和与生态足迹</w:t>
        </w:r>
        <w:r>
          <w:tab/>
        </w:r>
        <w:r>
          <w:fldChar w:fldCharType="begin"/>
        </w:r>
        <w:r>
          <w:instrText xml:space="preserve"> PAGEREF _Toc29583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97" w:history="1">
        <w:r>
          <w:rPr>
            <w:rFonts w:ascii="仿宋" w:eastAsia="仿宋" w:hAnsi="仿宋" w:cs="仿宋" w:hint="eastAsia"/>
            <w:lang w:eastAsia="zh-CN"/>
          </w:rPr>
          <w:t>十二、投资方案分析</w:t>
        </w:r>
        <w:r>
          <w:tab/>
        </w:r>
        <w:r>
          <w:fldChar w:fldCharType="begin"/>
        </w:r>
        <w:r>
          <w:instrText xml:space="preserve"> PAGEREF _Toc23897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57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_Toc24357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1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_Toc1401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65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_Toc5065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49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_Toc6049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57" w:history="1">
        <w:r>
          <w:rPr>
            <w:rFonts w:ascii="仿宋" w:eastAsia="仿宋" w:hAnsi="仿宋" w:cs="仿宋" w:hint="eastAsia"/>
            <w:lang w:eastAsia="zh-CN"/>
          </w:rPr>
          <w:t>(五)、环境防护产品项目总投资</w:t>
        </w:r>
        <w:r>
          <w:tab/>
        </w:r>
        <w:r>
          <w:fldChar w:fldCharType="begin"/>
        </w:r>
        <w:r>
          <w:instrText xml:space="preserve"> PAGEREF _Toc10157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2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_Toc27902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48" w:history="1">
        <w:r>
          <w:rPr>
            <w:rFonts w:ascii="仿宋" w:eastAsia="仿宋" w:hAnsi="仿宋" w:cs="仿宋" w:hint="eastAsia"/>
            <w:lang w:eastAsia="zh-CN"/>
          </w:rPr>
          <w:t>十三、四经营所依赖的核心资源</w:t>
        </w:r>
        <w:r>
          <w:tab/>
        </w:r>
        <w:r>
          <w:fldChar w:fldCharType="begin"/>
        </w:r>
        <w:r>
          <w:instrText xml:space="preserve"> PAGEREF _Toc9248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79" w:history="1">
        <w:r>
          <w:rPr>
            <w:rFonts w:ascii="仿宋" w:eastAsia="仿宋" w:hAnsi="仿宋" w:cs="仿宋" w:hint="eastAsia"/>
            <w:lang w:eastAsia="zh-CN"/>
          </w:rPr>
          <w:t>(一)、管理团队</w:t>
        </w:r>
        <w:r>
          <w:tab/>
        </w:r>
        <w:r>
          <w:fldChar w:fldCharType="begin"/>
        </w:r>
        <w:r>
          <w:instrText xml:space="preserve"> PAGEREF _Toc29479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1" w:history="1">
        <w:r>
          <w:rPr>
            <w:rFonts w:ascii="仿宋" w:eastAsia="仿宋" w:hAnsi="仿宋" w:cs="仿宋" w:hint="eastAsia"/>
            <w:lang w:eastAsia="zh-CN"/>
          </w:rPr>
          <w:t>(二)、主要固定资产</w:t>
        </w:r>
        <w:r>
          <w:tab/>
        </w:r>
        <w:r>
          <w:fldChar w:fldCharType="begin"/>
        </w:r>
        <w:r>
          <w:instrText xml:space="preserve"> PAGEREF _Toc19391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65" w:history="1">
        <w:r>
          <w:rPr>
            <w:rFonts w:ascii="仿宋" w:eastAsia="仿宋" w:hAnsi="仿宋" w:cs="仿宋" w:hint="eastAsia"/>
            <w:lang w:eastAsia="zh-CN"/>
          </w:rPr>
          <w:t>(三)、企业荣誉</w:t>
        </w:r>
        <w:r>
          <w:tab/>
        </w:r>
        <w:r>
          <w:fldChar w:fldCharType="begin"/>
        </w:r>
        <w:r>
          <w:instrText xml:space="preserve"> PAGEREF _Toc18465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63" w:history="1">
        <w:r>
          <w:rPr>
            <w:rFonts w:ascii="仿宋" w:eastAsia="仿宋" w:hAnsi="仿宋" w:cs="仿宋" w:hint="eastAsia"/>
            <w:lang w:eastAsia="zh-CN"/>
          </w:rPr>
          <w:t>(四)、股份公司组织机构主要职能部门情况</w:t>
        </w:r>
        <w:r>
          <w:tab/>
        </w:r>
        <w:r>
          <w:fldChar w:fldCharType="begin"/>
        </w:r>
        <w:r>
          <w:instrText xml:space="preserve"> PAGEREF _Toc31463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17" w:history="1">
        <w:r>
          <w:rPr>
            <w:rFonts w:ascii="仿宋" w:eastAsia="仿宋" w:hAnsi="仿宋" w:cs="仿宋" w:hint="eastAsia"/>
            <w:lang w:eastAsia="zh-CN"/>
          </w:rPr>
          <w:t>(五)、公司经营理念</w:t>
        </w:r>
        <w:r>
          <w:tab/>
        </w:r>
        <w:r>
          <w:fldChar w:fldCharType="begin"/>
        </w:r>
        <w:r>
          <w:instrText xml:space="preserve"> PAGEREF _Toc31617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85" w:history="1">
        <w:r>
          <w:rPr>
            <w:rFonts w:ascii="仿宋" w:eastAsia="仿宋" w:hAnsi="仿宋" w:cs="仿宋" w:hint="eastAsia"/>
            <w:lang w:eastAsia="zh-CN"/>
          </w:rPr>
          <w:t>十四、环境防护产品项目选址可行性分析</w:t>
        </w:r>
        <w:r>
          <w:tab/>
        </w:r>
        <w:r>
          <w:fldChar w:fldCharType="begin"/>
        </w:r>
        <w:r>
          <w:instrText xml:space="preserve"> PAGEREF _Toc15585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62" w:history="1">
        <w:r>
          <w:rPr>
            <w:rFonts w:ascii="仿宋" w:eastAsia="仿宋" w:hAnsi="仿宋" w:cs="仿宋" w:hint="eastAsia"/>
            <w:lang w:eastAsia="zh-CN"/>
          </w:rPr>
          <w:t>(一)、环境防护产品项目选址原则</w:t>
        </w:r>
        <w:r>
          <w:tab/>
        </w:r>
        <w:r>
          <w:fldChar w:fldCharType="begin"/>
        </w:r>
        <w:r>
          <w:instrText xml:space="preserve"> PAGEREF _Toc17762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63" w:history="1">
        <w:r>
          <w:rPr>
            <w:rFonts w:ascii="仿宋" w:eastAsia="仿宋" w:hAnsi="仿宋" w:cs="仿宋" w:hint="eastAsia"/>
            <w:lang w:eastAsia="zh-CN"/>
          </w:rPr>
          <w:t>(二)、环境防护产品项目选址</w:t>
        </w:r>
        <w:r>
          <w:tab/>
        </w:r>
        <w:r>
          <w:fldChar w:fldCharType="begin"/>
        </w:r>
        <w:r>
          <w:instrText xml:space="preserve"> PAGEREF _Toc17263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21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_Toc19021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59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_Toc7059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71" w:history="1">
        <w:r>
          <w:rPr>
            <w:rFonts w:ascii="仿宋" w:eastAsia="仿宋" w:hAnsi="仿宋" w:cs="仿宋" w:hint="eastAsia"/>
            <w:lang w:eastAsia="zh-CN"/>
          </w:rPr>
          <w:t>(五)、用地总体要求</w:t>
        </w:r>
        <w:r>
          <w:tab/>
        </w:r>
        <w:r>
          <w:fldChar w:fldCharType="begin"/>
        </w:r>
        <w:r>
          <w:instrText xml:space="preserve"> PAGEREF _Toc31571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57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_Toc4557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15" w:history="1">
        <w:r>
          <w:rPr>
            <w:rFonts w:ascii="仿宋" w:eastAsia="仿宋" w:hAnsi="仿宋" w:cs="仿宋" w:hint="eastAsia"/>
            <w:lang w:eastAsia="zh-CN"/>
          </w:rPr>
          <w:t>(七)、总图布置方案</w:t>
        </w:r>
        <w:r>
          <w:tab/>
        </w:r>
        <w:r>
          <w:fldChar w:fldCharType="begin"/>
        </w:r>
        <w:r>
          <w:instrText xml:space="preserve"> PAGEREF _Toc23515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0" w:history="1">
        <w:r>
          <w:rPr>
            <w:rFonts w:ascii="仿宋" w:eastAsia="仿宋" w:hAnsi="仿宋" w:cs="仿宋" w:hint="eastAsia"/>
            <w:lang w:eastAsia="zh-CN"/>
          </w:rPr>
          <w:t>(八)、运输组成</w:t>
        </w:r>
        <w:r>
          <w:tab/>
        </w:r>
        <w:r>
          <w:fldChar w:fldCharType="begin"/>
        </w:r>
        <w:r>
          <w:instrText xml:space="preserve"> PAGEREF _Toc2350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" w:history="1">
        <w:r>
          <w:rPr>
            <w:rFonts w:ascii="仿宋" w:eastAsia="仿宋" w:hAnsi="仿宋" w:cs="仿宋" w:hint="eastAsia"/>
            <w:lang w:eastAsia="zh-CN"/>
          </w:rPr>
          <w:t>(九)、选址综合评价</w:t>
        </w:r>
        <w:r>
          <w:tab/>
        </w:r>
        <w:r>
          <w:fldChar w:fldCharType="begin"/>
        </w:r>
        <w:r>
          <w:instrText xml:space="preserve"> PAGEREF _Toc753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66" w:history="1">
        <w:r>
          <w:rPr>
            <w:rFonts w:ascii="仿宋" w:eastAsia="仿宋" w:hAnsi="仿宋" w:cs="仿宋" w:hint="eastAsia"/>
            <w:lang w:eastAsia="zh-CN"/>
          </w:rPr>
          <w:t>十五、质量管理与持续改进</w:t>
        </w:r>
        <w:r>
          <w:tab/>
        </w:r>
        <w:r>
          <w:fldChar w:fldCharType="begin"/>
        </w:r>
        <w:r>
          <w:instrText xml:space="preserve"> PAGEREF _Toc25566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06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_Toc7206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54" w:history="1">
        <w:r>
          <w:rPr>
            <w:rFonts w:ascii="仿宋" w:eastAsia="仿宋" w:hAnsi="仿宋" w:cs="仿宋" w:hint="eastAsia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_Toc20754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4" w:history="1">
        <w:r>
          <w:rPr>
            <w:rFonts w:ascii="仿宋" w:eastAsia="仿宋" w:hAnsi="仿宋" w:cs="仿宋" w:hint="eastAsia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_Toc3124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93" w:history="1">
        <w:r>
          <w:rPr>
            <w:rFonts w:ascii="仿宋" w:eastAsia="仿宋" w:hAnsi="仿宋" w:cs="仿宋" w:hint="eastAsia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_Toc13193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93" w:history="1">
        <w:r>
          <w:rPr>
            <w:rFonts w:ascii="仿宋" w:eastAsia="仿宋" w:hAnsi="仿宋" w:cs="仿宋" w:hint="eastAsia"/>
            <w:lang w:eastAsia="zh-CN"/>
          </w:rPr>
          <w:t>十六、环境可持续发展方案</w:t>
        </w:r>
        <w:r>
          <w:tab/>
        </w:r>
        <w:r>
          <w:fldChar w:fldCharType="begin"/>
        </w:r>
        <w:r>
          <w:instrText xml:space="preserve"> PAGEREF _Toc16393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0" w:history="1">
        <w:r>
          <w:rPr>
            <w:rFonts w:ascii="仿宋" w:eastAsia="仿宋" w:hAnsi="仿宋" w:cs="仿宋" w:hint="eastAsia"/>
            <w:lang w:eastAsia="zh-CN"/>
          </w:rPr>
          <w:t>(一)、碳足迹测算与减排策略</w:t>
        </w:r>
        <w:r>
          <w:tab/>
        </w:r>
        <w:r>
          <w:fldChar w:fldCharType="begin"/>
        </w:r>
        <w:r>
          <w:instrText xml:space="preserve"> PAGEREF _Toc11520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21" w:history="1">
        <w:r>
          <w:rPr>
            <w:rFonts w:ascii="仿宋" w:eastAsia="仿宋" w:hAnsi="仿宋" w:cs="仿宋" w:hint="eastAsia"/>
            <w:lang w:eastAsia="zh-CN"/>
          </w:rPr>
          <w:t>(二)、循环经济模式引入</w:t>
        </w:r>
        <w:r>
          <w:tab/>
        </w:r>
        <w:r>
          <w:fldChar w:fldCharType="begin"/>
        </w:r>
        <w:r>
          <w:instrText xml:space="preserve"> PAGEREF _Toc8421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24" w:history="1">
        <w:r>
          <w:rPr>
            <w:rFonts w:ascii="仿宋" w:eastAsia="仿宋" w:hAnsi="仿宋" w:cs="仿宋" w:hint="eastAsia"/>
            <w:lang w:eastAsia="zh-CN"/>
          </w:rPr>
          <w:t>(三)、节能与资源利用优化</w:t>
        </w:r>
        <w:r>
          <w:tab/>
        </w:r>
        <w:r>
          <w:fldChar w:fldCharType="begin"/>
        </w:r>
        <w:r>
          <w:instrText xml:space="preserve"> PAGEREF _Toc32324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47" w:history="1">
        <w:r>
          <w:rPr>
            <w:rFonts w:ascii="仿宋" w:eastAsia="仿宋" w:hAnsi="仿宋" w:cs="仿宋" w:hint="eastAsia"/>
            <w:lang w:eastAsia="zh-CN"/>
          </w:rPr>
          <w:t>(四)、绿色供应链管理</w:t>
        </w:r>
        <w:r>
          <w:tab/>
        </w:r>
        <w:r>
          <w:fldChar w:fldCharType="begin"/>
        </w:r>
        <w:r>
          <w:instrText xml:space="preserve"> PAGEREF _Toc16047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7" w:history="1">
        <w:r>
          <w:rPr>
            <w:rFonts w:ascii="仿宋" w:eastAsia="仿宋" w:hAnsi="仿宋" w:cs="仿宋" w:hint="eastAsia"/>
            <w:lang w:eastAsia="zh-CN"/>
          </w:rPr>
          <w:t>(五)、环保认证与标准遵循</w:t>
        </w:r>
        <w:r>
          <w:tab/>
        </w:r>
        <w:r>
          <w:fldChar w:fldCharType="begin"/>
        </w:r>
        <w:r>
          <w:instrText xml:space="preserve"> PAGEREF _Toc10437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0" w:history="1">
        <w:r>
          <w:rPr>
            <w:rFonts w:ascii="仿宋" w:eastAsia="仿宋" w:hAnsi="仿宋" w:cs="仿宋" w:hint="eastAsia"/>
            <w:lang w:eastAsia="zh-CN"/>
          </w:rPr>
          <w:t>十七、生态环境影响分析</w:t>
        </w:r>
        <w:r>
          <w:tab/>
        </w:r>
        <w:r>
          <w:fldChar w:fldCharType="begin"/>
        </w:r>
        <w:r>
          <w:instrText xml:space="preserve"> PAGEREF _Toc2480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74" w:history="1">
        <w:r>
          <w:rPr>
            <w:rFonts w:ascii="仿宋" w:eastAsia="仿宋" w:hAnsi="仿宋" w:cs="仿宋" w:hint="eastAsia"/>
            <w:lang w:eastAsia="zh-CN"/>
          </w:rPr>
          <w:t>(一)、生态环境现状调查</w:t>
        </w:r>
        <w:r>
          <w:tab/>
        </w:r>
        <w:r>
          <w:fldChar w:fldCharType="begin"/>
        </w:r>
        <w:r>
          <w:instrText xml:space="preserve"> PAGEREF _Toc26074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88" w:history="1">
        <w:r>
          <w:rPr>
            <w:rFonts w:ascii="仿宋" w:eastAsia="仿宋" w:hAnsi="仿宋" w:cs="仿宋" w:hint="eastAsia"/>
            <w:lang w:eastAsia="zh-CN"/>
          </w:rPr>
          <w:t>(二)、生态环境影响预测与评估</w:t>
        </w:r>
        <w:r>
          <w:tab/>
        </w:r>
        <w:r>
          <w:fldChar w:fldCharType="begin"/>
        </w:r>
        <w:r>
          <w:instrText xml:space="preserve"> PAGEREF _Toc32588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05" w:history="1">
        <w:r>
          <w:rPr>
            <w:rFonts w:ascii="仿宋" w:eastAsia="仿宋" w:hAnsi="仿宋" w:cs="仿宋" w:hint="eastAsia"/>
            <w:lang w:eastAsia="zh-CN"/>
          </w:rPr>
          <w:t>(三)、生态环境保护与修复措施</w:t>
        </w:r>
        <w:r>
          <w:tab/>
        </w:r>
        <w:r>
          <w:fldChar w:fldCharType="begin"/>
        </w:r>
        <w:r>
          <w:instrText xml:space="preserve"> PAGEREF _Toc26905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6" w:history="1">
        <w:r>
          <w:rPr>
            <w:rFonts w:ascii="仿宋" w:eastAsia="仿宋" w:hAnsi="仿宋" w:cs="仿宋" w:hint="eastAsia"/>
            <w:lang w:eastAsia="zh-CN"/>
          </w:rPr>
          <w:t>十八、环境风险应急预案</w:t>
        </w:r>
        <w:r>
          <w:tab/>
        </w:r>
        <w:r>
          <w:fldChar w:fldCharType="begin"/>
        </w:r>
        <w:r>
          <w:instrText xml:space="preserve"> PAGEREF _Toc2426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0075" w:history="1">
        <w:r>
          <w:rPr>
            <w:rFonts w:ascii="仿宋" w:eastAsia="仿宋" w:hAnsi="仿宋" w:cs="仿宋" w:hint="eastAsia"/>
            <w:lang w:eastAsia="zh-CN"/>
          </w:rPr>
          <w:t>(一)、环境风险评估基础</w:t>
        </w:r>
        <w:r>
          <w:tab/>
        </w:r>
        <w:r>
          <w:fldChar w:fldCharType="begin"/>
        </w:r>
        <w:r>
          <w:instrText xml:space="preserve"> PAGEREF _Toc20075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50" w:history="1">
        <w:r>
          <w:rPr>
            <w:rFonts w:ascii="仿宋" w:eastAsia="仿宋" w:hAnsi="仿宋" w:cs="仿宋" w:hint="eastAsia"/>
            <w:lang w:eastAsia="zh-CN"/>
          </w:rPr>
          <w:t>(二)、应急预案的制定</w:t>
        </w:r>
        <w:r>
          <w:tab/>
        </w:r>
        <w:r>
          <w:fldChar w:fldCharType="begin"/>
        </w:r>
        <w:r>
          <w:instrText xml:space="preserve"> PAGEREF _Toc3850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82" w:history="1">
        <w:r>
          <w:rPr>
            <w:rFonts w:ascii="仿宋" w:eastAsia="仿宋" w:hAnsi="仿宋" w:cs="仿宋" w:hint="eastAsia"/>
            <w:lang w:eastAsia="zh-CN"/>
          </w:rPr>
          <w:t>(三)、应急组织和协调</w:t>
        </w:r>
        <w:r>
          <w:tab/>
        </w:r>
        <w:r>
          <w:fldChar w:fldCharType="begin"/>
        </w:r>
        <w:r>
          <w:instrText xml:space="preserve"> PAGEREF _Toc22982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3" w:history="1">
        <w:r>
          <w:rPr>
            <w:rFonts w:ascii="仿宋" w:eastAsia="仿宋" w:hAnsi="仿宋" w:cs="仿宋" w:hint="eastAsia"/>
            <w:lang w:eastAsia="zh-CN"/>
          </w:rPr>
          <w:t>(四)、应急物资和设备准备</w:t>
        </w:r>
        <w:r>
          <w:tab/>
        </w:r>
        <w:r>
          <w:fldChar w:fldCharType="begin"/>
        </w:r>
        <w:r>
          <w:instrText xml:space="preserve"> PAGEREF _Toc25333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04" w:history="1">
        <w:r>
          <w:rPr>
            <w:rFonts w:ascii="仿宋" w:eastAsia="仿宋" w:hAnsi="仿宋" w:cs="仿宋" w:hint="eastAsia"/>
            <w:lang w:eastAsia="zh-CN"/>
          </w:rPr>
          <w:t>(五)、应急演练</w:t>
        </w:r>
        <w:r>
          <w:tab/>
        </w:r>
        <w:r>
          <w:fldChar w:fldCharType="begin"/>
        </w:r>
        <w:r>
          <w:instrText xml:space="preserve"> PAGEREF _Toc7604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11" w:history="1">
        <w:r>
          <w:rPr>
            <w:rFonts w:ascii="仿宋" w:eastAsia="仿宋" w:hAnsi="仿宋" w:cs="仿宋" w:hint="eastAsia"/>
            <w:lang w:eastAsia="zh-CN"/>
          </w:rPr>
          <w:t>(六)、事故发生时的处置</w:t>
        </w:r>
        <w:r>
          <w:tab/>
        </w:r>
        <w:r>
          <w:fldChar w:fldCharType="begin"/>
        </w:r>
        <w:r>
          <w:instrText xml:space="preserve"> PAGEREF _Toc29511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5" w:history="1">
        <w:r>
          <w:rPr>
            <w:rFonts w:ascii="仿宋" w:eastAsia="仿宋" w:hAnsi="仿宋" w:cs="仿宋" w:hint="eastAsia"/>
            <w:lang w:eastAsia="zh-CN"/>
          </w:rPr>
          <w:t>十九、员工关系管理与危机处理</w:t>
        </w:r>
        <w:r>
          <w:tab/>
        </w:r>
        <w:r>
          <w:fldChar w:fldCharType="begin"/>
        </w:r>
        <w:r>
          <w:instrText xml:space="preserve"> PAGEREF _Toc1805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65" w:history="1">
        <w:r>
          <w:rPr>
            <w:rFonts w:ascii="仿宋" w:eastAsia="仿宋" w:hAnsi="仿宋" w:cs="仿宋" w:hint="eastAsia"/>
            <w:lang w:eastAsia="zh-CN"/>
          </w:rPr>
          <w:t>(一)、员工关系管理原则与方法</w:t>
        </w:r>
        <w:r>
          <w:tab/>
        </w:r>
        <w:r>
          <w:fldChar w:fldCharType="begin"/>
        </w:r>
        <w:r>
          <w:instrText xml:space="preserve"> PAGEREF _Toc23665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56" w:history="1">
        <w:r>
          <w:rPr>
            <w:rFonts w:ascii="仿宋" w:eastAsia="仿宋" w:hAnsi="仿宋" w:cs="仿宋" w:hint="eastAsia"/>
            <w:lang w:eastAsia="zh-CN"/>
          </w:rPr>
          <w:t>(二)、危机处理机制的建立与实施</w:t>
        </w:r>
        <w:r>
          <w:tab/>
        </w:r>
        <w:r>
          <w:fldChar w:fldCharType="begin"/>
        </w:r>
        <w:r>
          <w:instrText xml:space="preserve"> PAGEREF _Toc32656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45" w:history="1">
        <w:r>
          <w:rPr>
            <w:rFonts w:ascii="仿宋" w:eastAsia="仿宋" w:hAnsi="仿宋" w:cs="仿宋" w:hint="eastAsia"/>
            <w:lang w:eastAsia="zh-CN"/>
          </w:rPr>
          <w:t>(三)、劳动争议解决与法律风险防范</w:t>
        </w:r>
        <w:r>
          <w:tab/>
        </w:r>
        <w:r>
          <w:fldChar w:fldCharType="begin"/>
        </w:r>
        <w:r>
          <w:instrText xml:space="preserve"> PAGEREF _Toc27645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97" w:history="1">
        <w:r>
          <w:rPr>
            <w:rFonts w:ascii="仿宋" w:eastAsia="仿宋" w:hAnsi="仿宋" w:cs="仿宋" w:hint="eastAsia"/>
            <w:lang w:eastAsia="zh-CN"/>
          </w:rPr>
          <w:t>二十、产业协同与集群发展</w:t>
        </w:r>
        <w:r>
          <w:tab/>
        </w:r>
        <w:r>
          <w:fldChar w:fldCharType="begin"/>
        </w:r>
        <w:r>
          <w:instrText xml:space="preserve"> PAGEREF _Toc9797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3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_Toc13813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39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_Toc21439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77" w:history="1">
        <w:r>
          <w:rPr>
            <w:rFonts w:ascii="仿宋" w:eastAsia="仿宋" w:hAnsi="仿宋" w:cs="仿宋" w:hint="eastAsia"/>
            <w:lang w:eastAsia="zh-CN"/>
          </w:rPr>
          <w:t>二十一、必要性分析</w:t>
        </w:r>
        <w:r>
          <w:tab/>
        </w:r>
        <w:r>
          <w:fldChar w:fldCharType="begin"/>
        </w:r>
        <w:r>
          <w:instrText xml:space="preserve"> PAGEREF _Toc14977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49" w:history="1">
        <w:r>
          <w:rPr>
            <w:rFonts w:ascii="仿宋" w:eastAsia="仿宋" w:hAnsi="仿宋" w:cs="仿宋" w:hint="eastAsia"/>
            <w:lang w:eastAsia="zh-CN"/>
          </w:rPr>
          <w:t>(一)、必要性分析</w:t>
        </w:r>
        <w:r>
          <w:tab/>
        </w:r>
        <w:r>
          <w:fldChar w:fldCharType="begin"/>
        </w:r>
        <w:r>
          <w:instrText xml:space="preserve"> PAGEREF _Toc4549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63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8322"/>
      <w:r>
        <w:rPr>
          <w:rFonts w:ascii="仿宋" w:eastAsia="仿宋" w:hAnsi="仿宋" w:cs="仿宋" w:hint="eastAsia"/>
          <w:sz w:val="28"/>
          <w:lang w:eastAsia="zh-CN"/>
        </w:rPr>
        <w:t>一、环境防护产品行业背景分析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147"/>
      <w:r>
        <w:rPr>
          <w:rFonts w:ascii="仿宋" w:eastAsia="仿宋" w:hAnsi="仿宋" w:cs="仿宋" w:hint="eastAsia"/>
          <w:lang w:eastAsia="zh-CN"/>
        </w:rPr>
        <w:t>(一)、环境防护产品行业背景分析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防护产品行业是一个充满活力且不断演变的领域。近年来，该环境防护产品行业经历了显著的增长，这一增长主要受益于多方面的推动因素，尤其是技术创新和市场需求的持续增加。技术创新为环境防护产品行业带来了新的商业模式和解决方案，而不断增长的市场需求则推动了环境防护产品行业的整体扩张。这使得 环境防护产品行业成为当前经济中备受关注的一个重要组成部分。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https://d.book118.com/007126141113006046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环境防护产品行业商业计划书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环境防护产品行业商业计划书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环境防护产品行业商业计划书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环境防护产品行业商业计划书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环境防护产品行业商业计划书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3735C3"/>
    <w:rsid w:val="3E3735C3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07126141113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2024-02-26T00:31:00Z</dcterms:created>
  <dcterms:modified xsi:type="dcterms:W3CDTF">2024-02-26T00:31:54Z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F1D514E617434D559F388C5B8C89B053_11</vt:lpwstr>
  </property>
  <property fmtid="{D5CDD505-2E9C-101B-9397-08002B2CF9AE}" pid="3" name="KSOProductBuildVer">
    <vt:lpwstr>2052-12.1.0.16250</vt:lpwstr>
  </property>
</Properties>
</file>