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特异性植物源农药项目计划设计方案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 w:history="1">
        <w:r>
          <w:rPr>
            <w:rFonts w:ascii="仿宋" w:eastAsia="仿宋" w:hAnsi="仿宋" w:cs="仿宋" w:hint="eastAsia"/>
            <w:lang w:eastAsia="zh-CN"/>
          </w:rPr>
          <w:t>序言</w:t>
        </w:r>
        <w:r>
          <w:tab/>
        </w:r>
        <w:r>
          <w:fldChar w:fldCharType="begin"/>
        </w:r>
        <w:r>
          <w:instrText xml:space="preserve"> PAGEREF _Toc1645 \h </w:instrText>
        </w:r>
        <w:r>
          <w:fldChar w:fldCharType="separate"/>
        </w:r>
        <w:r>
          <w:t>3</w:t>
        </w:r>
        <w:r>
          <w:fldChar w:fldCharType="end"/>
        </w:r>
      </w:hyperlink>
    </w:p>
    <w:p>
      <w:pPr>
        <w:pStyle w:val="TOC1"/>
        <w:tabs>
          <w:tab w:val="right" w:leader="dot" w:pos="8306"/>
        </w:tabs>
      </w:pPr>
      <w:hyperlink w:anchor="_Toc27482" w:history="1">
        <w:r>
          <w:rPr>
            <w:rFonts w:ascii="仿宋" w:eastAsia="仿宋" w:hAnsi="仿宋" w:cs="仿宋" w:hint="eastAsia"/>
            <w:lang w:eastAsia="zh-CN"/>
          </w:rPr>
          <w:t>一、特异性植物源农药项目文档管理</w:t>
        </w:r>
        <w:r>
          <w:tab/>
        </w:r>
        <w:r>
          <w:fldChar w:fldCharType="begin"/>
        </w:r>
        <w:r>
          <w:instrText xml:space="preserve"> PAGEREF _Toc27482 \h </w:instrText>
        </w:r>
        <w:r>
          <w:fldChar w:fldCharType="separate"/>
        </w:r>
        <w:r>
          <w:t>3</w:t>
        </w:r>
        <w:r>
          <w:fldChar w:fldCharType="end"/>
        </w:r>
      </w:hyperlink>
    </w:p>
    <w:p>
      <w:pPr>
        <w:pStyle w:val="TOC2"/>
        <w:tabs>
          <w:tab w:val="right" w:leader="dot" w:pos="8306"/>
        </w:tabs>
      </w:pPr>
      <w:hyperlink w:anchor="_Toc14085" w:history="1">
        <w:r>
          <w:rPr>
            <w:rFonts w:ascii="仿宋" w:eastAsia="仿宋" w:hAnsi="仿宋" w:cs="仿宋" w:hint="eastAsia"/>
            <w:lang w:eastAsia="zh-CN"/>
          </w:rPr>
          <w:t>(一)、文档编制与审查</w:t>
        </w:r>
        <w:r>
          <w:tab/>
        </w:r>
        <w:r>
          <w:fldChar w:fldCharType="begin"/>
        </w:r>
        <w:r>
          <w:instrText xml:space="preserve"> PAGEREF _Toc14085 \h </w:instrText>
        </w:r>
        <w:r>
          <w:fldChar w:fldCharType="separate"/>
        </w:r>
        <w:r>
          <w:t>3</w:t>
        </w:r>
        <w:r>
          <w:fldChar w:fldCharType="end"/>
        </w:r>
      </w:hyperlink>
    </w:p>
    <w:p>
      <w:pPr>
        <w:pStyle w:val="TOC2"/>
        <w:tabs>
          <w:tab w:val="right" w:leader="dot" w:pos="8306"/>
        </w:tabs>
      </w:pPr>
      <w:hyperlink w:anchor="_Toc14110" w:history="1">
        <w:r>
          <w:rPr>
            <w:rFonts w:ascii="仿宋" w:eastAsia="仿宋" w:hAnsi="仿宋" w:cs="仿宋" w:hint="eastAsia"/>
            <w:lang w:eastAsia="zh-CN"/>
          </w:rPr>
          <w:t>(二)、文档发布与分发</w:t>
        </w:r>
        <w:r>
          <w:tab/>
        </w:r>
        <w:r>
          <w:fldChar w:fldCharType="begin"/>
        </w:r>
        <w:r>
          <w:instrText xml:space="preserve"> PAGEREF _Toc14110 \h </w:instrText>
        </w:r>
        <w:r>
          <w:fldChar w:fldCharType="separate"/>
        </w:r>
        <w:r>
          <w:t>4</w:t>
        </w:r>
        <w:r>
          <w:fldChar w:fldCharType="end"/>
        </w:r>
      </w:hyperlink>
    </w:p>
    <w:p>
      <w:pPr>
        <w:pStyle w:val="TOC2"/>
        <w:tabs>
          <w:tab w:val="right" w:leader="dot" w:pos="8306"/>
        </w:tabs>
      </w:pPr>
      <w:hyperlink w:anchor="_Toc22069" w:history="1">
        <w:r>
          <w:rPr>
            <w:rFonts w:ascii="仿宋" w:eastAsia="仿宋" w:hAnsi="仿宋" w:cs="仿宋" w:hint="eastAsia"/>
            <w:lang w:eastAsia="zh-CN"/>
          </w:rPr>
          <w:t>(三)、文档存档与归档</w:t>
        </w:r>
        <w:r>
          <w:tab/>
        </w:r>
        <w:r>
          <w:fldChar w:fldCharType="begin"/>
        </w:r>
        <w:r>
          <w:instrText xml:space="preserve"> PAGEREF _Toc22069 \h </w:instrText>
        </w:r>
        <w:r>
          <w:fldChar w:fldCharType="separate"/>
        </w:r>
        <w:r>
          <w:t>5</w:t>
        </w:r>
        <w:r>
          <w:fldChar w:fldCharType="end"/>
        </w:r>
      </w:hyperlink>
    </w:p>
    <w:p>
      <w:pPr>
        <w:pStyle w:val="TOC1"/>
        <w:tabs>
          <w:tab w:val="right" w:leader="dot" w:pos="8306"/>
        </w:tabs>
      </w:pPr>
      <w:hyperlink w:anchor="_Toc189" w:history="1">
        <w:r>
          <w:rPr>
            <w:rFonts w:ascii="仿宋" w:eastAsia="仿宋" w:hAnsi="仿宋" w:cs="仿宋" w:hint="eastAsia"/>
            <w:lang w:eastAsia="zh-CN"/>
          </w:rPr>
          <w:t>二、工艺说明</w:t>
        </w:r>
        <w:r>
          <w:tab/>
        </w:r>
        <w:r>
          <w:fldChar w:fldCharType="begin"/>
        </w:r>
        <w:r>
          <w:instrText xml:space="preserve"> PAGEREF _Toc189 \h </w:instrText>
        </w:r>
        <w:r>
          <w:fldChar w:fldCharType="separate"/>
        </w:r>
        <w:r>
          <w:t>6</w:t>
        </w:r>
        <w:r>
          <w:fldChar w:fldCharType="end"/>
        </w:r>
      </w:hyperlink>
    </w:p>
    <w:p>
      <w:pPr>
        <w:pStyle w:val="TOC2"/>
        <w:tabs>
          <w:tab w:val="right" w:leader="dot" w:pos="8306"/>
        </w:tabs>
      </w:pPr>
      <w:hyperlink w:anchor="_Toc30699" w:history="1">
        <w:r>
          <w:rPr>
            <w:rFonts w:ascii="仿宋" w:eastAsia="仿宋" w:hAnsi="仿宋" w:cs="仿宋" w:hint="eastAsia"/>
            <w:lang w:eastAsia="zh-CN"/>
          </w:rPr>
          <w:t>(一)、技术管理特点</w:t>
        </w:r>
        <w:r>
          <w:tab/>
        </w:r>
        <w:r>
          <w:fldChar w:fldCharType="begin"/>
        </w:r>
        <w:r>
          <w:instrText xml:space="preserve"> PAGEREF _Toc30699 \h </w:instrText>
        </w:r>
        <w:r>
          <w:fldChar w:fldCharType="separate"/>
        </w:r>
        <w:r>
          <w:t>6</w:t>
        </w:r>
        <w:r>
          <w:fldChar w:fldCharType="end"/>
        </w:r>
      </w:hyperlink>
    </w:p>
    <w:p>
      <w:pPr>
        <w:pStyle w:val="TOC2"/>
        <w:tabs>
          <w:tab w:val="right" w:leader="dot" w:pos="8306"/>
        </w:tabs>
      </w:pPr>
      <w:hyperlink w:anchor="_Toc17279" w:history="1">
        <w:r>
          <w:rPr>
            <w:rFonts w:ascii="仿宋" w:eastAsia="仿宋" w:hAnsi="仿宋" w:cs="仿宋" w:hint="eastAsia"/>
            <w:lang w:eastAsia="zh-CN"/>
          </w:rPr>
          <w:t>(二)、特异性植物源农药项目工艺技术设计方案</w:t>
        </w:r>
        <w:r>
          <w:tab/>
        </w:r>
        <w:r>
          <w:fldChar w:fldCharType="begin"/>
        </w:r>
        <w:r>
          <w:instrText xml:space="preserve"> PAGEREF _Toc17279 \h </w:instrText>
        </w:r>
        <w:r>
          <w:fldChar w:fldCharType="separate"/>
        </w:r>
        <w:r>
          <w:t>8</w:t>
        </w:r>
        <w:r>
          <w:fldChar w:fldCharType="end"/>
        </w:r>
      </w:hyperlink>
    </w:p>
    <w:p>
      <w:pPr>
        <w:pStyle w:val="TOC2"/>
        <w:tabs>
          <w:tab w:val="right" w:leader="dot" w:pos="8306"/>
        </w:tabs>
      </w:pPr>
      <w:hyperlink w:anchor="_Toc19742" w:history="1">
        <w:r>
          <w:rPr>
            <w:rFonts w:ascii="仿宋" w:eastAsia="仿宋" w:hAnsi="仿宋" w:cs="仿宋" w:hint="eastAsia"/>
            <w:lang w:eastAsia="zh-CN"/>
          </w:rPr>
          <w:t>(三)、设备选型方案</w:t>
        </w:r>
        <w:r>
          <w:tab/>
        </w:r>
        <w:r>
          <w:fldChar w:fldCharType="begin"/>
        </w:r>
        <w:r>
          <w:instrText xml:space="preserve"> PAGEREF _Toc19742 \h </w:instrText>
        </w:r>
        <w:r>
          <w:fldChar w:fldCharType="separate"/>
        </w:r>
        <w:r>
          <w:t>9</w:t>
        </w:r>
        <w:r>
          <w:fldChar w:fldCharType="end"/>
        </w:r>
      </w:hyperlink>
    </w:p>
    <w:p>
      <w:pPr>
        <w:pStyle w:val="TOC1"/>
        <w:tabs>
          <w:tab w:val="right" w:leader="dot" w:pos="8306"/>
        </w:tabs>
      </w:pPr>
      <w:hyperlink w:anchor="_Toc11294" w:history="1">
        <w:r>
          <w:rPr>
            <w:rFonts w:ascii="仿宋" w:eastAsia="仿宋" w:hAnsi="仿宋" w:cs="仿宋" w:hint="eastAsia"/>
            <w:lang w:eastAsia="zh-CN"/>
          </w:rPr>
          <w:t>三、产品规划分析</w:t>
        </w:r>
        <w:r>
          <w:tab/>
        </w:r>
        <w:r>
          <w:fldChar w:fldCharType="begin"/>
        </w:r>
        <w:r>
          <w:instrText xml:space="preserve"> PAGEREF _Toc11294 \h </w:instrText>
        </w:r>
        <w:r>
          <w:fldChar w:fldCharType="separate"/>
        </w:r>
        <w:r>
          <w:t>10</w:t>
        </w:r>
        <w:r>
          <w:fldChar w:fldCharType="end"/>
        </w:r>
      </w:hyperlink>
    </w:p>
    <w:p>
      <w:pPr>
        <w:pStyle w:val="TOC2"/>
        <w:tabs>
          <w:tab w:val="right" w:leader="dot" w:pos="8306"/>
        </w:tabs>
      </w:pPr>
      <w:hyperlink w:anchor="_Toc6327" w:history="1">
        <w:r>
          <w:rPr>
            <w:rFonts w:ascii="仿宋" w:eastAsia="仿宋" w:hAnsi="仿宋" w:cs="仿宋" w:hint="eastAsia"/>
            <w:lang w:eastAsia="zh-CN"/>
          </w:rPr>
          <w:t>(一)、产品规划</w:t>
        </w:r>
        <w:r>
          <w:tab/>
        </w:r>
        <w:r>
          <w:fldChar w:fldCharType="begin"/>
        </w:r>
        <w:r>
          <w:instrText xml:space="preserve"> PAGEREF _Toc6327 \h </w:instrText>
        </w:r>
        <w:r>
          <w:fldChar w:fldCharType="separate"/>
        </w:r>
        <w:r>
          <w:t>10</w:t>
        </w:r>
        <w:r>
          <w:fldChar w:fldCharType="end"/>
        </w:r>
      </w:hyperlink>
    </w:p>
    <w:p>
      <w:pPr>
        <w:pStyle w:val="TOC2"/>
        <w:tabs>
          <w:tab w:val="right" w:leader="dot" w:pos="8306"/>
        </w:tabs>
      </w:pPr>
      <w:hyperlink w:anchor="_Toc32405" w:history="1">
        <w:r>
          <w:rPr>
            <w:rFonts w:ascii="仿宋" w:eastAsia="仿宋" w:hAnsi="仿宋" w:cs="仿宋" w:hint="eastAsia"/>
            <w:lang w:eastAsia="zh-CN"/>
          </w:rPr>
          <w:t>(二)、建设规模</w:t>
        </w:r>
        <w:r>
          <w:tab/>
        </w:r>
        <w:r>
          <w:fldChar w:fldCharType="begin"/>
        </w:r>
        <w:r>
          <w:instrText xml:space="preserve"> PAGEREF _Toc32405 \h </w:instrText>
        </w:r>
        <w:r>
          <w:fldChar w:fldCharType="separate"/>
        </w:r>
        <w:r>
          <w:t>11</w:t>
        </w:r>
        <w:r>
          <w:fldChar w:fldCharType="end"/>
        </w:r>
      </w:hyperlink>
    </w:p>
    <w:p>
      <w:pPr>
        <w:pStyle w:val="TOC1"/>
        <w:tabs>
          <w:tab w:val="right" w:leader="dot" w:pos="8306"/>
        </w:tabs>
      </w:pPr>
      <w:hyperlink w:anchor="_Toc12460" w:history="1">
        <w:r>
          <w:rPr>
            <w:rFonts w:ascii="仿宋" w:eastAsia="仿宋" w:hAnsi="仿宋" w:cs="仿宋" w:hint="eastAsia"/>
            <w:lang w:eastAsia="zh-CN"/>
          </w:rPr>
          <w:t>四、特异性植物源农药项目概论</w:t>
        </w:r>
        <w:r>
          <w:tab/>
        </w:r>
        <w:r>
          <w:fldChar w:fldCharType="begin"/>
        </w:r>
        <w:r>
          <w:instrText xml:space="preserve"> PAGEREF _Toc12460 \h </w:instrText>
        </w:r>
        <w:r>
          <w:fldChar w:fldCharType="separate"/>
        </w:r>
        <w:r>
          <w:t>12</w:t>
        </w:r>
        <w:r>
          <w:fldChar w:fldCharType="end"/>
        </w:r>
      </w:hyperlink>
    </w:p>
    <w:p>
      <w:pPr>
        <w:pStyle w:val="TOC2"/>
        <w:tabs>
          <w:tab w:val="right" w:leader="dot" w:pos="8306"/>
        </w:tabs>
      </w:pPr>
      <w:hyperlink w:anchor="_Toc31553" w:history="1">
        <w:r>
          <w:rPr>
            <w:rFonts w:ascii="仿宋" w:eastAsia="仿宋" w:hAnsi="仿宋" w:cs="仿宋" w:hint="eastAsia"/>
            <w:lang w:eastAsia="zh-CN"/>
          </w:rPr>
          <w:t>(一)、特异性植物源农药项目概况</w:t>
        </w:r>
        <w:r>
          <w:tab/>
        </w:r>
        <w:r>
          <w:fldChar w:fldCharType="begin"/>
        </w:r>
        <w:r>
          <w:instrText xml:space="preserve"> PAGEREF _Toc31553 \h </w:instrText>
        </w:r>
        <w:r>
          <w:fldChar w:fldCharType="separate"/>
        </w:r>
        <w:r>
          <w:t>12</w:t>
        </w:r>
        <w:r>
          <w:fldChar w:fldCharType="end"/>
        </w:r>
      </w:hyperlink>
    </w:p>
    <w:p>
      <w:pPr>
        <w:pStyle w:val="TOC2"/>
        <w:tabs>
          <w:tab w:val="right" w:leader="dot" w:pos="8306"/>
        </w:tabs>
      </w:pPr>
      <w:hyperlink w:anchor="_Toc5415" w:history="1">
        <w:r>
          <w:rPr>
            <w:rFonts w:ascii="仿宋" w:eastAsia="仿宋" w:hAnsi="仿宋" w:cs="仿宋" w:hint="eastAsia"/>
            <w:lang w:eastAsia="zh-CN"/>
          </w:rPr>
          <w:t>(二)、特异性植物源农药项目目标</w:t>
        </w:r>
        <w:r>
          <w:tab/>
        </w:r>
        <w:r>
          <w:fldChar w:fldCharType="begin"/>
        </w:r>
        <w:r>
          <w:instrText xml:space="preserve"> PAGEREF _Toc5415 \h </w:instrText>
        </w:r>
        <w:r>
          <w:fldChar w:fldCharType="separate"/>
        </w:r>
        <w:r>
          <w:t>15</w:t>
        </w:r>
        <w:r>
          <w:fldChar w:fldCharType="end"/>
        </w:r>
      </w:hyperlink>
    </w:p>
    <w:p>
      <w:pPr>
        <w:pStyle w:val="TOC2"/>
        <w:tabs>
          <w:tab w:val="right" w:leader="dot" w:pos="8306"/>
        </w:tabs>
      </w:pPr>
      <w:hyperlink w:anchor="_Toc17911" w:history="1">
        <w:r>
          <w:rPr>
            <w:rFonts w:ascii="仿宋" w:eastAsia="仿宋" w:hAnsi="仿宋" w:cs="仿宋" w:hint="eastAsia"/>
            <w:lang w:eastAsia="zh-CN"/>
          </w:rPr>
          <w:t>(三)、特异性植物源农药项目提出的理由</w:t>
        </w:r>
        <w:r>
          <w:tab/>
        </w:r>
        <w:r>
          <w:fldChar w:fldCharType="begin"/>
        </w:r>
        <w:r>
          <w:instrText xml:space="preserve"> PAGEREF _Toc17911 \h </w:instrText>
        </w:r>
        <w:r>
          <w:fldChar w:fldCharType="separate"/>
        </w:r>
        <w:r>
          <w:t>16</w:t>
        </w:r>
        <w:r>
          <w:fldChar w:fldCharType="end"/>
        </w:r>
      </w:hyperlink>
    </w:p>
    <w:p>
      <w:pPr>
        <w:pStyle w:val="TOC2"/>
        <w:tabs>
          <w:tab w:val="right" w:leader="dot" w:pos="8306"/>
        </w:tabs>
      </w:pPr>
      <w:hyperlink w:anchor="_Toc13740" w:history="1">
        <w:r>
          <w:rPr>
            <w:rFonts w:ascii="仿宋" w:eastAsia="仿宋" w:hAnsi="仿宋" w:cs="仿宋" w:hint="eastAsia"/>
            <w:lang w:eastAsia="zh-CN"/>
          </w:rPr>
          <w:t>(四)、特异性植物源农药项目意义</w:t>
        </w:r>
        <w:r>
          <w:tab/>
        </w:r>
        <w:r>
          <w:fldChar w:fldCharType="begin"/>
        </w:r>
        <w:r>
          <w:instrText xml:space="preserve"> PAGEREF _Toc13740 \h </w:instrText>
        </w:r>
        <w:r>
          <w:fldChar w:fldCharType="separate"/>
        </w:r>
        <w:r>
          <w:t>17</w:t>
        </w:r>
        <w:r>
          <w:fldChar w:fldCharType="end"/>
        </w:r>
      </w:hyperlink>
    </w:p>
    <w:p>
      <w:pPr>
        <w:pStyle w:val="TOC2"/>
        <w:tabs>
          <w:tab w:val="right" w:leader="dot" w:pos="8306"/>
        </w:tabs>
      </w:pPr>
      <w:hyperlink w:anchor="_Toc9998" w:history="1">
        <w:r>
          <w:rPr>
            <w:rFonts w:ascii="仿宋" w:eastAsia="仿宋" w:hAnsi="仿宋" w:cs="仿宋" w:hint="eastAsia"/>
            <w:lang w:eastAsia="zh-CN"/>
          </w:rPr>
          <w:t>(五)、特异性植物源农药项目背景</w:t>
        </w:r>
        <w:r>
          <w:tab/>
        </w:r>
        <w:r>
          <w:fldChar w:fldCharType="begin"/>
        </w:r>
        <w:r>
          <w:instrText xml:space="preserve"> PAGEREF _Toc9998 \h </w:instrText>
        </w:r>
        <w:r>
          <w:fldChar w:fldCharType="separate"/>
        </w:r>
        <w:r>
          <w:t>18</w:t>
        </w:r>
        <w:r>
          <w:fldChar w:fldCharType="end"/>
        </w:r>
      </w:hyperlink>
    </w:p>
    <w:p>
      <w:pPr>
        <w:pStyle w:val="TOC1"/>
        <w:tabs>
          <w:tab w:val="right" w:leader="dot" w:pos="8306"/>
        </w:tabs>
      </w:pPr>
      <w:hyperlink w:anchor="_Toc31894" w:history="1">
        <w:r>
          <w:rPr>
            <w:rFonts w:ascii="仿宋" w:eastAsia="仿宋" w:hAnsi="仿宋" w:cs="仿宋" w:hint="eastAsia"/>
            <w:lang w:eastAsia="zh-CN"/>
          </w:rPr>
          <w:t>五、特异性植物源农药项目土建工程</w:t>
        </w:r>
        <w:r>
          <w:tab/>
        </w:r>
        <w:r>
          <w:fldChar w:fldCharType="begin"/>
        </w:r>
        <w:r>
          <w:instrText xml:space="preserve"> PAGEREF _Toc31894 \h </w:instrText>
        </w:r>
        <w:r>
          <w:fldChar w:fldCharType="separate"/>
        </w:r>
        <w:r>
          <w:t>19</w:t>
        </w:r>
        <w:r>
          <w:fldChar w:fldCharType="end"/>
        </w:r>
      </w:hyperlink>
    </w:p>
    <w:p>
      <w:pPr>
        <w:pStyle w:val="TOC2"/>
        <w:tabs>
          <w:tab w:val="right" w:leader="dot" w:pos="8306"/>
        </w:tabs>
      </w:pPr>
      <w:hyperlink w:anchor="_Toc32102" w:history="1">
        <w:r>
          <w:rPr>
            <w:rFonts w:ascii="仿宋" w:eastAsia="仿宋" w:hAnsi="仿宋" w:cs="仿宋" w:hint="eastAsia"/>
            <w:lang w:eastAsia="zh-CN"/>
          </w:rPr>
          <w:t>(一)、建筑工程设计原则</w:t>
        </w:r>
        <w:r>
          <w:tab/>
        </w:r>
        <w:r>
          <w:fldChar w:fldCharType="begin"/>
        </w:r>
        <w:r>
          <w:instrText xml:space="preserve"> PAGEREF _Toc32102 \h </w:instrText>
        </w:r>
        <w:r>
          <w:fldChar w:fldCharType="separate"/>
        </w:r>
        <w:r>
          <w:t>19</w:t>
        </w:r>
        <w:r>
          <w:fldChar w:fldCharType="end"/>
        </w:r>
      </w:hyperlink>
    </w:p>
    <w:p>
      <w:pPr>
        <w:pStyle w:val="TOC2"/>
        <w:tabs>
          <w:tab w:val="right" w:leader="dot" w:pos="8306"/>
        </w:tabs>
      </w:pPr>
      <w:hyperlink w:anchor="_Toc15211" w:history="1">
        <w:r>
          <w:rPr>
            <w:rFonts w:ascii="仿宋" w:eastAsia="仿宋" w:hAnsi="仿宋" w:cs="仿宋" w:hint="eastAsia"/>
            <w:lang w:eastAsia="zh-CN"/>
          </w:rPr>
          <w:t>(二)、土建工程设计年限及安全等级</w:t>
        </w:r>
        <w:r>
          <w:tab/>
        </w:r>
        <w:r>
          <w:fldChar w:fldCharType="begin"/>
        </w:r>
        <w:r>
          <w:instrText xml:space="preserve"> PAGEREF _Toc15211 \h </w:instrText>
        </w:r>
        <w:r>
          <w:fldChar w:fldCharType="separate"/>
        </w:r>
        <w:r>
          <w:t>20</w:t>
        </w:r>
        <w:r>
          <w:fldChar w:fldCharType="end"/>
        </w:r>
      </w:hyperlink>
    </w:p>
    <w:p>
      <w:pPr>
        <w:pStyle w:val="TOC2"/>
        <w:tabs>
          <w:tab w:val="right" w:leader="dot" w:pos="8306"/>
        </w:tabs>
      </w:pPr>
      <w:hyperlink w:anchor="_Toc12785" w:history="1">
        <w:r>
          <w:rPr>
            <w:rFonts w:ascii="仿宋" w:eastAsia="仿宋" w:hAnsi="仿宋" w:cs="仿宋" w:hint="eastAsia"/>
            <w:lang w:eastAsia="zh-CN"/>
          </w:rPr>
          <w:t>(三)、建筑工程设计总体要求</w:t>
        </w:r>
        <w:r>
          <w:tab/>
        </w:r>
        <w:r>
          <w:fldChar w:fldCharType="begin"/>
        </w:r>
        <w:r>
          <w:instrText xml:space="preserve"> PAGEREF _Toc12785 \h </w:instrText>
        </w:r>
        <w:r>
          <w:fldChar w:fldCharType="separate"/>
        </w:r>
        <w:r>
          <w:t>22</w:t>
        </w:r>
        <w:r>
          <w:fldChar w:fldCharType="end"/>
        </w:r>
      </w:hyperlink>
    </w:p>
    <w:p>
      <w:pPr>
        <w:pStyle w:val="TOC2"/>
        <w:tabs>
          <w:tab w:val="right" w:leader="dot" w:pos="8306"/>
        </w:tabs>
      </w:pPr>
      <w:hyperlink w:anchor="_Toc9935" w:history="1">
        <w:r>
          <w:rPr>
            <w:rFonts w:ascii="仿宋" w:eastAsia="仿宋" w:hAnsi="仿宋" w:cs="仿宋" w:hint="eastAsia"/>
            <w:lang w:eastAsia="zh-CN"/>
          </w:rPr>
          <w:t>(四)、土建工程建设指标</w:t>
        </w:r>
        <w:r>
          <w:tab/>
        </w:r>
        <w:r>
          <w:fldChar w:fldCharType="begin"/>
        </w:r>
        <w:r>
          <w:instrText xml:space="preserve"> PAGEREF _Toc9935 \h </w:instrText>
        </w:r>
        <w:r>
          <w:fldChar w:fldCharType="separate"/>
        </w:r>
        <w:r>
          <w:t>22</w:t>
        </w:r>
        <w:r>
          <w:fldChar w:fldCharType="end"/>
        </w:r>
      </w:hyperlink>
    </w:p>
    <w:p>
      <w:pPr>
        <w:pStyle w:val="TOC1"/>
        <w:tabs>
          <w:tab w:val="right" w:leader="dot" w:pos="8306"/>
        </w:tabs>
      </w:pPr>
      <w:hyperlink w:anchor="_Toc16466" w:history="1">
        <w:r>
          <w:rPr>
            <w:rFonts w:ascii="仿宋" w:eastAsia="仿宋" w:hAnsi="仿宋" w:cs="仿宋" w:hint="eastAsia"/>
            <w:lang w:eastAsia="zh-CN"/>
          </w:rPr>
          <w:t>六、市场分析、调研</w:t>
        </w:r>
        <w:r>
          <w:tab/>
        </w:r>
        <w:r>
          <w:fldChar w:fldCharType="begin"/>
        </w:r>
        <w:r>
          <w:instrText xml:space="preserve"> PAGEREF _Toc16466 \h </w:instrText>
        </w:r>
        <w:r>
          <w:fldChar w:fldCharType="separate"/>
        </w:r>
        <w:r>
          <w:t>22</w:t>
        </w:r>
        <w:r>
          <w:fldChar w:fldCharType="end"/>
        </w:r>
      </w:hyperlink>
    </w:p>
    <w:p>
      <w:pPr>
        <w:pStyle w:val="TOC2"/>
        <w:tabs>
          <w:tab w:val="right" w:leader="dot" w:pos="8306"/>
        </w:tabs>
      </w:pPr>
      <w:hyperlink w:anchor="_Toc18213" w:history="1">
        <w:r>
          <w:rPr>
            <w:rFonts w:ascii="仿宋" w:eastAsia="仿宋" w:hAnsi="仿宋" w:cs="仿宋" w:hint="eastAsia"/>
            <w:lang w:eastAsia="zh-CN"/>
          </w:rPr>
          <w:t>(一)、特异性植物源农药行业分析</w:t>
        </w:r>
        <w:r>
          <w:tab/>
        </w:r>
        <w:r>
          <w:fldChar w:fldCharType="begin"/>
        </w:r>
        <w:r>
          <w:instrText xml:space="preserve"> PAGEREF _Toc18213 \h </w:instrText>
        </w:r>
        <w:r>
          <w:fldChar w:fldCharType="separate"/>
        </w:r>
        <w:r>
          <w:t>22</w:t>
        </w:r>
        <w:r>
          <w:fldChar w:fldCharType="end"/>
        </w:r>
      </w:hyperlink>
    </w:p>
    <w:p>
      <w:pPr>
        <w:pStyle w:val="TOC2"/>
        <w:tabs>
          <w:tab w:val="right" w:leader="dot" w:pos="8306"/>
        </w:tabs>
      </w:pPr>
      <w:hyperlink w:anchor="_Toc17794" w:history="1">
        <w:r>
          <w:rPr>
            <w:rFonts w:ascii="仿宋" w:eastAsia="仿宋" w:hAnsi="仿宋" w:cs="仿宋" w:hint="eastAsia"/>
            <w:lang w:eastAsia="zh-CN"/>
          </w:rPr>
          <w:t>(二)、特异性植物源农药市场分析预测</w:t>
        </w:r>
        <w:r>
          <w:tab/>
        </w:r>
        <w:r>
          <w:fldChar w:fldCharType="begin"/>
        </w:r>
        <w:r>
          <w:instrText xml:space="preserve"> PAGEREF _Toc17794 \h </w:instrText>
        </w:r>
        <w:r>
          <w:fldChar w:fldCharType="separate"/>
        </w:r>
        <w:r>
          <w:t>23</w:t>
        </w:r>
        <w:r>
          <w:fldChar w:fldCharType="end"/>
        </w:r>
      </w:hyperlink>
    </w:p>
    <w:p>
      <w:pPr>
        <w:pStyle w:val="TOC1"/>
        <w:tabs>
          <w:tab w:val="right" w:leader="dot" w:pos="8306"/>
        </w:tabs>
      </w:pPr>
      <w:hyperlink w:anchor="_Toc11039" w:history="1">
        <w:r>
          <w:rPr>
            <w:rFonts w:ascii="仿宋" w:eastAsia="仿宋" w:hAnsi="仿宋" w:cs="仿宋" w:hint="eastAsia"/>
            <w:lang w:eastAsia="zh-CN"/>
          </w:rPr>
          <w:t>七、特异性植物源农药项目人力资源管理</w:t>
        </w:r>
        <w:r>
          <w:tab/>
        </w:r>
        <w:r>
          <w:fldChar w:fldCharType="begin"/>
        </w:r>
        <w:r>
          <w:instrText xml:space="preserve"> PAGEREF _Toc11039 \h </w:instrText>
        </w:r>
        <w:r>
          <w:fldChar w:fldCharType="separate"/>
        </w:r>
        <w:r>
          <w:t>24</w:t>
        </w:r>
        <w:r>
          <w:fldChar w:fldCharType="end"/>
        </w:r>
      </w:hyperlink>
    </w:p>
    <w:p>
      <w:pPr>
        <w:pStyle w:val="TOC2"/>
        <w:tabs>
          <w:tab w:val="right" w:leader="dot" w:pos="8306"/>
        </w:tabs>
      </w:pPr>
      <w:hyperlink w:anchor="_Toc19616" w:history="1">
        <w:r>
          <w:rPr>
            <w:rFonts w:ascii="仿宋" w:eastAsia="仿宋" w:hAnsi="仿宋" w:cs="仿宋" w:hint="eastAsia"/>
            <w:lang w:eastAsia="zh-CN"/>
          </w:rPr>
          <w:t>(一)、建立健全的预算管理制度</w:t>
        </w:r>
        <w:r>
          <w:tab/>
        </w:r>
        <w:r>
          <w:fldChar w:fldCharType="begin"/>
        </w:r>
        <w:r>
          <w:instrText xml:space="preserve"> PAGEREF _Toc19616 \h </w:instrText>
        </w:r>
        <w:r>
          <w:fldChar w:fldCharType="separate"/>
        </w:r>
        <w:r>
          <w:t>24</w:t>
        </w:r>
        <w:r>
          <w:fldChar w:fldCharType="end"/>
        </w:r>
      </w:hyperlink>
    </w:p>
    <w:p>
      <w:pPr>
        <w:pStyle w:val="TOC2"/>
        <w:tabs>
          <w:tab w:val="right" w:leader="dot" w:pos="8306"/>
        </w:tabs>
      </w:pPr>
      <w:hyperlink w:anchor="_Toc21440" w:history="1">
        <w:r>
          <w:rPr>
            <w:rFonts w:ascii="仿宋" w:eastAsia="仿宋" w:hAnsi="仿宋" w:cs="仿宋" w:hint="eastAsia"/>
            <w:lang w:eastAsia="zh-CN"/>
          </w:rPr>
          <w:t>(二)、加强资金流动监控</w:t>
        </w:r>
        <w:r>
          <w:tab/>
        </w:r>
        <w:r>
          <w:fldChar w:fldCharType="begin"/>
        </w:r>
        <w:r>
          <w:instrText xml:space="preserve"> PAGEREF _Toc21440 \h </w:instrText>
        </w:r>
        <w:r>
          <w:fldChar w:fldCharType="separate"/>
        </w:r>
        <w:r>
          <w:t>26</w:t>
        </w:r>
        <w:r>
          <w:fldChar w:fldCharType="end"/>
        </w:r>
      </w:hyperlink>
    </w:p>
    <w:p>
      <w:pPr>
        <w:pStyle w:val="TOC2"/>
        <w:tabs>
          <w:tab w:val="right" w:leader="dot" w:pos="8306"/>
        </w:tabs>
      </w:pPr>
      <w:hyperlink w:anchor="_Toc4961" w:history="1">
        <w:r>
          <w:rPr>
            <w:rFonts w:ascii="仿宋" w:eastAsia="仿宋" w:hAnsi="仿宋" w:cs="仿宋" w:hint="eastAsia"/>
            <w:lang w:eastAsia="zh-CN"/>
          </w:rPr>
          <w:t>(三)、制定完善的风险控制机制</w:t>
        </w:r>
        <w:r>
          <w:tab/>
        </w:r>
        <w:r>
          <w:fldChar w:fldCharType="begin"/>
        </w:r>
        <w:r>
          <w:instrText xml:space="preserve"> PAGEREF _Toc4961 \h </w:instrText>
        </w:r>
        <w:r>
          <w:fldChar w:fldCharType="separate"/>
        </w:r>
        <w:r>
          <w:t>27</w:t>
        </w:r>
        <w:r>
          <w:fldChar w:fldCharType="end"/>
        </w:r>
      </w:hyperlink>
    </w:p>
    <w:p>
      <w:pPr>
        <w:pStyle w:val="TOC2"/>
        <w:tabs>
          <w:tab w:val="right" w:leader="dot" w:pos="8306"/>
        </w:tabs>
      </w:pPr>
      <w:hyperlink w:anchor="_Toc19886" w:history="1">
        <w:r>
          <w:rPr>
            <w:rFonts w:ascii="仿宋" w:eastAsia="仿宋" w:hAnsi="仿宋" w:cs="仿宋" w:hint="eastAsia"/>
            <w:lang w:eastAsia="zh-CN"/>
          </w:rPr>
          <w:t>(四)、优化成本管理</w:t>
        </w:r>
        <w:r>
          <w:tab/>
        </w:r>
        <w:r>
          <w:fldChar w:fldCharType="begin"/>
        </w:r>
        <w:r>
          <w:instrText xml:space="preserve"> PAGEREF _Toc19886 \h </w:instrText>
        </w:r>
        <w:r>
          <w:fldChar w:fldCharType="separate"/>
        </w:r>
        <w:r>
          <w:t>28</w:t>
        </w:r>
        <w:r>
          <w:fldChar w:fldCharType="end"/>
        </w:r>
      </w:hyperlink>
    </w:p>
    <w:p>
      <w:pPr>
        <w:pStyle w:val="TOC1"/>
        <w:tabs>
          <w:tab w:val="right" w:leader="dot" w:pos="8306"/>
        </w:tabs>
      </w:pPr>
      <w:hyperlink w:anchor="_Toc2731" w:history="1">
        <w:r>
          <w:rPr>
            <w:rFonts w:ascii="仿宋" w:eastAsia="仿宋" w:hAnsi="仿宋" w:cs="仿宋" w:hint="eastAsia"/>
            <w:lang w:eastAsia="zh-CN"/>
          </w:rPr>
          <w:t>八、特异性植物源农药项目人力资源培养与发展</w:t>
        </w:r>
        <w:r>
          <w:tab/>
        </w:r>
        <w:r>
          <w:fldChar w:fldCharType="begin"/>
        </w:r>
        <w:r>
          <w:instrText xml:space="preserve"> PAGEREF _Toc2731 \h </w:instrText>
        </w:r>
        <w:r>
          <w:fldChar w:fldCharType="separate"/>
        </w:r>
        <w:r>
          <w:t>30</w:t>
        </w:r>
        <w:r>
          <w:fldChar w:fldCharType="end"/>
        </w:r>
      </w:hyperlink>
    </w:p>
    <w:p>
      <w:pPr>
        <w:pStyle w:val="TOC2"/>
        <w:tabs>
          <w:tab w:val="right" w:leader="dot" w:pos="8306"/>
        </w:tabs>
      </w:pPr>
      <w:hyperlink w:anchor="_Toc18874" w:history="1">
        <w:r>
          <w:rPr>
            <w:rFonts w:ascii="仿宋" w:eastAsia="仿宋" w:hAnsi="仿宋" w:cs="仿宋" w:hint="eastAsia"/>
            <w:lang w:eastAsia="zh-CN"/>
          </w:rPr>
          <w:t>(一)、人才需求与规划</w:t>
        </w:r>
        <w:r>
          <w:tab/>
        </w:r>
        <w:r>
          <w:fldChar w:fldCharType="begin"/>
        </w:r>
        <w:r>
          <w:instrText xml:space="preserve"> PAGEREF _Toc18874 \h </w:instrText>
        </w:r>
        <w:r>
          <w:fldChar w:fldCharType="separate"/>
        </w:r>
        <w:r>
          <w:t>30</w:t>
        </w:r>
        <w:r>
          <w:fldChar w:fldCharType="end"/>
        </w:r>
      </w:hyperlink>
    </w:p>
    <w:p>
      <w:pPr>
        <w:pStyle w:val="TOC2"/>
        <w:tabs>
          <w:tab w:val="right" w:leader="dot" w:pos="8306"/>
        </w:tabs>
      </w:pPr>
      <w:hyperlink w:anchor="_Toc15716" w:history="1">
        <w:r>
          <w:rPr>
            <w:rFonts w:ascii="仿宋" w:eastAsia="仿宋" w:hAnsi="仿宋" w:cs="仿宋" w:hint="eastAsia"/>
            <w:lang w:eastAsia="zh-CN"/>
          </w:rPr>
          <w:t>(二)、培训与发展计划</w:t>
        </w:r>
        <w:r>
          <w:tab/>
        </w:r>
        <w:r>
          <w:fldChar w:fldCharType="begin"/>
        </w:r>
        <w:r>
          <w:instrText xml:space="preserve"> PAGEREF _Toc15716 \h </w:instrText>
        </w:r>
        <w:r>
          <w:fldChar w:fldCharType="separate"/>
        </w:r>
        <w:r>
          <w:t>30</w:t>
        </w:r>
        <w:r>
          <w:fldChar w:fldCharType="end"/>
        </w:r>
      </w:hyperlink>
    </w:p>
    <w:p>
      <w:pPr>
        <w:pStyle w:val="TOC1"/>
        <w:tabs>
          <w:tab w:val="right" w:leader="dot" w:pos="8306"/>
        </w:tabs>
      </w:pPr>
      <w:hyperlink w:anchor="_Toc22286" w:history="1">
        <w:r>
          <w:rPr>
            <w:rFonts w:ascii="仿宋" w:eastAsia="仿宋" w:hAnsi="仿宋" w:cs="仿宋" w:hint="eastAsia"/>
            <w:lang w:eastAsia="zh-CN"/>
          </w:rPr>
          <w:t>九、特异性植物源农药项目环境影响分析</w:t>
        </w:r>
        <w:r>
          <w:tab/>
        </w:r>
        <w:r>
          <w:fldChar w:fldCharType="begin"/>
        </w:r>
        <w:r>
          <w:instrText xml:space="preserve"> PAGEREF _Toc22286 \h </w:instrText>
        </w:r>
        <w:r>
          <w:fldChar w:fldCharType="separate"/>
        </w:r>
        <w:r>
          <w:t>31</w:t>
        </w:r>
        <w:r>
          <w:fldChar w:fldCharType="end"/>
        </w:r>
      </w:hyperlink>
    </w:p>
    <w:p>
      <w:pPr>
        <w:pStyle w:val="TOC2"/>
        <w:tabs>
          <w:tab w:val="right" w:leader="dot" w:pos="8306"/>
        </w:tabs>
      </w:pPr>
      <w:hyperlink w:anchor="_Toc22153" w:history="1">
        <w:r>
          <w:rPr>
            <w:rFonts w:ascii="仿宋" w:eastAsia="仿宋" w:hAnsi="仿宋" w:cs="仿宋" w:hint="eastAsia"/>
            <w:lang w:eastAsia="zh-CN"/>
          </w:rPr>
          <w:t>(一)、建设区域环境质量现状</w:t>
        </w:r>
        <w:r>
          <w:tab/>
        </w:r>
        <w:r>
          <w:fldChar w:fldCharType="begin"/>
        </w:r>
        <w:r>
          <w:instrText xml:space="preserve"> PAGEREF _Toc22153 \h </w:instrText>
        </w:r>
        <w:r>
          <w:fldChar w:fldCharType="separate"/>
        </w:r>
        <w:r>
          <w:t>31</w:t>
        </w:r>
        <w:r>
          <w:fldChar w:fldCharType="end"/>
        </w:r>
      </w:hyperlink>
    </w:p>
    <w:p>
      <w:pPr>
        <w:pStyle w:val="TOC2"/>
        <w:tabs>
          <w:tab w:val="right" w:leader="dot" w:pos="8306"/>
        </w:tabs>
      </w:pPr>
      <w:hyperlink w:anchor="_Toc13153" w:history="1">
        <w:r>
          <w:rPr>
            <w:rFonts w:ascii="仿宋" w:eastAsia="仿宋" w:hAnsi="仿宋" w:cs="仿宋" w:hint="eastAsia"/>
            <w:lang w:eastAsia="zh-CN"/>
          </w:rPr>
          <w:t>(二)、建设期环境保护</w:t>
        </w:r>
        <w:r>
          <w:tab/>
        </w:r>
        <w:r>
          <w:fldChar w:fldCharType="begin"/>
        </w:r>
        <w:r>
          <w:instrText xml:space="preserve"> PAGEREF _Toc13153 \h </w:instrText>
        </w:r>
        <w:r>
          <w:fldChar w:fldCharType="separate"/>
        </w:r>
        <w:r>
          <w:t>32</w:t>
        </w:r>
        <w:r>
          <w:fldChar w:fldCharType="end"/>
        </w:r>
      </w:hyperlink>
    </w:p>
    <w:p>
      <w:pPr>
        <w:pStyle w:val="TOC2"/>
        <w:tabs>
          <w:tab w:val="right" w:leader="dot" w:pos="8306"/>
        </w:tabs>
      </w:pPr>
      <w:hyperlink w:anchor="_Toc2293" w:history="1">
        <w:r>
          <w:rPr>
            <w:rFonts w:ascii="仿宋" w:eastAsia="仿宋" w:hAnsi="仿宋" w:cs="仿宋" w:hint="eastAsia"/>
            <w:lang w:eastAsia="zh-CN"/>
          </w:rPr>
          <w:t>(三)、运营期环境保护</w:t>
        </w:r>
        <w:r>
          <w:tab/>
        </w:r>
        <w:r>
          <w:fldChar w:fldCharType="begin"/>
        </w:r>
        <w:r>
          <w:instrText xml:space="preserve"> PAGEREF _Toc2293 \h </w:instrText>
        </w:r>
        <w:r>
          <w:fldChar w:fldCharType="separate"/>
        </w:r>
        <w:r>
          <w:t>34</w:t>
        </w:r>
        <w:r>
          <w:fldChar w:fldCharType="end"/>
        </w:r>
      </w:hyperlink>
    </w:p>
    <w:p>
      <w:pPr>
        <w:pStyle w:val="TOC2"/>
        <w:tabs>
          <w:tab w:val="right" w:leader="dot" w:pos="8306"/>
        </w:tabs>
      </w:pPr>
      <w:hyperlink w:anchor="_Toc2581" w:history="1">
        <w:r>
          <w:rPr>
            <w:rFonts w:ascii="仿宋" w:eastAsia="仿宋" w:hAnsi="仿宋" w:cs="仿宋" w:hint="eastAsia"/>
            <w:lang w:eastAsia="zh-CN"/>
          </w:rPr>
          <w:t>(四)、特异性植物源农药项目建设对区域经济的影响</w:t>
        </w:r>
        <w:r>
          <w:tab/>
        </w:r>
        <w:r>
          <w:fldChar w:fldCharType="begin"/>
        </w:r>
        <w:r>
          <w:instrText xml:space="preserve"> PAGEREF _Toc2581 \h </w:instrText>
        </w:r>
        <w:r>
          <w:fldChar w:fldCharType="separate"/>
        </w:r>
        <w:r>
          <w:t>35</w:t>
        </w:r>
        <w:r>
          <w:fldChar w:fldCharType="end"/>
        </w:r>
      </w:hyperlink>
    </w:p>
    <w:p>
      <w:pPr>
        <w:pStyle w:val="TOC2"/>
        <w:tabs>
          <w:tab w:val="right" w:leader="dot" w:pos="8306"/>
        </w:tabs>
      </w:pPr>
      <w:hyperlink w:anchor="_Toc28303" w:history="1">
        <w:r>
          <w:rPr>
            <w:rFonts w:ascii="仿宋" w:eastAsia="仿宋" w:hAnsi="仿宋" w:cs="仿宋" w:hint="eastAsia"/>
            <w:lang w:eastAsia="zh-CN"/>
          </w:rPr>
          <w:t>(五)、废弃物处理</w:t>
        </w:r>
        <w:r>
          <w:tab/>
        </w:r>
        <w:r>
          <w:fldChar w:fldCharType="begin"/>
        </w:r>
        <w:r>
          <w:instrText xml:space="preserve"> PAGEREF _Toc28303 \h </w:instrText>
        </w:r>
        <w:r>
          <w:fldChar w:fldCharType="separate"/>
        </w:r>
        <w:r>
          <w:t>37</w:t>
        </w:r>
        <w:r>
          <w:fldChar w:fldCharType="end"/>
        </w:r>
      </w:hyperlink>
    </w:p>
    <w:p>
      <w:pPr>
        <w:pStyle w:val="TOC2"/>
        <w:tabs>
          <w:tab w:val="right" w:leader="dot" w:pos="8306"/>
        </w:tabs>
      </w:pPr>
      <w:hyperlink w:anchor="_Toc322" w:history="1">
        <w:r>
          <w:rPr>
            <w:rFonts w:ascii="仿宋" w:eastAsia="仿宋" w:hAnsi="仿宋" w:cs="仿宋" w:hint="eastAsia"/>
            <w:lang w:eastAsia="zh-CN"/>
          </w:rPr>
          <w:t>(六)、特殊环境影响分析</w:t>
        </w:r>
        <w:r>
          <w:tab/>
        </w:r>
        <w:r>
          <w:fldChar w:fldCharType="begin"/>
        </w:r>
        <w:r>
          <w:instrText xml:space="preserve"> PAGEREF _Toc322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13" w:history="1">
        <w:r>
          <w:rPr>
            <w:rFonts w:ascii="仿宋" w:eastAsia="仿宋" w:hAnsi="仿宋" w:cs="仿宋" w:hint="eastAsia"/>
            <w:lang w:eastAsia="zh-CN"/>
          </w:rPr>
          <w:t>(七)、清洁生产</w:t>
        </w:r>
        <w:r>
          <w:tab/>
        </w:r>
        <w:r>
          <w:fldChar w:fldCharType="begin"/>
        </w:r>
        <w:r>
          <w:instrText xml:space="preserve"> PAGEREF _Toc25013 \h </w:instrText>
        </w:r>
        <w:r>
          <w:fldChar w:fldCharType="separate"/>
        </w:r>
        <w:r>
          <w:t>40</w:t>
        </w:r>
        <w:r>
          <w:fldChar w:fldCharType="end"/>
        </w:r>
      </w:hyperlink>
    </w:p>
    <w:p>
      <w:pPr>
        <w:pStyle w:val="TOC2"/>
        <w:tabs>
          <w:tab w:val="right" w:leader="dot" w:pos="8306"/>
        </w:tabs>
      </w:pPr>
      <w:hyperlink w:anchor="_Toc11240" w:history="1">
        <w:r>
          <w:rPr>
            <w:rFonts w:ascii="仿宋" w:eastAsia="仿宋" w:hAnsi="仿宋" w:cs="仿宋" w:hint="eastAsia"/>
            <w:lang w:eastAsia="zh-CN"/>
          </w:rPr>
          <w:t>(八)、环境保护综合评价</w:t>
        </w:r>
        <w:r>
          <w:tab/>
        </w:r>
        <w:r>
          <w:fldChar w:fldCharType="begin"/>
        </w:r>
        <w:r>
          <w:instrText xml:space="preserve"> PAGEREF _Toc11240 \h </w:instrText>
        </w:r>
        <w:r>
          <w:fldChar w:fldCharType="separate"/>
        </w:r>
        <w:r>
          <w:t>41</w:t>
        </w:r>
        <w:r>
          <w:fldChar w:fldCharType="end"/>
        </w:r>
      </w:hyperlink>
    </w:p>
    <w:p>
      <w:pPr>
        <w:pStyle w:val="TOC1"/>
        <w:tabs>
          <w:tab w:val="right" w:leader="dot" w:pos="8306"/>
        </w:tabs>
      </w:pPr>
      <w:hyperlink w:anchor="_Toc11031" w:history="1">
        <w:r>
          <w:rPr>
            <w:rFonts w:ascii="仿宋" w:eastAsia="仿宋" w:hAnsi="仿宋" w:cs="仿宋" w:hint="eastAsia"/>
            <w:lang w:eastAsia="zh-CN"/>
          </w:rPr>
          <w:t>十、特异性植物源农药项目财务管理</w:t>
        </w:r>
        <w:r>
          <w:tab/>
        </w:r>
        <w:r>
          <w:fldChar w:fldCharType="begin"/>
        </w:r>
        <w:r>
          <w:instrText xml:space="preserve"> PAGEREF _Toc11031 \h </w:instrText>
        </w:r>
        <w:r>
          <w:fldChar w:fldCharType="separate"/>
        </w:r>
        <w:r>
          <w:t>42</w:t>
        </w:r>
        <w:r>
          <w:fldChar w:fldCharType="end"/>
        </w:r>
      </w:hyperlink>
    </w:p>
    <w:p>
      <w:pPr>
        <w:pStyle w:val="TOC2"/>
        <w:tabs>
          <w:tab w:val="right" w:leader="dot" w:pos="8306"/>
        </w:tabs>
      </w:pPr>
      <w:hyperlink w:anchor="_Toc29411" w:history="1">
        <w:r>
          <w:rPr>
            <w:rFonts w:ascii="仿宋" w:eastAsia="仿宋" w:hAnsi="仿宋" w:cs="仿宋" w:hint="eastAsia"/>
            <w:lang w:eastAsia="zh-CN"/>
          </w:rPr>
          <w:t>(一)、资金需求大</w:t>
        </w:r>
        <w:r>
          <w:tab/>
        </w:r>
        <w:r>
          <w:fldChar w:fldCharType="begin"/>
        </w:r>
        <w:r>
          <w:instrText xml:space="preserve"> PAGEREF _Toc29411 \h </w:instrText>
        </w:r>
        <w:r>
          <w:fldChar w:fldCharType="separate"/>
        </w:r>
        <w:r>
          <w:t>42</w:t>
        </w:r>
        <w:r>
          <w:fldChar w:fldCharType="end"/>
        </w:r>
      </w:hyperlink>
    </w:p>
    <w:p>
      <w:pPr>
        <w:pStyle w:val="TOC2"/>
        <w:tabs>
          <w:tab w:val="right" w:leader="dot" w:pos="8306"/>
        </w:tabs>
      </w:pPr>
      <w:hyperlink w:anchor="_Toc28518" w:history="1">
        <w:r>
          <w:rPr>
            <w:rFonts w:ascii="仿宋" w:eastAsia="仿宋" w:hAnsi="仿宋" w:cs="仿宋" w:hint="eastAsia"/>
            <w:lang w:eastAsia="zh-CN"/>
          </w:rPr>
          <w:t>(二)、研发周期长</w:t>
        </w:r>
        <w:r>
          <w:tab/>
        </w:r>
        <w:r>
          <w:fldChar w:fldCharType="begin"/>
        </w:r>
        <w:r>
          <w:instrText xml:space="preserve"> PAGEREF _Toc28518 \h </w:instrText>
        </w:r>
        <w:r>
          <w:fldChar w:fldCharType="separate"/>
        </w:r>
        <w:r>
          <w:t>43</w:t>
        </w:r>
        <w:r>
          <w:fldChar w:fldCharType="end"/>
        </w:r>
      </w:hyperlink>
    </w:p>
    <w:p>
      <w:pPr>
        <w:pStyle w:val="TOC2"/>
        <w:tabs>
          <w:tab w:val="right" w:leader="dot" w:pos="8306"/>
        </w:tabs>
      </w:pPr>
      <w:hyperlink w:anchor="_Toc21081" w:history="1">
        <w:r>
          <w:rPr>
            <w:rFonts w:ascii="仿宋" w:eastAsia="仿宋" w:hAnsi="仿宋" w:cs="仿宋" w:hint="eastAsia"/>
            <w:lang w:eastAsia="zh-CN"/>
          </w:rPr>
          <w:t>(三)、市场风险大</w:t>
        </w:r>
        <w:r>
          <w:tab/>
        </w:r>
        <w:r>
          <w:fldChar w:fldCharType="begin"/>
        </w:r>
        <w:r>
          <w:instrText xml:space="preserve"> PAGEREF _Toc21081 \h </w:instrText>
        </w:r>
        <w:r>
          <w:fldChar w:fldCharType="separate"/>
        </w:r>
        <w:r>
          <w:t>45</w:t>
        </w:r>
        <w:r>
          <w:fldChar w:fldCharType="end"/>
        </w:r>
      </w:hyperlink>
    </w:p>
    <w:p>
      <w:pPr>
        <w:pStyle w:val="TOC2"/>
        <w:tabs>
          <w:tab w:val="right" w:leader="dot" w:pos="8306"/>
        </w:tabs>
      </w:pPr>
      <w:hyperlink w:anchor="_Toc25472" w:history="1">
        <w:r>
          <w:rPr>
            <w:rFonts w:ascii="仿宋" w:eastAsia="仿宋" w:hAnsi="仿宋" w:cs="仿宋" w:hint="eastAsia"/>
            <w:lang w:eastAsia="zh-CN"/>
          </w:rPr>
          <w:t>(四)、利润率高</w:t>
        </w:r>
        <w:r>
          <w:tab/>
        </w:r>
        <w:r>
          <w:fldChar w:fldCharType="begin"/>
        </w:r>
        <w:r>
          <w:instrText xml:space="preserve"> PAGEREF _Toc25472 \h </w:instrText>
        </w:r>
        <w:r>
          <w:fldChar w:fldCharType="separate"/>
        </w:r>
        <w:r>
          <w:t>47</w:t>
        </w:r>
        <w:r>
          <w:fldChar w:fldCharType="end"/>
        </w:r>
      </w:hyperlink>
    </w:p>
    <w:p>
      <w:pPr>
        <w:pStyle w:val="TOC1"/>
        <w:tabs>
          <w:tab w:val="right" w:leader="dot" w:pos="8306"/>
        </w:tabs>
      </w:pPr>
      <w:hyperlink w:anchor="_Toc30645" w:history="1">
        <w:r>
          <w:rPr>
            <w:rFonts w:ascii="仿宋" w:eastAsia="仿宋" w:hAnsi="仿宋" w:cs="仿宋" w:hint="eastAsia"/>
            <w:lang w:eastAsia="zh-CN"/>
          </w:rPr>
          <w:t>十一、特异性植物源农药项目投资规划</w:t>
        </w:r>
        <w:r>
          <w:tab/>
        </w:r>
        <w:r>
          <w:fldChar w:fldCharType="begin"/>
        </w:r>
        <w:r>
          <w:instrText xml:space="preserve"> PAGEREF _Toc30645 \h </w:instrText>
        </w:r>
        <w:r>
          <w:fldChar w:fldCharType="separate"/>
        </w:r>
        <w:r>
          <w:t>50</w:t>
        </w:r>
        <w:r>
          <w:fldChar w:fldCharType="end"/>
        </w:r>
      </w:hyperlink>
    </w:p>
    <w:p>
      <w:pPr>
        <w:pStyle w:val="TOC2"/>
        <w:tabs>
          <w:tab w:val="right" w:leader="dot" w:pos="8306"/>
        </w:tabs>
      </w:pPr>
      <w:hyperlink w:anchor="_Toc17159" w:history="1">
        <w:r>
          <w:rPr>
            <w:rFonts w:ascii="仿宋" w:eastAsia="仿宋" w:hAnsi="仿宋" w:cs="仿宋" w:hint="eastAsia"/>
            <w:lang w:eastAsia="zh-CN"/>
          </w:rPr>
          <w:t>(一)、特异性植物源农药项目总投资估算</w:t>
        </w:r>
        <w:r>
          <w:tab/>
        </w:r>
        <w:r>
          <w:fldChar w:fldCharType="begin"/>
        </w:r>
        <w:r>
          <w:instrText xml:space="preserve"> PAGEREF _Toc17159 \h </w:instrText>
        </w:r>
        <w:r>
          <w:fldChar w:fldCharType="separate"/>
        </w:r>
        <w:r>
          <w:t>50</w:t>
        </w:r>
        <w:r>
          <w:fldChar w:fldCharType="end"/>
        </w:r>
      </w:hyperlink>
    </w:p>
    <w:p>
      <w:pPr>
        <w:pStyle w:val="TOC2"/>
        <w:tabs>
          <w:tab w:val="right" w:leader="dot" w:pos="8306"/>
        </w:tabs>
      </w:pPr>
      <w:hyperlink w:anchor="_Toc27763" w:history="1">
        <w:r>
          <w:rPr>
            <w:rFonts w:ascii="仿宋" w:eastAsia="仿宋" w:hAnsi="仿宋" w:cs="仿宋" w:hint="eastAsia"/>
            <w:lang w:eastAsia="zh-CN"/>
          </w:rPr>
          <w:t>(二)、资金筹措</w:t>
        </w:r>
        <w:r>
          <w:tab/>
        </w:r>
        <w:r>
          <w:fldChar w:fldCharType="begin"/>
        </w:r>
        <w:r>
          <w:instrText xml:space="preserve"> PAGEREF _Toc27763 \h </w:instrText>
        </w:r>
        <w:r>
          <w:fldChar w:fldCharType="separate"/>
        </w:r>
        <w:r>
          <w:t>51</w:t>
        </w:r>
        <w:r>
          <w:fldChar w:fldCharType="end"/>
        </w:r>
      </w:hyperlink>
    </w:p>
    <w:p>
      <w:pPr>
        <w:pStyle w:val="TOC1"/>
        <w:tabs>
          <w:tab w:val="right" w:leader="dot" w:pos="8306"/>
        </w:tabs>
      </w:pPr>
      <w:hyperlink w:anchor="_Toc9335" w:history="1">
        <w:r>
          <w:rPr>
            <w:rFonts w:ascii="仿宋" w:eastAsia="仿宋" w:hAnsi="仿宋" w:cs="仿宋" w:hint="eastAsia"/>
            <w:lang w:eastAsia="zh-CN"/>
          </w:rPr>
          <w:t>十二、特异性植物源农药项目计划安排</w:t>
        </w:r>
        <w:r>
          <w:tab/>
        </w:r>
        <w:r>
          <w:fldChar w:fldCharType="begin"/>
        </w:r>
        <w:r>
          <w:instrText xml:space="preserve"> PAGEREF _Toc9335 \h </w:instrText>
        </w:r>
        <w:r>
          <w:fldChar w:fldCharType="separate"/>
        </w:r>
        <w:r>
          <w:t>52</w:t>
        </w:r>
        <w:r>
          <w:fldChar w:fldCharType="end"/>
        </w:r>
      </w:hyperlink>
    </w:p>
    <w:p>
      <w:pPr>
        <w:pStyle w:val="TOC2"/>
        <w:tabs>
          <w:tab w:val="right" w:leader="dot" w:pos="8306"/>
        </w:tabs>
      </w:pPr>
      <w:hyperlink w:anchor="_Toc7236" w:history="1">
        <w:r>
          <w:rPr>
            <w:rFonts w:ascii="仿宋" w:eastAsia="仿宋" w:hAnsi="仿宋" w:cs="仿宋" w:hint="eastAsia"/>
            <w:lang w:eastAsia="zh-CN"/>
          </w:rPr>
          <w:t>(一)、建设周期</w:t>
        </w:r>
        <w:r>
          <w:tab/>
        </w:r>
        <w:r>
          <w:fldChar w:fldCharType="begin"/>
        </w:r>
        <w:r>
          <w:instrText xml:space="preserve"> PAGEREF _Toc7236 \h </w:instrText>
        </w:r>
        <w:r>
          <w:fldChar w:fldCharType="separate"/>
        </w:r>
        <w:r>
          <w:t>52</w:t>
        </w:r>
        <w:r>
          <w:fldChar w:fldCharType="end"/>
        </w:r>
      </w:hyperlink>
    </w:p>
    <w:p>
      <w:pPr>
        <w:pStyle w:val="TOC2"/>
        <w:tabs>
          <w:tab w:val="right" w:leader="dot" w:pos="8306"/>
        </w:tabs>
      </w:pPr>
      <w:hyperlink w:anchor="_Toc24384" w:history="1">
        <w:r>
          <w:rPr>
            <w:rFonts w:ascii="仿宋" w:eastAsia="仿宋" w:hAnsi="仿宋" w:cs="仿宋" w:hint="eastAsia"/>
            <w:lang w:eastAsia="zh-CN"/>
          </w:rPr>
          <w:t>(二)、建设进度</w:t>
        </w:r>
        <w:r>
          <w:tab/>
        </w:r>
        <w:r>
          <w:fldChar w:fldCharType="begin"/>
        </w:r>
        <w:r>
          <w:instrText xml:space="preserve"> PAGEREF _Toc24384 \h </w:instrText>
        </w:r>
        <w:r>
          <w:fldChar w:fldCharType="separate"/>
        </w:r>
        <w:r>
          <w:t>53</w:t>
        </w:r>
        <w:r>
          <w:fldChar w:fldCharType="end"/>
        </w:r>
      </w:hyperlink>
    </w:p>
    <w:p>
      <w:pPr>
        <w:pStyle w:val="TOC2"/>
        <w:tabs>
          <w:tab w:val="right" w:leader="dot" w:pos="8306"/>
        </w:tabs>
      </w:pPr>
      <w:hyperlink w:anchor="_Toc14674" w:history="1">
        <w:r>
          <w:rPr>
            <w:rFonts w:ascii="仿宋" w:eastAsia="仿宋" w:hAnsi="仿宋" w:cs="仿宋" w:hint="eastAsia"/>
            <w:lang w:eastAsia="zh-CN"/>
          </w:rPr>
          <w:t>(三)、进度安排注意事项</w:t>
        </w:r>
        <w:r>
          <w:tab/>
        </w:r>
        <w:r>
          <w:fldChar w:fldCharType="begin"/>
        </w:r>
        <w:r>
          <w:instrText xml:space="preserve"> PAGEREF _Toc14674 \h </w:instrText>
        </w:r>
        <w:r>
          <w:fldChar w:fldCharType="separate"/>
        </w:r>
        <w:r>
          <w:t>54</w:t>
        </w:r>
        <w:r>
          <w:fldChar w:fldCharType="end"/>
        </w:r>
      </w:hyperlink>
    </w:p>
    <w:p>
      <w:pPr>
        <w:pStyle w:val="TOC2"/>
        <w:tabs>
          <w:tab w:val="right" w:leader="dot" w:pos="8306"/>
        </w:tabs>
      </w:pPr>
      <w:hyperlink w:anchor="_Toc7029" w:history="1">
        <w:r>
          <w:rPr>
            <w:rFonts w:ascii="仿宋" w:eastAsia="仿宋" w:hAnsi="仿宋" w:cs="仿宋" w:hint="eastAsia"/>
            <w:lang w:eastAsia="zh-CN"/>
          </w:rPr>
          <w:t>(四)、人力资源配置</w:t>
        </w:r>
        <w:r>
          <w:tab/>
        </w:r>
        <w:r>
          <w:fldChar w:fldCharType="begin"/>
        </w:r>
        <w:r>
          <w:instrText xml:space="preserve"> PAGEREF _Toc7029 \h </w:instrText>
        </w:r>
        <w:r>
          <w:fldChar w:fldCharType="separate"/>
        </w:r>
        <w:r>
          <w:t>55</w:t>
        </w:r>
        <w:r>
          <w:fldChar w:fldCharType="end"/>
        </w:r>
      </w:hyperlink>
    </w:p>
    <w:p>
      <w:pPr>
        <w:pStyle w:val="TOC1"/>
        <w:tabs>
          <w:tab w:val="right" w:leader="dot" w:pos="8306"/>
        </w:tabs>
      </w:pPr>
      <w:hyperlink w:anchor="_Toc22449" w:history="1">
        <w:r>
          <w:rPr>
            <w:rFonts w:ascii="仿宋" w:eastAsia="仿宋" w:hAnsi="仿宋" w:cs="仿宋" w:hint="eastAsia"/>
            <w:lang w:eastAsia="zh-CN"/>
          </w:rPr>
          <w:t>十三、质量管理体系</w:t>
        </w:r>
        <w:r>
          <w:tab/>
        </w:r>
        <w:r>
          <w:fldChar w:fldCharType="begin"/>
        </w:r>
        <w:r>
          <w:instrText xml:space="preserve"> PAGEREF _Toc22449 \h </w:instrText>
        </w:r>
        <w:r>
          <w:fldChar w:fldCharType="separate"/>
        </w:r>
        <w:r>
          <w:t>56</w:t>
        </w:r>
        <w:r>
          <w:fldChar w:fldCharType="end"/>
        </w:r>
      </w:hyperlink>
    </w:p>
    <w:p>
      <w:pPr>
        <w:pStyle w:val="TOC2"/>
        <w:tabs>
          <w:tab w:val="right" w:leader="dot" w:pos="8306"/>
        </w:tabs>
      </w:pPr>
      <w:hyperlink w:anchor="_Toc8193" w:history="1">
        <w:r>
          <w:rPr>
            <w:rFonts w:ascii="仿宋" w:eastAsia="仿宋" w:hAnsi="仿宋" w:cs="仿宋" w:hint="eastAsia"/>
            <w:lang w:eastAsia="zh-CN"/>
          </w:rPr>
          <w:t>(一)、质量目标与方针</w:t>
        </w:r>
        <w:r>
          <w:tab/>
        </w:r>
        <w:r>
          <w:fldChar w:fldCharType="begin"/>
        </w:r>
        <w:r>
          <w:instrText xml:space="preserve"> PAGEREF _Toc8193 \h </w:instrText>
        </w:r>
        <w:r>
          <w:fldChar w:fldCharType="separate"/>
        </w:r>
        <w:r>
          <w:t>56</w:t>
        </w:r>
        <w:r>
          <w:fldChar w:fldCharType="end"/>
        </w:r>
      </w:hyperlink>
    </w:p>
    <w:p>
      <w:pPr>
        <w:pStyle w:val="TOC2"/>
        <w:tabs>
          <w:tab w:val="right" w:leader="dot" w:pos="8306"/>
        </w:tabs>
      </w:pPr>
      <w:hyperlink w:anchor="_Toc8505" w:history="1">
        <w:r>
          <w:rPr>
            <w:rFonts w:ascii="仿宋" w:eastAsia="仿宋" w:hAnsi="仿宋" w:cs="仿宋" w:hint="eastAsia"/>
            <w:lang w:eastAsia="zh-CN"/>
          </w:rPr>
          <w:t>(二)、质量管理责任</w:t>
        </w:r>
        <w:r>
          <w:tab/>
        </w:r>
        <w:r>
          <w:fldChar w:fldCharType="begin"/>
        </w:r>
        <w:r>
          <w:instrText xml:space="preserve"> PAGEREF _Toc8505 \h </w:instrText>
        </w:r>
        <w:r>
          <w:fldChar w:fldCharType="separate"/>
        </w:r>
        <w:r>
          <w:t>57</w:t>
        </w:r>
        <w:r>
          <w:fldChar w:fldCharType="end"/>
        </w:r>
      </w:hyperlink>
    </w:p>
    <w:p>
      <w:pPr>
        <w:pStyle w:val="TOC2"/>
        <w:tabs>
          <w:tab w:val="right" w:leader="dot" w:pos="8306"/>
        </w:tabs>
      </w:pPr>
      <w:hyperlink w:anchor="_Toc23433" w:history="1">
        <w:r>
          <w:rPr>
            <w:rFonts w:ascii="仿宋" w:eastAsia="仿宋" w:hAnsi="仿宋" w:cs="仿宋" w:hint="eastAsia"/>
            <w:lang w:eastAsia="zh-CN"/>
          </w:rPr>
          <w:t>(三)、质量管理体系文件</w:t>
        </w:r>
        <w:r>
          <w:tab/>
        </w:r>
        <w:r>
          <w:fldChar w:fldCharType="begin"/>
        </w:r>
        <w:r>
          <w:instrText xml:space="preserve"> PAGEREF _Toc23433 \h </w:instrText>
        </w:r>
        <w:r>
          <w:fldChar w:fldCharType="separate"/>
        </w:r>
        <w:r>
          <w:t>58</w:t>
        </w:r>
        <w:r>
          <w:fldChar w:fldCharType="end"/>
        </w:r>
      </w:hyperlink>
    </w:p>
    <w:p>
      <w:pPr>
        <w:pStyle w:val="TOC2"/>
        <w:tabs>
          <w:tab w:val="right" w:leader="dot" w:pos="8306"/>
        </w:tabs>
      </w:pPr>
      <w:hyperlink w:anchor="_Toc19810" w:history="1">
        <w:r>
          <w:rPr>
            <w:rFonts w:ascii="仿宋" w:eastAsia="仿宋" w:hAnsi="仿宋" w:cs="仿宋" w:hint="eastAsia"/>
            <w:lang w:eastAsia="zh-CN"/>
          </w:rPr>
          <w:t>(四)、质量培训与教育</w:t>
        </w:r>
        <w:r>
          <w:tab/>
        </w:r>
        <w:r>
          <w:fldChar w:fldCharType="begin"/>
        </w:r>
        <w:r>
          <w:instrText xml:space="preserve"> PAGEREF _Toc19810 \h </w:instrText>
        </w:r>
        <w:r>
          <w:fldChar w:fldCharType="separate"/>
        </w:r>
        <w:r>
          <w:t>61</w:t>
        </w:r>
        <w:r>
          <w:fldChar w:fldCharType="end"/>
        </w:r>
      </w:hyperlink>
    </w:p>
    <w:p>
      <w:pPr>
        <w:pStyle w:val="TOC2"/>
        <w:tabs>
          <w:tab w:val="right" w:leader="dot" w:pos="8306"/>
        </w:tabs>
      </w:pPr>
      <w:hyperlink w:anchor="_Toc17767" w:history="1">
        <w:r>
          <w:rPr>
            <w:rFonts w:ascii="仿宋" w:eastAsia="仿宋" w:hAnsi="仿宋" w:cs="仿宋" w:hint="eastAsia"/>
            <w:lang w:eastAsia="zh-CN"/>
          </w:rPr>
          <w:t>(五)、质量审核与评价</w:t>
        </w:r>
        <w:r>
          <w:tab/>
        </w:r>
        <w:r>
          <w:fldChar w:fldCharType="begin"/>
        </w:r>
        <w:r>
          <w:instrText xml:space="preserve"> PAGEREF _Toc17767 \h </w:instrText>
        </w:r>
        <w:r>
          <w:fldChar w:fldCharType="separate"/>
        </w:r>
        <w:r>
          <w:t>62</w:t>
        </w:r>
        <w:r>
          <w:fldChar w:fldCharType="end"/>
        </w:r>
      </w:hyperlink>
    </w:p>
    <w:p>
      <w:pPr>
        <w:pStyle w:val="TOC2"/>
        <w:tabs>
          <w:tab w:val="right" w:leader="dot" w:pos="8306"/>
        </w:tabs>
      </w:pPr>
      <w:hyperlink w:anchor="_Toc9438" w:history="1">
        <w:r>
          <w:rPr>
            <w:rFonts w:ascii="仿宋" w:eastAsia="仿宋" w:hAnsi="仿宋" w:cs="仿宋" w:hint="eastAsia"/>
            <w:lang w:eastAsia="zh-CN"/>
          </w:rPr>
          <w:t>(六)、不符合与纠正措施</w:t>
        </w:r>
        <w:r>
          <w:tab/>
        </w:r>
        <w:r>
          <w:fldChar w:fldCharType="begin"/>
        </w:r>
        <w:r>
          <w:instrText xml:space="preserve"> PAGEREF _Toc9438 \h </w:instrText>
        </w:r>
        <w:r>
          <w:fldChar w:fldCharType="separate"/>
        </w:r>
        <w:r>
          <w:t>63</w:t>
        </w:r>
        <w:r>
          <w:fldChar w:fldCharType="end"/>
        </w:r>
      </w:hyperlink>
    </w:p>
    <w:p>
      <w:pPr>
        <w:pStyle w:val="TOC1"/>
        <w:tabs>
          <w:tab w:val="right" w:leader="dot" w:pos="8306"/>
        </w:tabs>
      </w:pPr>
      <w:hyperlink w:anchor="_Toc24408" w:history="1">
        <w:r>
          <w:rPr>
            <w:rFonts w:ascii="仿宋" w:eastAsia="仿宋" w:hAnsi="仿宋" w:cs="仿宋" w:hint="eastAsia"/>
            <w:lang w:eastAsia="zh-CN"/>
          </w:rPr>
          <w:t>十四、特异性植物源农药项目治理与监督</w:t>
        </w:r>
        <w:r>
          <w:tab/>
        </w:r>
        <w:r>
          <w:fldChar w:fldCharType="begin"/>
        </w:r>
        <w:r>
          <w:instrText xml:space="preserve"> PAGEREF _Toc24408 \h </w:instrText>
        </w:r>
        <w:r>
          <w:fldChar w:fldCharType="separate"/>
        </w:r>
        <w:r>
          <w:t>64</w:t>
        </w:r>
        <w:r>
          <w:fldChar w:fldCharType="end"/>
        </w:r>
      </w:hyperlink>
    </w:p>
    <w:p>
      <w:pPr>
        <w:pStyle w:val="TOC2"/>
        <w:tabs>
          <w:tab w:val="right" w:leader="dot" w:pos="8306"/>
        </w:tabs>
      </w:pPr>
      <w:hyperlink w:anchor="_Toc22264" w:history="1">
        <w:r>
          <w:rPr>
            <w:rFonts w:ascii="仿宋" w:eastAsia="仿宋" w:hAnsi="仿宋" w:cs="仿宋" w:hint="eastAsia"/>
            <w:lang w:eastAsia="zh-CN"/>
          </w:rPr>
          <w:t>(一)、特异性植物源农药项目治理结构</w:t>
        </w:r>
        <w:r>
          <w:tab/>
        </w:r>
        <w:r>
          <w:fldChar w:fldCharType="begin"/>
        </w:r>
        <w:r>
          <w:instrText xml:space="preserve"> PAGEREF _Toc22264 \h </w:instrText>
        </w:r>
        <w:r>
          <w:fldChar w:fldCharType="separate"/>
        </w:r>
        <w:r>
          <w:t>64</w:t>
        </w:r>
        <w:r>
          <w:fldChar w:fldCharType="end"/>
        </w:r>
      </w:hyperlink>
    </w:p>
    <w:p>
      <w:pPr>
        <w:pStyle w:val="TOC2"/>
        <w:tabs>
          <w:tab w:val="right" w:leader="dot" w:pos="8306"/>
        </w:tabs>
      </w:pPr>
      <w:hyperlink w:anchor="_Toc9695" w:history="1">
        <w:r>
          <w:rPr>
            <w:rFonts w:ascii="仿宋" w:eastAsia="仿宋" w:hAnsi="仿宋" w:cs="仿宋" w:hint="eastAsia"/>
            <w:lang w:eastAsia="zh-CN"/>
          </w:rPr>
          <w:t>(二)、监督与审计</w:t>
        </w:r>
        <w:r>
          <w:tab/>
        </w:r>
        <w:r>
          <w:fldChar w:fldCharType="begin"/>
        </w:r>
        <w:r>
          <w:instrText xml:space="preserve"> PAGEREF _Toc9695 \h </w:instrText>
        </w:r>
        <w:r>
          <w:fldChar w:fldCharType="separate"/>
        </w:r>
        <w:r>
          <w:t>66</w:t>
        </w:r>
        <w:r>
          <w:fldChar w:fldCharType="end"/>
        </w:r>
      </w:hyperlink>
    </w:p>
    <w:p>
      <w:pPr>
        <w:pStyle w:val="TOC1"/>
        <w:tabs>
          <w:tab w:val="right" w:leader="dot" w:pos="8306"/>
        </w:tabs>
      </w:pPr>
      <w:hyperlink w:anchor="_Toc22280" w:history="1">
        <w:r>
          <w:rPr>
            <w:rFonts w:ascii="仿宋" w:eastAsia="仿宋" w:hAnsi="仿宋" w:cs="仿宋" w:hint="eastAsia"/>
            <w:lang w:eastAsia="zh-CN"/>
          </w:rPr>
          <w:t>十五、风险识别与分类</w:t>
        </w:r>
        <w:r>
          <w:tab/>
        </w:r>
        <w:r>
          <w:fldChar w:fldCharType="begin"/>
        </w:r>
        <w:r>
          <w:instrText xml:space="preserve"> PAGEREF _Toc22280 \h </w:instrText>
        </w:r>
        <w:r>
          <w:fldChar w:fldCharType="separate"/>
        </w:r>
        <w:r>
          <w:t>67</w:t>
        </w:r>
        <w:r>
          <w:fldChar w:fldCharType="end"/>
        </w:r>
      </w:hyperlink>
    </w:p>
    <w:p>
      <w:pPr>
        <w:pStyle w:val="TOC2"/>
        <w:tabs>
          <w:tab w:val="right" w:leader="dot" w:pos="8306"/>
        </w:tabs>
      </w:pPr>
      <w:hyperlink w:anchor="_Toc27746" w:history="1">
        <w:r>
          <w:rPr>
            <w:rFonts w:ascii="仿宋" w:eastAsia="仿宋" w:hAnsi="仿宋" w:cs="仿宋" w:hint="eastAsia"/>
            <w:lang w:eastAsia="zh-CN"/>
          </w:rPr>
          <w:t>(一)、风险识别</w:t>
        </w:r>
        <w:r>
          <w:tab/>
        </w:r>
        <w:r>
          <w:fldChar w:fldCharType="begin"/>
        </w:r>
        <w:r>
          <w:instrText xml:space="preserve"> PAGEREF _Toc27746 \h </w:instrText>
        </w:r>
        <w:r>
          <w:fldChar w:fldCharType="separate"/>
        </w:r>
        <w:r>
          <w:t>67</w:t>
        </w:r>
        <w:r>
          <w:fldChar w:fldCharType="end"/>
        </w:r>
      </w:hyperlink>
    </w:p>
    <w:p>
      <w:pPr>
        <w:pStyle w:val="TOC2"/>
        <w:tabs>
          <w:tab w:val="right" w:leader="dot" w:pos="8306"/>
        </w:tabs>
      </w:pPr>
      <w:hyperlink w:anchor="_Toc27265" w:history="1">
        <w:r>
          <w:rPr>
            <w:rFonts w:ascii="仿宋" w:eastAsia="仿宋" w:hAnsi="仿宋" w:cs="仿宋" w:hint="eastAsia"/>
            <w:lang w:eastAsia="zh-CN"/>
          </w:rPr>
          <w:t>(二)、风险分类</w:t>
        </w:r>
        <w:r>
          <w:tab/>
        </w:r>
        <w:r>
          <w:fldChar w:fldCharType="begin"/>
        </w:r>
        <w:r>
          <w:instrText xml:space="preserve"> PAGEREF _Toc27265 \h </w:instrText>
        </w:r>
        <w:r>
          <w:fldChar w:fldCharType="separate"/>
        </w:r>
        <w:r>
          <w:t>68</w:t>
        </w:r>
        <w:r>
          <w:fldChar w:fldCharType="end"/>
        </w:r>
      </w:hyperlink>
    </w:p>
    <w:p>
      <w:pPr>
        <w:pStyle w:val="TOC1"/>
        <w:tabs>
          <w:tab w:val="right" w:leader="dot" w:pos="8306"/>
        </w:tabs>
      </w:pPr>
      <w:hyperlink w:anchor="_Toc19341" w:history="1">
        <w:r>
          <w:rPr>
            <w:rFonts w:ascii="仿宋" w:eastAsia="仿宋" w:hAnsi="仿宋" w:cs="仿宋" w:hint="eastAsia"/>
            <w:lang w:eastAsia="zh-CN"/>
          </w:rPr>
          <w:t>十六、特异性植物源农药项目实施时间节点</w:t>
        </w:r>
        <w:r>
          <w:tab/>
        </w:r>
        <w:r>
          <w:fldChar w:fldCharType="begin"/>
        </w:r>
        <w:r>
          <w:instrText xml:space="preserve"> PAGEREF _Toc19341 \h </w:instrText>
        </w:r>
        <w:r>
          <w:fldChar w:fldCharType="separate"/>
        </w:r>
        <w:r>
          <w:t>70</w:t>
        </w:r>
        <w:r>
          <w:fldChar w:fldCharType="end"/>
        </w:r>
      </w:hyperlink>
    </w:p>
    <w:p>
      <w:pPr>
        <w:pStyle w:val="TOC2"/>
        <w:tabs>
          <w:tab w:val="right" w:leader="dot" w:pos="8306"/>
        </w:tabs>
      </w:pPr>
      <w:hyperlink w:anchor="_Toc5212" w:history="1">
        <w:r>
          <w:rPr>
            <w:rFonts w:ascii="仿宋" w:eastAsia="仿宋" w:hAnsi="仿宋" w:cs="仿宋" w:hint="eastAsia"/>
            <w:lang w:eastAsia="zh-CN"/>
          </w:rPr>
          <w:t>(一)、特异性植物源农药项目启动阶段时间节点</w:t>
        </w:r>
        <w:r>
          <w:tab/>
        </w:r>
        <w:r>
          <w:fldChar w:fldCharType="begin"/>
        </w:r>
        <w:r>
          <w:instrText xml:space="preserve"> PAGEREF _Toc5212 \h </w:instrText>
        </w:r>
        <w:r>
          <w:fldChar w:fldCharType="separate"/>
        </w:r>
        <w:r>
          <w:t>70</w:t>
        </w:r>
        <w:r>
          <w:fldChar w:fldCharType="end"/>
        </w:r>
      </w:hyperlink>
    </w:p>
    <w:p>
      <w:pPr>
        <w:pStyle w:val="TOC2"/>
        <w:tabs>
          <w:tab w:val="right" w:leader="dot" w:pos="8306"/>
        </w:tabs>
      </w:pPr>
      <w:hyperlink w:anchor="_Toc15239" w:history="1">
        <w:r>
          <w:rPr>
            <w:rFonts w:ascii="仿宋" w:eastAsia="仿宋" w:hAnsi="仿宋" w:cs="仿宋" w:hint="eastAsia"/>
            <w:lang w:eastAsia="zh-CN"/>
          </w:rPr>
          <w:t>(二)、特异性植物源农药项目执行阶段时间节点</w:t>
        </w:r>
        <w:r>
          <w:tab/>
        </w:r>
        <w:r>
          <w:fldChar w:fldCharType="begin"/>
        </w:r>
        <w:r>
          <w:instrText xml:space="preserve"> PAGEREF _Toc15239 \h </w:instrText>
        </w:r>
        <w:r>
          <w:fldChar w:fldCharType="separate"/>
        </w:r>
        <w:r>
          <w:t>72</w:t>
        </w:r>
        <w:r>
          <w:fldChar w:fldCharType="end"/>
        </w:r>
      </w:hyperlink>
    </w:p>
    <w:p>
      <w:pPr>
        <w:pStyle w:val="TOC2"/>
        <w:tabs>
          <w:tab w:val="right" w:leader="dot" w:pos="8306"/>
        </w:tabs>
      </w:pPr>
      <w:hyperlink w:anchor="_Toc12527" w:history="1">
        <w:r>
          <w:rPr>
            <w:rFonts w:ascii="仿宋" w:eastAsia="仿宋" w:hAnsi="仿宋" w:cs="仿宋" w:hint="eastAsia"/>
            <w:lang w:eastAsia="zh-CN"/>
          </w:rPr>
          <w:t>(三)、特异性植物源农药项目完成阶段时间节点</w:t>
        </w:r>
        <w:r>
          <w:tab/>
        </w:r>
        <w:r>
          <w:fldChar w:fldCharType="begin"/>
        </w:r>
        <w:r>
          <w:instrText xml:space="preserve"> PAGEREF _Toc12527 \h </w:instrText>
        </w:r>
        <w:r>
          <w:fldChar w:fldCharType="separate"/>
        </w:r>
        <w:r>
          <w:t>73</w:t>
        </w:r>
        <w:r>
          <w:fldChar w:fldCharType="end"/>
        </w:r>
      </w:hyperlink>
    </w:p>
    <w:p>
      <w:pPr>
        <w:pStyle w:val="TOC1"/>
        <w:tabs>
          <w:tab w:val="right" w:leader="dot" w:pos="8306"/>
        </w:tabs>
      </w:pPr>
      <w:hyperlink w:anchor="_Toc239" w:history="1">
        <w:r>
          <w:rPr>
            <w:rFonts w:ascii="仿宋" w:eastAsia="仿宋" w:hAnsi="仿宋" w:cs="仿宋" w:hint="eastAsia"/>
            <w:lang w:eastAsia="zh-CN"/>
          </w:rPr>
          <w:t>十七、特异性植物源农药项目工程方案分析</w:t>
        </w:r>
        <w:r>
          <w:tab/>
        </w:r>
        <w:r>
          <w:fldChar w:fldCharType="begin"/>
        </w:r>
        <w:r>
          <w:instrText xml:space="preserve"> PAGEREF _Toc239 \h </w:instrText>
        </w:r>
        <w:r>
          <w:fldChar w:fldCharType="separate"/>
        </w:r>
        <w:r>
          <w:t>74</w:t>
        </w:r>
        <w:r>
          <w:fldChar w:fldCharType="end"/>
        </w:r>
      </w:hyperlink>
    </w:p>
    <w:p>
      <w:pPr>
        <w:pStyle w:val="TOC2"/>
        <w:tabs>
          <w:tab w:val="right" w:leader="dot" w:pos="8306"/>
        </w:tabs>
      </w:pPr>
      <w:hyperlink w:anchor="_Toc28020" w:history="1">
        <w:r>
          <w:rPr>
            <w:rFonts w:ascii="仿宋" w:eastAsia="仿宋" w:hAnsi="仿宋" w:cs="仿宋" w:hint="eastAsia"/>
            <w:lang w:eastAsia="zh-CN"/>
          </w:rPr>
          <w:t>(一)、建筑工程设计原则</w:t>
        </w:r>
        <w:r>
          <w:tab/>
        </w:r>
        <w:r>
          <w:fldChar w:fldCharType="begin"/>
        </w:r>
        <w:r>
          <w:instrText xml:space="preserve"> PAGEREF _Toc28020 \h </w:instrText>
        </w:r>
        <w:r>
          <w:fldChar w:fldCharType="separate"/>
        </w:r>
        <w:r>
          <w:t>74</w:t>
        </w:r>
        <w:r>
          <w:fldChar w:fldCharType="end"/>
        </w:r>
      </w:hyperlink>
    </w:p>
    <w:p>
      <w:pPr>
        <w:pStyle w:val="TOC2"/>
        <w:tabs>
          <w:tab w:val="right" w:leader="dot" w:pos="8306"/>
        </w:tabs>
      </w:pPr>
      <w:hyperlink w:anchor="_Toc2761" w:history="1">
        <w:r>
          <w:rPr>
            <w:rFonts w:ascii="仿宋" w:eastAsia="仿宋" w:hAnsi="仿宋" w:cs="仿宋" w:hint="eastAsia"/>
            <w:lang w:eastAsia="zh-CN"/>
          </w:rPr>
          <w:t>(二)、土建工程建设指标</w:t>
        </w:r>
        <w:r>
          <w:tab/>
        </w:r>
        <w:r>
          <w:fldChar w:fldCharType="begin"/>
        </w:r>
        <w:r>
          <w:instrText xml:space="preserve"> PAGEREF _Toc2761 \h </w:instrText>
        </w:r>
        <w:r>
          <w:fldChar w:fldCharType="separate"/>
        </w:r>
        <w:r>
          <w:t>77</w:t>
        </w:r>
        <w:r>
          <w:fldChar w:fldCharType="end"/>
        </w:r>
      </w:hyperlink>
    </w:p>
    <w:p>
      <w:pPr>
        <w:pStyle w:val="TOC1"/>
        <w:tabs>
          <w:tab w:val="right" w:leader="dot" w:pos="8306"/>
        </w:tabs>
      </w:pPr>
      <w:hyperlink w:anchor="_Toc24778" w:history="1">
        <w:r>
          <w:rPr>
            <w:rFonts w:ascii="仿宋" w:eastAsia="仿宋" w:hAnsi="仿宋" w:cs="仿宋" w:hint="eastAsia"/>
            <w:lang w:eastAsia="zh-CN"/>
          </w:rPr>
          <w:t>十八、利益相关者分析与沟通计划</w:t>
        </w:r>
        <w:r>
          <w:tab/>
        </w:r>
        <w:r>
          <w:fldChar w:fldCharType="begin"/>
        </w:r>
        <w:r>
          <w:instrText xml:space="preserve"> PAGEREF _Toc24778 \h </w:instrText>
        </w:r>
        <w:r>
          <w:fldChar w:fldCharType="separate"/>
        </w:r>
        <w:r>
          <w:t>79</w:t>
        </w:r>
        <w:r>
          <w:fldChar w:fldCharType="end"/>
        </w:r>
      </w:hyperlink>
    </w:p>
    <w:p>
      <w:pPr>
        <w:pStyle w:val="TOC2"/>
        <w:tabs>
          <w:tab w:val="right" w:leader="dot" w:pos="8306"/>
        </w:tabs>
      </w:pPr>
      <w:hyperlink w:anchor="_Toc4285" w:history="1">
        <w:r>
          <w:rPr>
            <w:rFonts w:ascii="仿宋" w:eastAsia="仿宋" w:hAnsi="仿宋" w:cs="仿宋" w:hint="eastAsia"/>
            <w:lang w:eastAsia="zh-CN"/>
          </w:rPr>
          <w:t>(一)、利益相关者分析</w:t>
        </w:r>
        <w:r>
          <w:tab/>
        </w:r>
        <w:r>
          <w:fldChar w:fldCharType="begin"/>
        </w:r>
        <w:r>
          <w:instrText xml:space="preserve"> PAGEREF _Toc4285 \h </w:instrText>
        </w:r>
        <w:r>
          <w:fldChar w:fldCharType="separate"/>
        </w:r>
        <w:r>
          <w:t>79</w:t>
        </w:r>
        <w:r>
          <w:fldChar w:fldCharType="end"/>
        </w:r>
      </w:hyperlink>
    </w:p>
    <w:p>
      <w:pPr>
        <w:pStyle w:val="TOC2"/>
        <w:tabs>
          <w:tab w:val="right" w:leader="dot" w:pos="8306"/>
        </w:tabs>
      </w:pPr>
      <w:hyperlink w:anchor="_Toc30514" w:history="1">
        <w:r>
          <w:rPr>
            <w:rFonts w:ascii="仿宋" w:eastAsia="仿宋" w:hAnsi="仿宋" w:cs="仿宋" w:hint="eastAsia"/>
            <w:lang w:eastAsia="zh-CN"/>
          </w:rPr>
          <w:t>(二)、沟通计划</w:t>
        </w:r>
        <w:r>
          <w:tab/>
        </w:r>
        <w:r>
          <w:fldChar w:fldCharType="begin"/>
        </w:r>
        <w:r>
          <w:instrText xml:space="preserve"> PAGEREF _Toc30514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82"/>
      <w:r>
        <w:rPr>
          <w:rFonts w:ascii="仿宋" w:eastAsia="仿宋" w:hAnsi="仿宋" w:cs="仿宋" w:hint="eastAsia"/>
          <w:sz w:val="28"/>
          <w:lang w:eastAsia="zh-CN"/>
        </w:rPr>
        <w:t>一、特异性植物源农药项目文档管理</w:t>
      </w:r>
      <w:bookmarkEnd w:id="2"/>
    </w:p>
    <w:p>
      <w:pPr>
        <w:pStyle w:val="Heading2"/>
        <w:rPr>
          <w:rFonts w:ascii="仿宋" w:eastAsia="仿宋" w:hAnsi="仿宋" w:cs="仿宋" w:hint="eastAsia"/>
          <w:lang w:eastAsia="zh-CN"/>
        </w:rPr>
      </w:pPr>
      <w:bookmarkStart w:id="3" w:name="_Toc140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特异性植物源农药项目高度重视文档的质量和准确性，以支持特异性植物源农药项目的各项活动和决策。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文档的编制始于特异性植物源农药项目计划的初期，我们制定了详细的文档编制计划，明确了每个文档的内容、格式和编写责任人。在特异性植物源农药项目启动阶段，我们首先编制了特异性植物源农药项目章程，明确定义了特异性植物源农药项目的目标、范围、风险等关键要素。随后，特异性植物源农药项目团队根据计划陆续编制了需求文档、设计文档、测试文档等各类文档，确保特异性植物源农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异性植物源农药项目管理中的重要环节，旨在确保特异性植物源农药项目文档符合质量标准和特异性植物源农药项目需求。在特异性植物源农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异性植物源农药项目相关利益方和专业领域的专家对文档进行独立审查。这有助于获取更全面、客观的反馈，确保特异性植物源农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在文档编制与审查方面建立了严格的管理机制，通过规范的流程和多维度的审查，确保特异性植物源农药项目文档的质量、准确性和可靠性，为特异性植物源农药项目的顺利推进提供了有力支持。</w:t>
      </w:r>
    </w:p>
    <w:p>
      <w:pPr>
        <w:pStyle w:val="Heading2"/>
        <w:ind w:firstLine="560" w:firstLineChars="200"/>
        <w:rPr>
          <w:rFonts w:ascii="仿宋" w:eastAsia="仿宋" w:hAnsi="仿宋" w:cs="仿宋" w:hint="eastAsia"/>
          <w:sz w:val="28"/>
          <w:lang w:eastAsia="zh-CN"/>
        </w:rPr>
      </w:pPr>
      <w:bookmarkStart w:id="4" w:name="_Toc141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在特异性植物源农药项目中，我们致力于优化文档发布与分发过程，以确保信息的高效传递和团队间协作的顺畅进行。以下是我们采取的关键优化策略：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我们通过多渠道发布文档，包括电子邮件、特异性植物源农药项目管理平台、内部网站等，以满足不同团队成员的偏好和需求。多渠道发布确保了信息的全面覆盖。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我们采用了精细的权限控制，确保只有授权人员可以访问敏感信息。这种安全措施保护了特异性植物源农药项目文档的机密性，防止了未经授权的信息泄露。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异性植物源农药项目生命周期中一个至关重要的环节，直接关系到特异性植物源农药项目信息的长期保存和历史记录的完整性。在特异性植物源农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069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技术管理特点体现在其创新导向。通过引入最先进的技术趋势和解决方案，特异性植物源农药项目致力于提升科技含量、提高质量和效率水平。这意味着我们将采用最新的工具和方法，确保特异性植物源农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异性植物源农药项目技术管理的显著特征。通过整合不同领域的技术资源，我们实现了跨学科的协同工作。这有助于优化技术架构，提高整体效能。此外，整合性策略还促进了不同技术团队之间的紧密沟通和高效合作，确保特异性植物源农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异性植物源农药项目所采用的技术。通过不断优化技术方案，特异性植物源农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异性植物源农药项目团队将在特异性植物源农药项目初期识别可能的技术风险，并采取相应的预防和应对措施。通过建立健全的风险评估机制，特异性植物源农药项目能够在实施过程中及时发现并解决潜在的技术问题，保障特异性植物源农药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特异性植物源农药项目中，技术将成为特异性植物源农药项目成功的有力支持。这一深度剖析揭示了技术管理在特异性植物源农药项目实施中的关键作用，为特异性植物源农药项目的技术基础奠定了坚实的基础。</w:t>
      </w:r>
    </w:p>
    <w:p>
      <w:pPr>
        <w:pStyle w:val="Heading2"/>
        <w:ind w:firstLine="560" w:firstLineChars="200"/>
        <w:rPr>
          <w:rFonts w:ascii="仿宋" w:eastAsia="仿宋" w:hAnsi="仿宋" w:cs="仿宋" w:hint="eastAsia"/>
          <w:sz w:val="28"/>
          <w:lang w:eastAsia="zh-CN"/>
        </w:rPr>
      </w:pPr>
      <w:bookmarkStart w:id="8" w:name="_Toc17279"/>
      <w:r>
        <w:rPr>
          <w:rFonts w:ascii="仿宋" w:eastAsia="仿宋" w:hAnsi="仿宋" w:cs="仿宋" w:hint="eastAsia"/>
          <w:sz w:val="28"/>
          <w:lang w:eastAsia="zh-CN"/>
        </w:rPr>
        <w:t>(二)、特异性植物源农药项目工艺技术设计方案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异性植物源农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异性植物源农药项目将严格按照相关行业规范要求进行组织。通过有效控制产品质量，特异性植物源农药项目将致力于为顾客提供优质的特异性植物源农药项目产品和良好的服务。这体现了特异性植物源农药项目对于生产活动合规性和质量标准的高度重视，为特异性植物源农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异性植物源农药项目注重生态效益和清洁生产原则。特异性植物源农药项目建设将紧密结合地方特色经济发展，与社会经济发展规划和区域环境保护规划方案相协调一致。通过与当地区域自然生态系统的结合，特异性植物源农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异性植物源农药项目产品具有多样化的客户需求和个性化的特点。因此，特异性植物源农药项目产品规格品种多样，且单批生产数量较小。为满足这一特点，特异性植物源农药项目承办单位将建设先进的柔性制造生产线。通过广泛应用柔性制造技术，特异性植物源农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异性植物源农药项目采用的技术具有较高的技术含量和自动化水平，处于国内先进水平。这一技术选用不仅体现了对生产效率、质量和环境友好性的高标准要求，同时为特异性植物源农药项目的可持续发展奠定了坚实的基础。</w:t>
      </w:r>
    </w:p>
    <w:p>
      <w:pPr>
        <w:pStyle w:val="Heading2"/>
        <w:ind w:firstLine="560" w:firstLineChars="200"/>
        <w:rPr>
          <w:rFonts w:ascii="仿宋" w:eastAsia="仿宋" w:hAnsi="仿宋" w:cs="仿宋" w:hint="eastAsia"/>
          <w:sz w:val="28"/>
          <w:lang w:eastAsia="zh-CN"/>
        </w:rPr>
      </w:pPr>
      <w:bookmarkStart w:id="9" w:name="_Toc1974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为确保特异性植物源农药项目的高效生产和技术实施，我们制定了一套精心设计的设备选型方案，以满足特异性植物源农药项目生产、质量和环保的要求。该方案的主要特点如下：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异性植物源农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针对特异性植物源农药项目产品的多样性和小批量生产的特点，我们将建设柔性制造生产线。通过在设备选型中考虑柔性制造技术，可以灵活应对不同产品规格和生产需求，实现生产线的高度灵活性和适应性。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129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632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特异性植物源农药项目的主要产品是XXXX，预计年产值为XXX万元。这一产品在市场中占据着重要的地位，其广泛的应用范围使得该特异性植物源农药项目的市场前景非常广阔。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异性植物源农药项目的xxx产品作为重要的原材料之一，将在多个领域发挥关键作用。其在建筑、交通、能源等方面的广泛应用将为整个产业链提供强大的支持，形成产业协同效应。特异性植物源农药项目的年产值XXX万XXX万XXX万万元不仅反映了其在市场上的巨大潜力，更预示着它对国民经济的积极贡献。这种关联度高、涉及面广的产业关系，使得该特异性植物源农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240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总征地面积为XXXX平方米，相当于约XX.XX亩，其中净用地面积为XXXX平方米，红线范围内相当于约XX.XX亩。这一用地规模充分考虑了特异性植物源农药项目的建设需求，保障了特异性植物源农药项目在合适的空间内得以充分发展。特异性植物源农药项目规划的总建筑面积为XXXX平方米，其中主体工程建设占XXXX平方米，计容建筑面积达XXXX平方米。预计建筑工程的投资将达到XXXX万元，为特异性植物源农药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计划购置的设备共计XXXX台（套），设备购置费用为XXXX万元。这一设备购置计划充分考虑到特异性植物源农药项目的生产需求和技术要求，确保了特异性植物源农药项目在生产运营中具备先进的技术装备和高效的生产能力。设备的合理配置将为特异性植物源农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计划总投资为XXXX万元，预计年实现营业收入为XXXX万元。这一产能规模的设定旨在确保特异性植物源农药项目能够在投资与回报之间取得平衡，实现长期可持续的发展。特异性植物源农药项目的总投资充分考虑到各个方面的需求，包括用地建设、设备购置等多个环节，以确保特异性植物源农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460"/>
      <w:r>
        <w:rPr>
          <w:rFonts w:ascii="仿宋" w:eastAsia="仿宋" w:hAnsi="仿宋" w:cs="仿宋" w:hint="eastAsia"/>
          <w:sz w:val="28"/>
          <w:lang w:eastAsia="zh-CN"/>
        </w:rPr>
        <w:t>四、特异性植物源农药项目概论</w:t>
      </w:r>
      <w:bookmarkEnd w:id="13"/>
    </w:p>
    <w:p>
      <w:pPr>
        <w:pStyle w:val="Heading2"/>
        <w:rPr>
          <w:rFonts w:ascii="仿宋" w:eastAsia="仿宋" w:hAnsi="仿宋" w:cs="仿宋" w:hint="eastAsia"/>
          <w:lang w:eastAsia="zh-CN"/>
        </w:rPr>
      </w:pPr>
      <w:bookmarkStart w:id="14" w:name="_Toc31553"/>
      <w:r>
        <w:rPr>
          <w:rFonts w:ascii="仿宋" w:eastAsia="仿宋" w:hAnsi="仿宋" w:cs="仿宋" w:hint="eastAsia"/>
          <w:lang w:eastAsia="zh-CN"/>
        </w:rPr>
        <w:t>(一)、特异性植物源农药项目概况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起源追溯至对市场的深入洞察。市场的不断演变与变革为特异性植物源农药项目提供了难得的机遇。当前市场存在的需求缺口和变革的大环境共同构成了特异性植物源农药项目的背景。这个特异性植物源农药项目旨在充分利用市场机遇，填补行业中尚未满足的需求，为客户提供全新的解决方案。市场的变革和需求的增长使得这个特异性植物源农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特异性植物源农药项目名称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正式命名为特异性植物源农药。这个名称不仅仅是一个标识，更代表了特异性植物源农药项目的核心理念和愿景。它蕴含着特异性植物源农药项目所要解决问题的关键字，具有强烈的表达和辨识度，为特异性植物源农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特异性植物源农药项目目标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核心目标是提供一种全新、高效的解决方案，满足客户日益增长的需求。特异性植物源农药项目追求的不仅仅是满足市场需求，更是在市场中获得卓越的竞争优势。通过不断提升产品或服务的质量和创新水平，特异性植物源农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特异性植物源农药项目范围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全面涵盖了产品研发、制造、市场推广和售后服务，确保从产品设计到最终用户体验的全方位关注。这一全面的特异性植物源农药项目范围是为了确保特异性植物源农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特异性植物源农药项目时间表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特异性植物源农药项目计划在未来18个月内完成，包括研发、测试、市场试点和正式推出等不同阶段。这个时间表的合理设计是为了确保特异性植物源农药项目各个阶段的顺利推进，以便按时交付高质量的成果。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特异性植物源农药项目预算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总预算估算为XX百万美元，主要分配在研发、市场推广、人员培训和运营等方面。这一充足的预算为特异性植物源农药项目提供了充足的资源，确保特异性植物源农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特异性植物源农药项目风险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可能面临的风险包括市场接受度低、技术难题、竞争激烈等。特异性植物源农药项目团队已经制定了相应的风险应对计划，通过前瞻性的风险管理，确保特异性植物源农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特异性植物源农药项目团队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特异性植物源农药项目汇聚了一支经验丰富、多领域专业素养的核心团队，确保特异性植物源农药项目在各个方面都能拥有高水平的执行力。团队的协同作战是特异性植物源农药项目成功的关键因素之一。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特异性植物源农药项目背景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特异性植物源农药项目的背景根植于市场对更高效、创新产品的渴望，同时也受到科技发展对行业格局的深刻改变的影响。这为特异性植物源农药项目提供了广阔的发展空间和市场需求。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特异性植物源农药项目现状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截至目前，特异性植物源农药项目已完成市场调研和技术验证，取得了初步的成功。这为特异性植物源农药项目在未来的发展奠定了坚实的基础，为更远大的目标打下了坚实的基石。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5415"/>
      <w:r>
        <w:rPr>
          <w:rFonts w:ascii="仿宋" w:eastAsia="仿宋" w:hAnsi="仿宋" w:cs="仿宋" w:hint="eastAsia"/>
          <w:sz w:val="28"/>
          <w:lang w:eastAsia="zh-CN"/>
        </w:rPr>
        <w:t>(二)、特异性植物源农药项目目标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异性植物源农药项目首要业务目标是在市场中占据有利地位，实现产品/服务的成功推广和销售。通过不断提升产品质量、创新性，特异性植物源农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在科技迅速发展的时代，特异性植物源农药项目着眼于技术创新。通过持续的研发和技术升级，特异性植物源农药项目旨在推出更具创新性的产品或服务，以满足市场对新鲜、先进解决方案的需求。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异性植物源农药项目设定了客户满意度目标。通过提供卓越的产品质量和优质的客户服务，特异性植物源农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特异性植物源农药项目注重社会责任和可持续发展。通过实施环保、社会责任特异性植物源农药项目，特异性植物源农药项目致力于在经济发展的同时保护环境，促进社会公平，实现可持续经营。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特异性植物源农药项目的团队是实现目标的核心驱动力。因此，特异性植物源农药项目设定了团队发展目标，包括提升团队成员的专业技能、培养领导力，以及搭建协同高效的团队工作氛围。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911"/>
      <w:r>
        <w:rPr>
          <w:rFonts w:ascii="仿宋" w:eastAsia="仿宋" w:hAnsi="仿宋" w:cs="仿宋" w:hint="eastAsia"/>
          <w:sz w:val="28"/>
          <w:lang w:eastAsia="zh-CN"/>
        </w:rPr>
        <w:t>(三)、特异性植物源农药项目提出的理由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特异性植物源农药项目提出的理由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提出源于对市场机遇的深刻洞察。当前市场中存在的需求缺口和行业发展趋势表明，有巨大的商业机会等待被开发。通过准确捕捉市场机遇，特异性植物源农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理念基于对技术创新的信仰。通过持续的研发和技术投入，特异性植物源农药项目有望推出更具创新性的产品或服务。在科技飞速发展的当下，特异性植物源农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的提出是为了增强企业的行业竞争力。通过提升产品或服务的质量和独特性，特异性植物源农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植物源农药项目响应了消费者需求的变化。随着社会和科技的不断发展，消费者对产品和服务的需求也在发生变化。通过深入了解并及时回应消费者的新需求，特异性植物源农药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https://d.book118.com/007131123150006040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特异性植物源农药项目计划设计方案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C23EA"/>
    <w:rsid w:val="25DC23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31123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2024-02-07T20:15:00Z</dcterms:created>
  <dcterms:modified xsi:type="dcterms:W3CDTF">2024-02-07T20:15:56Z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717CFF60B127471A85725F58A3ACFC9A_11</vt:lpwstr>
  </property>
  <property fmtid="{D5CDD505-2E9C-101B-9397-08002B2CF9AE}" pid="3" name="KSOProductBuildVer">
    <vt:lpwstr>2052-12.1.0.16250</vt:lpwstr>
  </property>
</Properties>
</file>