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聚乙烯电缆料项目规划设计蓝图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17" w:history="1">
        <w:r>
          <w:rPr>
            <w:rFonts w:ascii="仿宋" w:eastAsia="仿宋" w:hAnsi="仿宋" w:cs="仿宋" w:hint="eastAsia"/>
            <w:lang w:eastAsia="zh-CN"/>
          </w:rPr>
          <w:t>概论</w:t>
        </w:r>
        <w:r>
          <w:tab/>
        </w:r>
        <w:r>
          <w:fldChar w:fldCharType="begin"/>
        </w:r>
        <w:r>
          <w:instrText xml:space="preserve"> PAGEREF _Toc19917 \h </w:instrText>
        </w:r>
        <w:r>
          <w:fldChar w:fldCharType="separate"/>
        </w:r>
        <w:r>
          <w:t>3</w:t>
        </w:r>
        <w:r>
          <w:fldChar w:fldCharType="end"/>
        </w:r>
      </w:hyperlink>
    </w:p>
    <w:p>
      <w:pPr>
        <w:pStyle w:val="TOC1"/>
        <w:tabs>
          <w:tab w:val="right" w:leader="dot" w:pos="8306"/>
        </w:tabs>
      </w:pPr>
      <w:hyperlink w:anchor="_Toc10412" w:history="1">
        <w:r>
          <w:rPr>
            <w:rFonts w:ascii="仿宋" w:eastAsia="仿宋" w:hAnsi="仿宋" w:cs="仿宋" w:hint="eastAsia"/>
            <w:lang w:eastAsia="zh-CN"/>
          </w:rPr>
          <w:t>一、聚乙烯电缆料项目土建工程</w:t>
        </w:r>
        <w:r>
          <w:tab/>
        </w:r>
        <w:r>
          <w:fldChar w:fldCharType="begin"/>
        </w:r>
        <w:r>
          <w:instrText xml:space="preserve"> PAGEREF _Toc10412 \h </w:instrText>
        </w:r>
        <w:r>
          <w:fldChar w:fldCharType="separate"/>
        </w:r>
        <w:r>
          <w:t>3</w:t>
        </w:r>
        <w:r>
          <w:fldChar w:fldCharType="end"/>
        </w:r>
      </w:hyperlink>
    </w:p>
    <w:p>
      <w:pPr>
        <w:pStyle w:val="TOC2"/>
        <w:tabs>
          <w:tab w:val="right" w:leader="dot" w:pos="8306"/>
        </w:tabs>
      </w:pPr>
      <w:hyperlink w:anchor="_Toc1243" w:history="1">
        <w:r>
          <w:rPr>
            <w:rFonts w:ascii="仿宋" w:eastAsia="仿宋" w:hAnsi="仿宋" w:cs="仿宋" w:hint="eastAsia"/>
            <w:lang w:eastAsia="zh-CN"/>
          </w:rPr>
          <w:t>(一)、建筑工程设计原则</w:t>
        </w:r>
        <w:r>
          <w:tab/>
        </w:r>
        <w:r>
          <w:fldChar w:fldCharType="begin"/>
        </w:r>
        <w:r>
          <w:instrText xml:space="preserve"> PAGEREF _Toc1243 \h </w:instrText>
        </w:r>
        <w:r>
          <w:fldChar w:fldCharType="separate"/>
        </w:r>
        <w:r>
          <w:t>3</w:t>
        </w:r>
        <w:r>
          <w:fldChar w:fldCharType="end"/>
        </w:r>
      </w:hyperlink>
    </w:p>
    <w:p>
      <w:pPr>
        <w:pStyle w:val="TOC2"/>
        <w:tabs>
          <w:tab w:val="right" w:leader="dot" w:pos="8306"/>
        </w:tabs>
      </w:pPr>
      <w:hyperlink w:anchor="_Toc31707" w:history="1">
        <w:r>
          <w:rPr>
            <w:rFonts w:ascii="仿宋" w:eastAsia="仿宋" w:hAnsi="仿宋" w:cs="仿宋" w:hint="eastAsia"/>
            <w:lang w:eastAsia="zh-CN"/>
          </w:rPr>
          <w:t>(二)、土建工程设计年限及安全等级</w:t>
        </w:r>
        <w:r>
          <w:tab/>
        </w:r>
        <w:r>
          <w:fldChar w:fldCharType="begin"/>
        </w:r>
        <w:r>
          <w:instrText xml:space="preserve"> PAGEREF _Toc31707 \h </w:instrText>
        </w:r>
        <w:r>
          <w:fldChar w:fldCharType="separate"/>
        </w:r>
        <w:r>
          <w:t>4</w:t>
        </w:r>
        <w:r>
          <w:fldChar w:fldCharType="end"/>
        </w:r>
      </w:hyperlink>
    </w:p>
    <w:p>
      <w:pPr>
        <w:pStyle w:val="TOC2"/>
        <w:tabs>
          <w:tab w:val="right" w:leader="dot" w:pos="8306"/>
        </w:tabs>
      </w:pPr>
      <w:hyperlink w:anchor="_Toc15973" w:history="1">
        <w:r>
          <w:rPr>
            <w:rFonts w:ascii="仿宋" w:eastAsia="仿宋" w:hAnsi="仿宋" w:cs="仿宋" w:hint="eastAsia"/>
            <w:lang w:eastAsia="zh-CN"/>
          </w:rPr>
          <w:t>(三)、建筑工程设计总体要求</w:t>
        </w:r>
        <w:r>
          <w:tab/>
        </w:r>
        <w:r>
          <w:fldChar w:fldCharType="begin"/>
        </w:r>
        <w:r>
          <w:instrText xml:space="preserve"> PAGEREF _Toc15973 \h </w:instrText>
        </w:r>
        <w:r>
          <w:fldChar w:fldCharType="separate"/>
        </w:r>
        <w:r>
          <w:t>5</w:t>
        </w:r>
        <w:r>
          <w:fldChar w:fldCharType="end"/>
        </w:r>
      </w:hyperlink>
    </w:p>
    <w:p>
      <w:pPr>
        <w:pStyle w:val="TOC2"/>
        <w:tabs>
          <w:tab w:val="right" w:leader="dot" w:pos="8306"/>
        </w:tabs>
      </w:pPr>
      <w:hyperlink w:anchor="_Toc24985" w:history="1">
        <w:r>
          <w:rPr>
            <w:rFonts w:ascii="仿宋" w:eastAsia="仿宋" w:hAnsi="仿宋" w:cs="仿宋" w:hint="eastAsia"/>
            <w:lang w:eastAsia="zh-CN"/>
          </w:rPr>
          <w:t>(四)、土建工程建设指标</w:t>
        </w:r>
        <w:r>
          <w:tab/>
        </w:r>
        <w:r>
          <w:fldChar w:fldCharType="begin"/>
        </w:r>
        <w:r>
          <w:instrText xml:space="preserve"> PAGEREF _Toc24985 \h </w:instrText>
        </w:r>
        <w:r>
          <w:fldChar w:fldCharType="separate"/>
        </w:r>
        <w:r>
          <w:t>6</w:t>
        </w:r>
        <w:r>
          <w:fldChar w:fldCharType="end"/>
        </w:r>
      </w:hyperlink>
    </w:p>
    <w:p>
      <w:pPr>
        <w:pStyle w:val="TOC1"/>
        <w:tabs>
          <w:tab w:val="right" w:leader="dot" w:pos="8306"/>
        </w:tabs>
      </w:pPr>
      <w:hyperlink w:anchor="_Toc21300" w:history="1">
        <w:r>
          <w:rPr>
            <w:rFonts w:ascii="仿宋" w:eastAsia="仿宋" w:hAnsi="仿宋" w:cs="仿宋" w:hint="eastAsia"/>
            <w:lang w:eastAsia="zh-CN"/>
          </w:rPr>
          <w:t>二、聚乙烯电缆料项目建设背景及必要性分析</w:t>
        </w:r>
        <w:r>
          <w:tab/>
        </w:r>
        <w:r>
          <w:fldChar w:fldCharType="begin"/>
        </w:r>
        <w:r>
          <w:instrText xml:space="preserve"> PAGEREF _Toc21300 \h </w:instrText>
        </w:r>
        <w:r>
          <w:fldChar w:fldCharType="separate"/>
        </w:r>
        <w:r>
          <w:t>6</w:t>
        </w:r>
        <w:r>
          <w:fldChar w:fldCharType="end"/>
        </w:r>
      </w:hyperlink>
    </w:p>
    <w:p>
      <w:pPr>
        <w:pStyle w:val="TOC2"/>
        <w:tabs>
          <w:tab w:val="right" w:leader="dot" w:pos="8306"/>
        </w:tabs>
      </w:pPr>
      <w:hyperlink w:anchor="_Toc22961" w:history="1">
        <w:r>
          <w:rPr>
            <w:rFonts w:ascii="仿宋" w:eastAsia="仿宋" w:hAnsi="仿宋" w:cs="仿宋" w:hint="eastAsia"/>
            <w:lang w:eastAsia="zh-CN"/>
          </w:rPr>
          <w:t>(一)、聚乙烯电缆料项目背景分析</w:t>
        </w:r>
        <w:r>
          <w:tab/>
        </w:r>
        <w:r>
          <w:fldChar w:fldCharType="begin"/>
        </w:r>
        <w:r>
          <w:instrText xml:space="preserve"> PAGEREF _Toc22961 \h </w:instrText>
        </w:r>
        <w:r>
          <w:fldChar w:fldCharType="separate"/>
        </w:r>
        <w:r>
          <w:t>6</w:t>
        </w:r>
        <w:r>
          <w:fldChar w:fldCharType="end"/>
        </w:r>
      </w:hyperlink>
    </w:p>
    <w:p>
      <w:pPr>
        <w:pStyle w:val="TOC2"/>
        <w:tabs>
          <w:tab w:val="right" w:leader="dot" w:pos="8306"/>
        </w:tabs>
      </w:pPr>
      <w:hyperlink w:anchor="_Toc11651" w:history="1">
        <w:r>
          <w:rPr>
            <w:rFonts w:ascii="仿宋" w:eastAsia="仿宋" w:hAnsi="仿宋" w:cs="仿宋" w:hint="eastAsia"/>
            <w:lang w:eastAsia="zh-CN"/>
          </w:rPr>
          <w:t>(二)、聚乙烯电缆料项目建设必要性分析</w:t>
        </w:r>
        <w:r>
          <w:tab/>
        </w:r>
        <w:r>
          <w:fldChar w:fldCharType="begin"/>
        </w:r>
        <w:r>
          <w:instrText xml:space="preserve"> PAGEREF _Toc11651 \h </w:instrText>
        </w:r>
        <w:r>
          <w:fldChar w:fldCharType="separate"/>
        </w:r>
        <w:r>
          <w:t>8</w:t>
        </w:r>
        <w:r>
          <w:fldChar w:fldCharType="end"/>
        </w:r>
      </w:hyperlink>
    </w:p>
    <w:p>
      <w:pPr>
        <w:pStyle w:val="TOC1"/>
        <w:tabs>
          <w:tab w:val="right" w:leader="dot" w:pos="8306"/>
        </w:tabs>
      </w:pPr>
      <w:hyperlink w:anchor="_Toc20636" w:history="1">
        <w:r>
          <w:rPr>
            <w:rFonts w:ascii="仿宋" w:eastAsia="仿宋" w:hAnsi="仿宋" w:cs="仿宋" w:hint="eastAsia"/>
            <w:lang w:eastAsia="zh-CN"/>
          </w:rPr>
          <w:t>三、聚乙烯电缆料项目危机管理</w:t>
        </w:r>
        <w:r>
          <w:tab/>
        </w:r>
        <w:r>
          <w:fldChar w:fldCharType="begin"/>
        </w:r>
        <w:r>
          <w:instrText xml:space="preserve"> PAGEREF _Toc20636 \h </w:instrText>
        </w:r>
        <w:r>
          <w:fldChar w:fldCharType="separate"/>
        </w:r>
        <w:r>
          <w:t>9</w:t>
        </w:r>
        <w:r>
          <w:fldChar w:fldCharType="end"/>
        </w:r>
      </w:hyperlink>
    </w:p>
    <w:p>
      <w:pPr>
        <w:pStyle w:val="TOC2"/>
        <w:tabs>
          <w:tab w:val="right" w:leader="dot" w:pos="8306"/>
        </w:tabs>
      </w:pPr>
      <w:hyperlink w:anchor="_Toc20047" w:history="1">
        <w:r>
          <w:rPr>
            <w:rFonts w:ascii="仿宋" w:eastAsia="仿宋" w:hAnsi="仿宋" w:cs="仿宋" w:hint="eastAsia"/>
            <w:lang w:eastAsia="zh-CN"/>
          </w:rPr>
          <w:t>(一)、危机预警与识别</w:t>
        </w:r>
        <w:r>
          <w:tab/>
        </w:r>
        <w:r>
          <w:fldChar w:fldCharType="begin"/>
        </w:r>
        <w:r>
          <w:instrText xml:space="preserve"> PAGEREF _Toc20047 \h </w:instrText>
        </w:r>
        <w:r>
          <w:fldChar w:fldCharType="separate"/>
        </w:r>
        <w:r>
          <w:t>9</w:t>
        </w:r>
        <w:r>
          <w:fldChar w:fldCharType="end"/>
        </w:r>
      </w:hyperlink>
    </w:p>
    <w:p>
      <w:pPr>
        <w:pStyle w:val="TOC2"/>
        <w:tabs>
          <w:tab w:val="right" w:leader="dot" w:pos="8306"/>
        </w:tabs>
      </w:pPr>
      <w:hyperlink w:anchor="_Toc6191" w:history="1">
        <w:r>
          <w:rPr>
            <w:rFonts w:ascii="仿宋" w:eastAsia="仿宋" w:hAnsi="仿宋" w:cs="仿宋" w:hint="eastAsia"/>
            <w:lang w:eastAsia="zh-CN"/>
          </w:rPr>
          <w:t>(二)、危机应对与恢复</w:t>
        </w:r>
        <w:r>
          <w:tab/>
        </w:r>
        <w:r>
          <w:fldChar w:fldCharType="begin"/>
        </w:r>
        <w:r>
          <w:instrText xml:space="preserve"> PAGEREF _Toc6191 \h </w:instrText>
        </w:r>
        <w:r>
          <w:fldChar w:fldCharType="separate"/>
        </w:r>
        <w:r>
          <w:t>10</w:t>
        </w:r>
        <w:r>
          <w:fldChar w:fldCharType="end"/>
        </w:r>
      </w:hyperlink>
    </w:p>
    <w:p>
      <w:pPr>
        <w:pStyle w:val="TOC1"/>
        <w:tabs>
          <w:tab w:val="right" w:leader="dot" w:pos="8306"/>
        </w:tabs>
      </w:pPr>
      <w:hyperlink w:anchor="_Toc18903" w:history="1">
        <w:r>
          <w:rPr>
            <w:rFonts w:ascii="仿宋" w:eastAsia="仿宋" w:hAnsi="仿宋" w:cs="仿宋" w:hint="eastAsia"/>
            <w:lang w:eastAsia="zh-CN"/>
          </w:rPr>
          <w:t>四、聚乙烯电缆料项目建设单位说明</w:t>
        </w:r>
        <w:r>
          <w:tab/>
        </w:r>
        <w:r>
          <w:fldChar w:fldCharType="begin"/>
        </w:r>
        <w:r>
          <w:instrText xml:space="preserve"> PAGEREF _Toc18903 \h </w:instrText>
        </w:r>
        <w:r>
          <w:fldChar w:fldCharType="separate"/>
        </w:r>
        <w:r>
          <w:t>12</w:t>
        </w:r>
        <w:r>
          <w:fldChar w:fldCharType="end"/>
        </w:r>
      </w:hyperlink>
    </w:p>
    <w:p>
      <w:pPr>
        <w:pStyle w:val="TOC2"/>
        <w:tabs>
          <w:tab w:val="right" w:leader="dot" w:pos="8306"/>
        </w:tabs>
      </w:pPr>
      <w:hyperlink w:anchor="_Toc15992" w:history="1">
        <w:r>
          <w:rPr>
            <w:rFonts w:ascii="仿宋" w:eastAsia="仿宋" w:hAnsi="仿宋" w:cs="仿宋" w:hint="eastAsia"/>
            <w:lang w:eastAsia="zh-CN"/>
          </w:rPr>
          <w:t>(一)、聚乙烯电缆料项目承办单位基本情况</w:t>
        </w:r>
        <w:r>
          <w:tab/>
        </w:r>
        <w:r>
          <w:fldChar w:fldCharType="begin"/>
        </w:r>
        <w:r>
          <w:instrText xml:space="preserve"> PAGEREF _Toc15992 \h </w:instrText>
        </w:r>
        <w:r>
          <w:fldChar w:fldCharType="separate"/>
        </w:r>
        <w:r>
          <w:t>12</w:t>
        </w:r>
        <w:r>
          <w:fldChar w:fldCharType="end"/>
        </w:r>
      </w:hyperlink>
    </w:p>
    <w:p>
      <w:pPr>
        <w:pStyle w:val="TOC2"/>
        <w:tabs>
          <w:tab w:val="right" w:leader="dot" w:pos="8306"/>
        </w:tabs>
      </w:pPr>
      <w:hyperlink w:anchor="_Toc23924" w:history="1">
        <w:r>
          <w:rPr>
            <w:rFonts w:ascii="仿宋" w:eastAsia="仿宋" w:hAnsi="仿宋" w:cs="仿宋" w:hint="eastAsia"/>
            <w:lang w:eastAsia="zh-CN"/>
          </w:rPr>
          <w:t>(二)、公司经济效益分析</w:t>
        </w:r>
        <w:r>
          <w:tab/>
        </w:r>
        <w:r>
          <w:fldChar w:fldCharType="begin"/>
        </w:r>
        <w:r>
          <w:instrText xml:space="preserve"> PAGEREF _Toc23924 \h </w:instrText>
        </w:r>
        <w:r>
          <w:fldChar w:fldCharType="separate"/>
        </w:r>
        <w:r>
          <w:t>12</w:t>
        </w:r>
        <w:r>
          <w:fldChar w:fldCharType="end"/>
        </w:r>
      </w:hyperlink>
    </w:p>
    <w:p>
      <w:pPr>
        <w:pStyle w:val="TOC1"/>
        <w:tabs>
          <w:tab w:val="right" w:leader="dot" w:pos="8306"/>
        </w:tabs>
      </w:pPr>
      <w:hyperlink w:anchor="_Toc31953" w:history="1">
        <w:r>
          <w:rPr>
            <w:rFonts w:ascii="仿宋" w:eastAsia="仿宋" w:hAnsi="仿宋" w:cs="仿宋" w:hint="eastAsia"/>
            <w:lang w:eastAsia="zh-CN"/>
          </w:rPr>
          <w:t>五、市场分析、调研</w:t>
        </w:r>
        <w:r>
          <w:tab/>
        </w:r>
        <w:r>
          <w:fldChar w:fldCharType="begin"/>
        </w:r>
        <w:r>
          <w:instrText xml:space="preserve"> PAGEREF _Toc31953 \h </w:instrText>
        </w:r>
        <w:r>
          <w:fldChar w:fldCharType="separate"/>
        </w:r>
        <w:r>
          <w:t>13</w:t>
        </w:r>
        <w:r>
          <w:fldChar w:fldCharType="end"/>
        </w:r>
      </w:hyperlink>
    </w:p>
    <w:p>
      <w:pPr>
        <w:pStyle w:val="TOC2"/>
        <w:tabs>
          <w:tab w:val="right" w:leader="dot" w:pos="8306"/>
        </w:tabs>
      </w:pPr>
      <w:hyperlink w:anchor="_Toc4347" w:history="1">
        <w:r>
          <w:rPr>
            <w:rFonts w:ascii="仿宋" w:eastAsia="仿宋" w:hAnsi="仿宋" w:cs="仿宋" w:hint="eastAsia"/>
            <w:lang w:eastAsia="zh-CN"/>
          </w:rPr>
          <w:t>(一)、聚乙烯电缆料行业分析</w:t>
        </w:r>
        <w:r>
          <w:tab/>
        </w:r>
        <w:r>
          <w:fldChar w:fldCharType="begin"/>
        </w:r>
        <w:r>
          <w:instrText xml:space="preserve"> PAGEREF _Toc4347 \h </w:instrText>
        </w:r>
        <w:r>
          <w:fldChar w:fldCharType="separate"/>
        </w:r>
        <w:r>
          <w:t>13</w:t>
        </w:r>
        <w:r>
          <w:fldChar w:fldCharType="end"/>
        </w:r>
      </w:hyperlink>
    </w:p>
    <w:p>
      <w:pPr>
        <w:pStyle w:val="TOC2"/>
        <w:tabs>
          <w:tab w:val="right" w:leader="dot" w:pos="8306"/>
        </w:tabs>
      </w:pPr>
      <w:hyperlink w:anchor="_Toc2092" w:history="1">
        <w:r>
          <w:rPr>
            <w:rFonts w:ascii="仿宋" w:eastAsia="仿宋" w:hAnsi="仿宋" w:cs="仿宋" w:hint="eastAsia"/>
            <w:lang w:eastAsia="zh-CN"/>
          </w:rPr>
          <w:t>(二)、聚乙烯电缆料市场分析预测</w:t>
        </w:r>
        <w:r>
          <w:tab/>
        </w:r>
        <w:r>
          <w:fldChar w:fldCharType="begin"/>
        </w:r>
        <w:r>
          <w:instrText xml:space="preserve"> PAGEREF _Toc2092 \h </w:instrText>
        </w:r>
        <w:r>
          <w:fldChar w:fldCharType="separate"/>
        </w:r>
        <w:r>
          <w:t>14</w:t>
        </w:r>
        <w:r>
          <w:fldChar w:fldCharType="end"/>
        </w:r>
      </w:hyperlink>
    </w:p>
    <w:p>
      <w:pPr>
        <w:pStyle w:val="TOC1"/>
        <w:tabs>
          <w:tab w:val="right" w:leader="dot" w:pos="8306"/>
        </w:tabs>
      </w:pPr>
      <w:hyperlink w:anchor="_Toc10296" w:history="1">
        <w:r>
          <w:rPr>
            <w:rFonts w:ascii="仿宋" w:eastAsia="仿宋" w:hAnsi="仿宋" w:cs="仿宋" w:hint="eastAsia"/>
            <w:lang w:eastAsia="zh-CN"/>
          </w:rPr>
          <w:t>六、产品规划分析</w:t>
        </w:r>
        <w:r>
          <w:tab/>
        </w:r>
        <w:r>
          <w:fldChar w:fldCharType="begin"/>
        </w:r>
        <w:r>
          <w:instrText xml:space="preserve"> PAGEREF _Toc10296 \h </w:instrText>
        </w:r>
        <w:r>
          <w:fldChar w:fldCharType="separate"/>
        </w:r>
        <w:r>
          <w:t>15</w:t>
        </w:r>
        <w:r>
          <w:fldChar w:fldCharType="end"/>
        </w:r>
      </w:hyperlink>
    </w:p>
    <w:p>
      <w:pPr>
        <w:pStyle w:val="TOC2"/>
        <w:tabs>
          <w:tab w:val="right" w:leader="dot" w:pos="8306"/>
        </w:tabs>
      </w:pPr>
      <w:hyperlink w:anchor="_Toc5417" w:history="1">
        <w:r>
          <w:rPr>
            <w:rFonts w:ascii="仿宋" w:eastAsia="仿宋" w:hAnsi="仿宋" w:cs="仿宋" w:hint="eastAsia"/>
            <w:lang w:eastAsia="zh-CN"/>
          </w:rPr>
          <w:t>(一)、产品规划</w:t>
        </w:r>
        <w:r>
          <w:tab/>
        </w:r>
        <w:r>
          <w:fldChar w:fldCharType="begin"/>
        </w:r>
        <w:r>
          <w:instrText xml:space="preserve"> PAGEREF _Toc5417 \h </w:instrText>
        </w:r>
        <w:r>
          <w:fldChar w:fldCharType="separate"/>
        </w:r>
        <w:r>
          <w:t>15</w:t>
        </w:r>
        <w:r>
          <w:fldChar w:fldCharType="end"/>
        </w:r>
      </w:hyperlink>
    </w:p>
    <w:p>
      <w:pPr>
        <w:pStyle w:val="TOC2"/>
        <w:tabs>
          <w:tab w:val="right" w:leader="dot" w:pos="8306"/>
        </w:tabs>
      </w:pPr>
      <w:hyperlink w:anchor="_Toc3403" w:history="1">
        <w:r>
          <w:rPr>
            <w:rFonts w:ascii="仿宋" w:eastAsia="仿宋" w:hAnsi="仿宋" w:cs="仿宋" w:hint="eastAsia"/>
            <w:lang w:eastAsia="zh-CN"/>
          </w:rPr>
          <w:t>(二)、建设规模</w:t>
        </w:r>
        <w:r>
          <w:tab/>
        </w:r>
        <w:r>
          <w:fldChar w:fldCharType="begin"/>
        </w:r>
        <w:r>
          <w:instrText xml:space="preserve"> PAGEREF _Toc3403 \h </w:instrText>
        </w:r>
        <w:r>
          <w:fldChar w:fldCharType="separate"/>
        </w:r>
        <w:r>
          <w:t>16</w:t>
        </w:r>
        <w:r>
          <w:fldChar w:fldCharType="end"/>
        </w:r>
      </w:hyperlink>
    </w:p>
    <w:p>
      <w:pPr>
        <w:pStyle w:val="TOC1"/>
        <w:tabs>
          <w:tab w:val="right" w:leader="dot" w:pos="8306"/>
        </w:tabs>
      </w:pPr>
      <w:hyperlink w:anchor="_Toc13685" w:history="1">
        <w:r>
          <w:rPr>
            <w:rFonts w:ascii="仿宋" w:eastAsia="仿宋" w:hAnsi="仿宋" w:cs="仿宋" w:hint="eastAsia"/>
            <w:lang w:eastAsia="zh-CN"/>
          </w:rPr>
          <w:t>七、聚乙烯电缆料项目技术管理</w:t>
        </w:r>
        <w:r>
          <w:tab/>
        </w:r>
        <w:r>
          <w:fldChar w:fldCharType="begin"/>
        </w:r>
        <w:r>
          <w:instrText xml:space="preserve"> PAGEREF _Toc13685 \h </w:instrText>
        </w:r>
        <w:r>
          <w:fldChar w:fldCharType="separate"/>
        </w:r>
        <w:r>
          <w:t>17</w:t>
        </w:r>
        <w:r>
          <w:fldChar w:fldCharType="end"/>
        </w:r>
      </w:hyperlink>
    </w:p>
    <w:p>
      <w:pPr>
        <w:pStyle w:val="TOC2"/>
        <w:tabs>
          <w:tab w:val="right" w:leader="dot" w:pos="8306"/>
        </w:tabs>
      </w:pPr>
      <w:hyperlink w:anchor="_Toc25329" w:history="1">
        <w:r>
          <w:rPr>
            <w:rFonts w:ascii="仿宋" w:eastAsia="仿宋" w:hAnsi="仿宋" w:cs="仿宋" w:hint="eastAsia"/>
            <w:lang w:eastAsia="zh-CN"/>
          </w:rPr>
          <w:t>(一)、技术方案选用方向</w:t>
        </w:r>
        <w:r>
          <w:tab/>
        </w:r>
        <w:r>
          <w:fldChar w:fldCharType="begin"/>
        </w:r>
        <w:r>
          <w:instrText xml:space="preserve"> PAGEREF _Toc25329 \h </w:instrText>
        </w:r>
        <w:r>
          <w:fldChar w:fldCharType="separate"/>
        </w:r>
        <w:r>
          <w:t>17</w:t>
        </w:r>
        <w:r>
          <w:fldChar w:fldCharType="end"/>
        </w:r>
      </w:hyperlink>
    </w:p>
    <w:p>
      <w:pPr>
        <w:pStyle w:val="TOC2"/>
        <w:tabs>
          <w:tab w:val="right" w:leader="dot" w:pos="8306"/>
        </w:tabs>
      </w:pPr>
      <w:hyperlink w:anchor="_Toc8577" w:history="1">
        <w:r>
          <w:rPr>
            <w:rFonts w:ascii="仿宋" w:eastAsia="仿宋" w:hAnsi="仿宋" w:cs="仿宋" w:hint="eastAsia"/>
            <w:lang w:eastAsia="zh-CN"/>
          </w:rPr>
          <w:t>(二)、工艺技术方案选用原则</w:t>
        </w:r>
        <w:r>
          <w:tab/>
        </w:r>
        <w:r>
          <w:fldChar w:fldCharType="begin"/>
        </w:r>
        <w:r>
          <w:instrText xml:space="preserve"> PAGEREF _Toc8577 \h </w:instrText>
        </w:r>
        <w:r>
          <w:fldChar w:fldCharType="separate"/>
        </w:r>
        <w:r>
          <w:t>19</w:t>
        </w:r>
        <w:r>
          <w:fldChar w:fldCharType="end"/>
        </w:r>
      </w:hyperlink>
    </w:p>
    <w:p>
      <w:pPr>
        <w:pStyle w:val="TOC2"/>
        <w:tabs>
          <w:tab w:val="right" w:leader="dot" w:pos="8306"/>
        </w:tabs>
      </w:pPr>
      <w:hyperlink w:anchor="_Toc9719" w:history="1">
        <w:r>
          <w:rPr>
            <w:rFonts w:ascii="仿宋" w:eastAsia="仿宋" w:hAnsi="仿宋" w:cs="仿宋" w:hint="eastAsia"/>
            <w:lang w:eastAsia="zh-CN"/>
          </w:rPr>
          <w:t>(三)、工艺技术方案要求</w:t>
        </w:r>
        <w:r>
          <w:tab/>
        </w:r>
        <w:r>
          <w:fldChar w:fldCharType="begin"/>
        </w:r>
        <w:r>
          <w:instrText xml:space="preserve"> PAGEREF _Toc9719 \h </w:instrText>
        </w:r>
        <w:r>
          <w:fldChar w:fldCharType="separate"/>
        </w:r>
        <w:r>
          <w:t>21</w:t>
        </w:r>
        <w:r>
          <w:fldChar w:fldCharType="end"/>
        </w:r>
      </w:hyperlink>
    </w:p>
    <w:p>
      <w:pPr>
        <w:pStyle w:val="TOC1"/>
        <w:tabs>
          <w:tab w:val="right" w:leader="dot" w:pos="8306"/>
        </w:tabs>
      </w:pPr>
      <w:hyperlink w:anchor="_Toc22676" w:history="1">
        <w:r>
          <w:rPr>
            <w:rFonts w:ascii="仿宋" w:eastAsia="仿宋" w:hAnsi="仿宋" w:cs="仿宋" w:hint="eastAsia"/>
            <w:lang w:eastAsia="zh-CN"/>
          </w:rPr>
          <w:t>八、聚乙烯电缆料项目创新与研发</w:t>
        </w:r>
        <w:r>
          <w:tab/>
        </w:r>
        <w:r>
          <w:fldChar w:fldCharType="begin"/>
        </w:r>
        <w:r>
          <w:instrText xml:space="preserve"> PAGEREF _Toc22676 \h </w:instrText>
        </w:r>
        <w:r>
          <w:fldChar w:fldCharType="separate"/>
        </w:r>
        <w:r>
          <w:t>23</w:t>
        </w:r>
        <w:r>
          <w:fldChar w:fldCharType="end"/>
        </w:r>
      </w:hyperlink>
    </w:p>
    <w:p>
      <w:pPr>
        <w:pStyle w:val="TOC2"/>
        <w:tabs>
          <w:tab w:val="right" w:leader="dot" w:pos="8306"/>
        </w:tabs>
      </w:pPr>
      <w:hyperlink w:anchor="_Toc16237" w:history="1">
        <w:r>
          <w:rPr>
            <w:rFonts w:ascii="仿宋" w:eastAsia="仿宋" w:hAnsi="仿宋" w:cs="仿宋" w:hint="eastAsia"/>
            <w:lang w:eastAsia="zh-CN"/>
          </w:rPr>
          <w:t>(一)、创新策略与方向</w:t>
        </w:r>
        <w:r>
          <w:tab/>
        </w:r>
        <w:r>
          <w:fldChar w:fldCharType="begin"/>
        </w:r>
        <w:r>
          <w:instrText xml:space="preserve"> PAGEREF _Toc16237 \h </w:instrText>
        </w:r>
        <w:r>
          <w:fldChar w:fldCharType="separate"/>
        </w:r>
        <w:r>
          <w:t>23</w:t>
        </w:r>
        <w:r>
          <w:fldChar w:fldCharType="end"/>
        </w:r>
      </w:hyperlink>
    </w:p>
    <w:p>
      <w:pPr>
        <w:pStyle w:val="TOC2"/>
        <w:tabs>
          <w:tab w:val="right" w:leader="dot" w:pos="8306"/>
        </w:tabs>
      </w:pPr>
      <w:hyperlink w:anchor="_Toc4802" w:history="1">
        <w:r>
          <w:rPr>
            <w:rFonts w:ascii="仿宋" w:eastAsia="仿宋" w:hAnsi="仿宋" w:cs="仿宋" w:hint="eastAsia"/>
            <w:lang w:eastAsia="zh-CN"/>
          </w:rPr>
          <w:t>(二)、研发规划与投入</w:t>
        </w:r>
        <w:r>
          <w:tab/>
        </w:r>
        <w:r>
          <w:fldChar w:fldCharType="begin"/>
        </w:r>
        <w:r>
          <w:instrText xml:space="preserve"> PAGEREF _Toc4802 \h </w:instrText>
        </w:r>
        <w:r>
          <w:fldChar w:fldCharType="separate"/>
        </w:r>
        <w:r>
          <w:t>25</w:t>
        </w:r>
        <w:r>
          <w:fldChar w:fldCharType="end"/>
        </w:r>
      </w:hyperlink>
    </w:p>
    <w:p>
      <w:pPr>
        <w:pStyle w:val="TOC1"/>
        <w:tabs>
          <w:tab w:val="right" w:leader="dot" w:pos="8306"/>
        </w:tabs>
      </w:pPr>
      <w:hyperlink w:anchor="_Toc13655" w:history="1">
        <w:r>
          <w:rPr>
            <w:rFonts w:ascii="仿宋" w:eastAsia="仿宋" w:hAnsi="仿宋" w:cs="仿宋" w:hint="eastAsia"/>
            <w:lang w:eastAsia="zh-CN"/>
          </w:rPr>
          <w:t>九、聚乙烯电缆料项目计划安排</w:t>
        </w:r>
        <w:r>
          <w:tab/>
        </w:r>
        <w:r>
          <w:fldChar w:fldCharType="begin"/>
        </w:r>
        <w:r>
          <w:instrText xml:space="preserve"> PAGEREF _Toc13655 \h </w:instrText>
        </w:r>
        <w:r>
          <w:fldChar w:fldCharType="separate"/>
        </w:r>
        <w:r>
          <w:t>26</w:t>
        </w:r>
        <w:r>
          <w:fldChar w:fldCharType="end"/>
        </w:r>
      </w:hyperlink>
    </w:p>
    <w:p>
      <w:pPr>
        <w:pStyle w:val="TOC2"/>
        <w:tabs>
          <w:tab w:val="right" w:leader="dot" w:pos="8306"/>
        </w:tabs>
      </w:pPr>
      <w:hyperlink w:anchor="_Toc6993" w:history="1">
        <w:r>
          <w:rPr>
            <w:rFonts w:ascii="仿宋" w:eastAsia="仿宋" w:hAnsi="仿宋" w:cs="仿宋" w:hint="eastAsia"/>
            <w:lang w:eastAsia="zh-CN"/>
          </w:rPr>
          <w:t>(一)、建设周期</w:t>
        </w:r>
        <w:r>
          <w:tab/>
        </w:r>
        <w:r>
          <w:fldChar w:fldCharType="begin"/>
        </w:r>
        <w:r>
          <w:instrText xml:space="preserve"> PAGEREF _Toc6993 \h </w:instrText>
        </w:r>
        <w:r>
          <w:fldChar w:fldCharType="separate"/>
        </w:r>
        <w:r>
          <w:t>26</w:t>
        </w:r>
        <w:r>
          <w:fldChar w:fldCharType="end"/>
        </w:r>
      </w:hyperlink>
    </w:p>
    <w:p>
      <w:pPr>
        <w:pStyle w:val="TOC2"/>
        <w:tabs>
          <w:tab w:val="right" w:leader="dot" w:pos="8306"/>
        </w:tabs>
      </w:pPr>
      <w:hyperlink w:anchor="_Toc21988" w:history="1">
        <w:r>
          <w:rPr>
            <w:rFonts w:ascii="仿宋" w:eastAsia="仿宋" w:hAnsi="仿宋" w:cs="仿宋" w:hint="eastAsia"/>
            <w:lang w:eastAsia="zh-CN"/>
          </w:rPr>
          <w:t>(二)、建设进度</w:t>
        </w:r>
        <w:r>
          <w:tab/>
        </w:r>
        <w:r>
          <w:fldChar w:fldCharType="begin"/>
        </w:r>
        <w:r>
          <w:instrText xml:space="preserve"> PAGEREF _Toc21988 \h </w:instrText>
        </w:r>
        <w:r>
          <w:fldChar w:fldCharType="separate"/>
        </w:r>
        <w:r>
          <w:t>27</w:t>
        </w:r>
        <w:r>
          <w:fldChar w:fldCharType="end"/>
        </w:r>
      </w:hyperlink>
    </w:p>
    <w:p>
      <w:pPr>
        <w:pStyle w:val="TOC2"/>
        <w:tabs>
          <w:tab w:val="right" w:leader="dot" w:pos="8306"/>
        </w:tabs>
      </w:pPr>
      <w:hyperlink w:anchor="_Toc8084" w:history="1">
        <w:r>
          <w:rPr>
            <w:rFonts w:ascii="仿宋" w:eastAsia="仿宋" w:hAnsi="仿宋" w:cs="仿宋" w:hint="eastAsia"/>
            <w:lang w:eastAsia="zh-CN"/>
          </w:rPr>
          <w:t>(三)、进度安排注意事项</w:t>
        </w:r>
        <w:r>
          <w:tab/>
        </w:r>
        <w:r>
          <w:fldChar w:fldCharType="begin"/>
        </w:r>
        <w:r>
          <w:instrText xml:space="preserve"> PAGEREF _Toc8084 \h </w:instrText>
        </w:r>
        <w:r>
          <w:fldChar w:fldCharType="separate"/>
        </w:r>
        <w:r>
          <w:t>28</w:t>
        </w:r>
        <w:r>
          <w:fldChar w:fldCharType="end"/>
        </w:r>
      </w:hyperlink>
    </w:p>
    <w:p>
      <w:pPr>
        <w:pStyle w:val="TOC2"/>
        <w:tabs>
          <w:tab w:val="right" w:leader="dot" w:pos="8306"/>
        </w:tabs>
      </w:pPr>
      <w:hyperlink w:anchor="_Toc22910" w:history="1">
        <w:r>
          <w:rPr>
            <w:rFonts w:ascii="仿宋" w:eastAsia="仿宋" w:hAnsi="仿宋" w:cs="仿宋" w:hint="eastAsia"/>
            <w:lang w:eastAsia="zh-CN"/>
          </w:rPr>
          <w:t>(四)、人力资源配置</w:t>
        </w:r>
        <w:r>
          <w:tab/>
        </w:r>
        <w:r>
          <w:fldChar w:fldCharType="begin"/>
        </w:r>
        <w:r>
          <w:instrText xml:space="preserve"> PAGEREF _Toc22910 \h </w:instrText>
        </w:r>
        <w:r>
          <w:fldChar w:fldCharType="separate"/>
        </w:r>
        <w:r>
          <w:t>30</w:t>
        </w:r>
        <w:r>
          <w:fldChar w:fldCharType="end"/>
        </w:r>
      </w:hyperlink>
    </w:p>
    <w:p>
      <w:pPr>
        <w:pStyle w:val="TOC1"/>
        <w:tabs>
          <w:tab w:val="right" w:leader="dot" w:pos="8306"/>
        </w:tabs>
      </w:pPr>
      <w:hyperlink w:anchor="_Toc7488" w:history="1">
        <w:r>
          <w:rPr>
            <w:rFonts w:ascii="仿宋" w:eastAsia="仿宋" w:hAnsi="仿宋" w:cs="仿宋" w:hint="eastAsia"/>
            <w:lang w:eastAsia="zh-CN"/>
          </w:rPr>
          <w:t>十、聚乙烯电缆料项目财务管理</w:t>
        </w:r>
        <w:r>
          <w:tab/>
        </w:r>
        <w:r>
          <w:fldChar w:fldCharType="begin"/>
        </w:r>
        <w:r>
          <w:instrText xml:space="preserve"> PAGEREF _Toc7488 \h </w:instrText>
        </w:r>
        <w:r>
          <w:fldChar w:fldCharType="separate"/>
        </w:r>
        <w:r>
          <w:t>30</w:t>
        </w:r>
        <w:r>
          <w:fldChar w:fldCharType="end"/>
        </w:r>
      </w:hyperlink>
    </w:p>
    <w:p>
      <w:pPr>
        <w:pStyle w:val="TOC2"/>
        <w:tabs>
          <w:tab w:val="right" w:leader="dot" w:pos="8306"/>
        </w:tabs>
      </w:pPr>
      <w:hyperlink w:anchor="_Toc6698" w:history="1">
        <w:r>
          <w:rPr>
            <w:rFonts w:ascii="仿宋" w:eastAsia="仿宋" w:hAnsi="仿宋" w:cs="仿宋" w:hint="eastAsia"/>
            <w:lang w:eastAsia="zh-CN"/>
          </w:rPr>
          <w:t>(一)、资金需求大</w:t>
        </w:r>
        <w:r>
          <w:tab/>
        </w:r>
        <w:r>
          <w:fldChar w:fldCharType="begin"/>
        </w:r>
        <w:r>
          <w:instrText xml:space="preserve"> PAGEREF _Toc6698 \h </w:instrText>
        </w:r>
        <w:r>
          <w:fldChar w:fldCharType="separate"/>
        </w:r>
        <w:r>
          <w:t>30</w:t>
        </w:r>
        <w:r>
          <w:fldChar w:fldCharType="end"/>
        </w:r>
      </w:hyperlink>
    </w:p>
    <w:p>
      <w:pPr>
        <w:pStyle w:val="TOC2"/>
        <w:tabs>
          <w:tab w:val="right" w:leader="dot" w:pos="8306"/>
        </w:tabs>
      </w:pPr>
      <w:hyperlink w:anchor="_Toc13511" w:history="1">
        <w:r>
          <w:rPr>
            <w:rFonts w:ascii="仿宋" w:eastAsia="仿宋" w:hAnsi="仿宋" w:cs="仿宋" w:hint="eastAsia"/>
            <w:lang w:eastAsia="zh-CN"/>
          </w:rPr>
          <w:t>(二)、研发周期长</w:t>
        </w:r>
        <w:r>
          <w:tab/>
        </w:r>
        <w:r>
          <w:fldChar w:fldCharType="begin"/>
        </w:r>
        <w:r>
          <w:instrText xml:space="preserve"> PAGEREF _Toc13511 \h </w:instrText>
        </w:r>
        <w:r>
          <w:fldChar w:fldCharType="separate"/>
        </w:r>
        <w:r>
          <w:t>32</w:t>
        </w:r>
        <w:r>
          <w:fldChar w:fldCharType="end"/>
        </w:r>
      </w:hyperlink>
    </w:p>
    <w:p>
      <w:pPr>
        <w:pStyle w:val="TOC2"/>
        <w:tabs>
          <w:tab w:val="right" w:leader="dot" w:pos="8306"/>
        </w:tabs>
      </w:pPr>
      <w:hyperlink w:anchor="_Toc13073" w:history="1">
        <w:r>
          <w:rPr>
            <w:rFonts w:ascii="仿宋" w:eastAsia="仿宋" w:hAnsi="仿宋" w:cs="仿宋" w:hint="eastAsia"/>
            <w:lang w:eastAsia="zh-CN"/>
          </w:rPr>
          <w:t>(三)、市场风险大</w:t>
        </w:r>
        <w:r>
          <w:tab/>
        </w:r>
        <w:r>
          <w:fldChar w:fldCharType="begin"/>
        </w:r>
        <w:r>
          <w:instrText xml:space="preserve"> PAGEREF _Toc13073 \h </w:instrText>
        </w:r>
        <w:r>
          <w:fldChar w:fldCharType="separate"/>
        </w:r>
        <w:r>
          <w:t>33</w:t>
        </w:r>
        <w:r>
          <w:fldChar w:fldCharType="end"/>
        </w:r>
      </w:hyperlink>
    </w:p>
    <w:p>
      <w:pPr>
        <w:pStyle w:val="TOC2"/>
        <w:tabs>
          <w:tab w:val="right" w:leader="dot" w:pos="8306"/>
        </w:tabs>
      </w:pPr>
      <w:hyperlink w:anchor="_Toc1859" w:history="1">
        <w:r>
          <w:rPr>
            <w:rFonts w:ascii="仿宋" w:eastAsia="仿宋" w:hAnsi="仿宋" w:cs="仿宋" w:hint="eastAsia"/>
            <w:lang w:eastAsia="zh-CN"/>
          </w:rPr>
          <w:t>(四)、利润率高</w:t>
        </w:r>
        <w:r>
          <w:tab/>
        </w:r>
        <w:r>
          <w:fldChar w:fldCharType="begin"/>
        </w:r>
        <w:r>
          <w:instrText xml:space="preserve"> PAGEREF _Toc1859 \h </w:instrText>
        </w:r>
        <w:r>
          <w:fldChar w:fldCharType="separate"/>
        </w:r>
        <w:r>
          <w:t>35</w:t>
        </w:r>
        <w:r>
          <w:fldChar w:fldCharType="end"/>
        </w:r>
      </w:hyperlink>
    </w:p>
    <w:p>
      <w:pPr>
        <w:pStyle w:val="TOC1"/>
        <w:tabs>
          <w:tab w:val="right" w:leader="dot" w:pos="8306"/>
        </w:tabs>
      </w:pPr>
      <w:hyperlink w:anchor="_Toc12585" w:history="1">
        <w:r>
          <w:rPr>
            <w:rFonts w:ascii="仿宋" w:eastAsia="仿宋" w:hAnsi="仿宋" w:cs="仿宋" w:hint="eastAsia"/>
            <w:lang w:eastAsia="zh-CN"/>
          </w:rPr>
          <w:t>十一、聚乙烯电缆料项目经营效益</w:t>
        </w:r>
        <w:r>
          <w:tab/>
        </w:r>
        <w:r>
          <w:fldChar w:fldCharType="begin"/>
        </w:r>
        <w:r>
          <w:instrText xml:space="preserve"> PAGEREF _Toc12585 \h </w:instrText>
        </w:r>
        <w:r>
          <w:fldChar w:fldCharType="separate"/>
        </w:r>
        <w:r>
          <w:t>38</w:t>
        </w:r>
        <w:r>
          <w:fldChar w:fldCharType="end"/>
        </w:r>
      </w:hyperlink>
    </w:p>
    <w:p>
      <w:pPr>
        <w:pStyle w:val="TOC2"/>
        <w:tabs>
          <w:tab w:val="right" w:leader="dot" w:pos="8306"/>
        </w:tabs>
      </w:pPr>
      <w:hyperlink w:anchor="_Toc17650" w:history="1">
        <w:r>
          <w:rPr>
            <w:rFonts w:ascii="仿宋" w:eastAsia="仿宋" w:hAnsi="仿宋" w:cs="仿宋" w:hint="eastAsia"/>
            <w:lang w:eastAsia="zh-CN"/>
          </w:rPr>
          <w:t>(一)、经济评价财务测算</w:t>
        </w:r>
        <w:r>
          <w:tab/>
        </w:r>
        <w:r>
          <w:fldChar w:fldCharType="begin"/>
        </w:r>
        <w:r>
          <w:instrText xml:space="preserve"> PAGEREF _Toc17650 \h </w:instrText>
        </w:r>
        <w:r>
          <w:fldChar w:fldCharType="separate"/>
        </w:r>
        <w:r>
          <w:t>38</w:t>
        </w:r>
        <w:r>
          <w:fldChar w:fldCharType="end"/>
        </w:r>
      </w:hyperlink>
    </w:p>
    <w:p>
      <w:pPr>
        <w:pStyle w:val="TOC2"/>
        <w:tabs>
          <w:tab w:val="right" w:leader="dot" w:pos="8306"/>
        </w:tabs>
      </w:pPr>
      <w:hyperlink w:anchor="_Toc1626" w:history="1">
        <w:r>
          <w:rPr>
            <w:rFonts w:ascii="仿宋" w:eastAsia="仿宋" w:hAnsi="仿宋" w:cs="仿宋" w:hint="eastAsia"/>
            <w:lang w:eastAsia="zh-CN"/>
          </w:rPr>
          <w:t>(二)、聚乙烯电缆料项目盈利能力分析</w:t>
        </w:r>
        <w:r>
          <w:tab/>
        </w:r>
        <w:r>
          <w:fldChar w:fldCharType="begin"/>
        </w:r>
        <w:r>
          <w:instrText xml:space="preserve"> PAGEREF _Toc1626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00" w:history="1">
        <w:r>
          <w:rPr>
            <w:rFonts w:ascii="仿宋" w:eastAsia="仿宋" w:hAnsi="仿宋" w:cs="仿宋" w:hint="eastAsia"/>
            <w:lang w:eastAsia="zh-CN"/>
          </w:rPr>
          <w:t>十二、生产安全保护</w:t>
        </w:r>
        <w:r>
          <w:tab/>
        </w:r>
        <w:r>
          <w:fldChar w:fldCharType="begin"/>
        </w:r>
        <w:r>
          <w:instrText xml:space="preserve"> PAGEREF _Toc30800 \h </w:instrText>
        </w:r>
        <w:r>
          <w:fldChar w:fldCharType="separate"/>
        </w:r>
        <w:r>
          <w:t>40</w:t>
        </w:r>
        <w:r>
          <w:fldChar w:fldCharType="end"/>
        </w:r>
      </w:hyperlink>
    </w:p>
    <w:p>
      <w:pPr>
        <w:pStyle w:val="TOC2"/>
        <w:tabs>
          <w:tab w:val="right" w:leader="dot" w:pos="8306"/>
        </w:tabs>
      </w:pPr>
      <w:hyperlink w:anchor="_Toc14991" w:history="1">
        <w:r>
          <w:rPr>
            <w:rFonts w:ascii="仿宋" w:eastAsia="仿宋" w:hAnsi="仿宋" w:cs="仿宋" w:hint="eastAsia"/>
            <w:lang w:eastAsia="zh-CN"/>
          </w:rPr>
          <w:t>(一)、消防安全</w:t>
        </w:r>
        <w:r>
          <w:tab/>
        </w:r>
        <w:r>
          <w:fldChar w:fldCharType="begin"/>
        </w:r>
        <w:r>
          <w:instrText xml:space="preserve"> PAGEREF _Toc14991 \h </w:instrText>
        </w:r>
        <w:r>
          <w:fldChar w:fldCharType="separate"/>
        </w:r>
        <w:r>
          <w:t>40</w:t>
        </w:r>
        <w:r>
          <w:fldChar w:fldCharType="end"/>
        </w:r>
      </w:hyperlink>
    </w:p>
    <w:p>
      <w:pPr>
        <w:pStyle w:val="TOC2"/>
        <w:tabs>
          <w:tab w:val="right" w:leader="dot" w:pos="8306"/>
        </w:tabs>
      </w:pPr>
      <w:hyperlink w:anchor="_Toc15193" w:history="1">
        <w:r>
          <w:rPr>
            <w:rFonts w:ascii="仿宋" w:eastAsia="仿宋" w:hAnsi="仿宋" w:cs="仿宋" w:hint="eastAsia"/>
            <w:lang w:eastAsia="zh-CN"/>
          </w:rPr>
          <w:t>(二)、防火防爆总图布置措施</w:t>
        </w:r>
        <w:r>
          <w:tab/>
        </w:r>
        <w:r>
          <w:fldChar w:fldCharType="begin"/>
        </w:r>
        <w:r>
          <w:instrText xml:space="preserve"> PAGEREF _Toc15193 \h </w:instrText>
        </w:r>
        <w:r>
          <w:fldChar w:fldCharType="separate"/>
        </w:r>
        <w:r>
          <w:t>41</w:t>
        </w:r>
        <w:r>
          <w:fldChar w:fldCharType="end"/>
        </w:r>
      </w:hyperlink>
    </w:p>
    <w:p>
      <w:pPr>
        <w:pStyle w:val="TOC2"/>
        <w:tabs>
          <w:tab w:val="right" w:leader="dot" w:pos="8306"/>
        </w:tabs>
      </w:pPr>
      <w:hyperlink w:anchor="_Toc29336" w:history="1">
        <w:r>
          <w:rPr>
            <w:rFonts w:ascii="仿宋" w:eastAsia="仿宋" w:hAnsi="仿宋" w:cs="仿宋" w:hint="eastAsia"/>
            <w:lang w:eastAsia="zh-CN"/>
          </w:rPr>
          <w:t>(三)、自然灾害防范措施</w:t>
        </w:r>
        <w:r>
          <w:tab/>
        </w:r>
        <w:r>
          <w:fldChar w:fldCharType="begin"/>
        </w:r>
        <w:r>
          <w:instrText xml:space="preserve"> PAGEREF _Toc29336 \h </w:instrText>
        </w:r>
        <w:r>
          <w:fldChar w:fldCharType="separate"/>
        </w:r>
        <w:r>
          <w:t>42</w:t>
        </w:r>
        <w:r>
          <w:fldChar w:fldCharType="end"/>
        </w:r>
      </w:hyperlink>
    </w:p>
    <w:p>
      <w:pPr>
        <w:pStyle w:val="TOC2"/>
        <w:tabs>
          <w:tab w:val="right" w:leader="dot" w:pos="8306"/>
        </w:tabs>
      </w:pPr>
      <w:hyperlink w:anchor="_Toc12149" w:history="1">
        <w:r>
          <w:rPr>
            <w:rFonts w:ascii="仿宋" w:eastAsia="仿宋" w:hAnsi="仿宋" w:cs="仿宋" w:hint="eastAsia"/>
            <w:lang w:eastAsia="zh-CN"/>
          </w:rPr>
          <w:t>(四)、安全色及安全标志使用要求</w:t>
        </w:r>
        <w:r>
          <w:tab/>
        </w:r>
        <w:r>
          <w:fldChar w:fldCharType="begin"/>
        </w:r>
        <w:r>
          <w:instrText xml:space="preserve"> PAGEREF _Toc12149 \h </w:instrText>
        </w:r>
        <w:r>
          <w:fldChar w:fldCharType="separate"/>
        </w:r>
        <w:r>
          <w:t>43</w:t>
        </w:r>
        <w:r>
          <w:fldChar w:fldCharType="end"/>
        </w:r>
      </w:hyperlink>
    </w:p>
    <w:p>
      <w:pPr>
        <w:pStyle w:val="TOC2"/>
        <w:tabs>
          <w:tab w:val="right" w:leader="dot" w:pos="8306"/>
        </w:tabs>
      </w:pPr>
      <w:hyperlink w:anchor="_Toc25284" w:history="1">
        <w:r>
          <w:rPr>
            <w:rFonts w:ascii="仿宋" w:eastAsia="仿宋" w:hAnsi="仿宋" w:cs="仿宋" w:hint="eastAsia"/>
            <w:lang w:eastAsia="zh-CN"/>
          </w:rPr>
          <w:t>(五)、防尘防毒措施</w:t>
        </w:r>
        <w:r>
          <w:tab/>
        </w:r>
        <w:r>
          <w:fldChar w:fldCharType="begin"/>
        </w:r>
        <w:r>
          <w:instrText xml:space="preserve"> PAGEREF _Toc25284 \h </w:instrText>
        </w:r>
        <w:r>
          <w:fldChar w:fldCharType="separate"/>
        </w:r>
        <w:r>
          <w:t>44</w:t>
        </w:r>
        <w:r>
          <w:fldChar w:fldCharType="end"/>
        </w:r>
      </w:hyperlink>
    </w:p>
    <w:p>
      <w:pPr>
        <w:pStyle w:val="TOC2"/>
        <w:tabs>
          <w:tab w:val="right" w:leader="dot" w:pos="8306"/>
        </w:tabs>
      </w:pPr>
      <w:hyperlink w:anchor="_Toc5652" w:history="1">
        <w:r>
          <w:rPr>
            <w:rFonts w:ascii="仿宋" w:eastAsia="仿宋" w:hAnsi="仿宋" w:cs="仿宋" w:hint="eastAsia"/>
            <w:lang w:eastAsia="zh-CN"/>
          </w:rPr>
          <w:t>(六)、防静电、触电防护及防雷措施</w:t>
        </w:r>
        <w:r>
          <w:tab/>
        </w:r>
        <w:r>
          <w:fldChar w:fldCharType="begin"/>
        </w:r>
        <w:r>
          <w:instrText xml:space="preserve"> PAGEREF _Toc5652 \h </w:instrText>
        </w:r>
        <w:r>
          <w:fldChar w:fldCharType="separate"/>
        </w:r>
        <w:r>
          <w:t>45</w:t>
        </w:r>
        <w:r>
          <w:fldChar w:fldCharType="end"/>
        </w:r>
      </w:hyperlink>
    </w:p>
    <w:p>
      <w:pPr>
        <w:pStyle w:val="TOC2"/>
        <w:tabs>
          <w:tab w:val="right" w:leader="dot" w:pos="8306"/>
        </w:tabs>
      </w:pPr>
      <w:hyperlink w:anchor="_Toc13209" w:history="1">
        <w:r>
          <w:rPr>
            <w:rFonts w:ascii="仿宋" w:eastAsia="仿宋" w:hAnsi="仿宋" w:cs="仿宋" w:hint="eastAsia"/>
            <w:lang w:eastAsia="zh-CN"/>
          </w:rPr>
          <w:t>(七)、机械设备安全保障措施</w:t>
        </w:r>
        <w:r>
          <w:tab/>
        </w:r>
        <w:r>
          <w:fldChar w:fldCharType="begin"/>
        </w:r>
        <w:r>
          <w:instrText xml:space="preserve"> PAGEREF _Toc13209 \h </w:instrText>
        </w:r>
        <w:r>
          <w:fldChar w:fldCharType="separate"/>
        </w:r>
        <w:r>
          <w:t>46</w:t>
        </w:r>
        <w:r>
          <w:fldChar w:fldCharType="end"/>
        </w:r>
      </w:hyperlink>
    </w:p>
    <w:p>
      <w:pPr>
        <w:pStyle w:val="TOC1"/>
        <w:tabs>
          <w:tab w:val="right" w:leader="dot" w:pos="8306"/>
        </w:tabs>
      </w:pPr>
      <w:hyperlink w:anchor="_Toc5913" w:history="1">
        <w:r>
          <w:rPr>
            <w:rFonts w:ascii="仿宋" w:eastAsia="仿宋" w:hAnsi="仿宋" w:cs="仿宋" w:hint="eastAsia"/>
            <w:lang w:eastAsia="zh-CN"/>
          </w:rPr>
          <w:t>十三、聚乙烯电缆料项目实施保障措施</w:t>
        </w:r>
        <w:r>
          <w:tab/>
        </w:r>
        <w:r>
          <w:fldChar w:fldCharType="begin"/>
        </w:r>
        <w:r>
          <w:instrText xml:space="preserve"> PAGEREF _Toc5913 \h </w:instrText>
        </w:r>
        <w:r>
          <w:fldChar w:fldCharType="separate"/>
        </w:r>
        <w:r>
          <w:t>48</w:t>
        </w:r>
        <w:r>
          <w:fldChar w:fldCharType="end"/>
        </w:r>
      </w:hyperlink>
    </w:p>
    <w:p>
      <w:pPr>
        <w:pStyle w:val="TOC2"/>
        <w:tabs>
          <w:tab w:val="right" w:leader="dot" w:pos="8306"/>
        </w:tabs>
      </w:pPr>
      <w:hyperlink w:anchor="_Toc20767" w:history="1">
        <w:r>
          <w:rPr>
            <w:rFonts w:ascii="仿宋" w:eastAsia="仿宋" w:hAnsi="仿宋" w:cs="仿宋" w:hint="eastAsia"/>
            <w:lang w:eastAsia="zh-CN"/>
          </w:rPr>
          <w:t>(一)、聚乙烯电缆料项目实施保障机制</w:t>
        </w:r>
        <w:r>
          <w:tab/>
        </w:r>
        <w:r>
          <w:fldChar w:fldCharType="begin"/>
        </w:r>
        <w:r>
          <w:instrText xml:space="preserve"> PAGEREF _Toc20767 \h </w:instrText>
        </w:r>
        <w:r>
          <w:fldChar w:fldCharType="separate"/>
        </w:r>
        <w:r>
          <w:t>48</w:t>
        </w:r>
        <w:r>
          <w:fldChar w:fldCharType="end"/>
        </w:r>
      </w:hyperlink>
    </w:p>
    <w:p>
      <w:pPr>
        <w:pStyle w:val="TOC2"/>
        <w:tabs>
          <w:tab w:val="right" w:leader="dot" w:pos="8306"/>
        </w:tabs>
      </w:pPr>
      <w:hyperlink w:anchor="_Toc27502" w:history="1">
        <w:r>
          <w:rPr>
            <w:rFonts w:ascii="仿宋" w:eastAsia="仿宋" w:hAnsi="仿宋" w:cs="仿宋" w:hint="eastAsia"/>
            <w:lang w:eastAsia="zh-CN"/>
          </w:rPr>
          <w:t>(二)、聚乙烯电缆料项目法律合规要求</w:t>
        </w:r>
        <w:r>
          <w:tab/>
        </w:r>
        <w:r>
          <w:fldChar w:fldCharType="begin"/>
        </w:r>
        <w:r>
          <w:instrText xml:space="preserve"> PAGEREF _Toc27502 \h </w:instrText>
        </w:r>
        <w:r>
          <w:fldChar w:fldCharType="separate"/>
        </w:r>
        <w:r>
          <w:t>51</w:t>
        </w:r>
        <w:r>
          <w:fldChar w:fldCharType="end"/>
        </w:r>
      </w:hyperlink>
    </w:p>
    <w:p>
      <w:pPr>
        <w:pStyle w:val="TOC2"/>
        <w:tabs>
          <w:tab w:val="right" w:leader="dot" w:pos="8306"/>
        </w:tabs>
      </w:pPr>
      <w:hyperlink w:anchor="_Toc8587" w:history="1">
        <w:r>
          <w:rPr>
            <w:rFonts w:ascii="仿宋" w:eastAsia="仿宋" w:hAnsi="仿宋" w:cs="仿宋" w:hint="eastAsia"/>
            <w:lang w:eastAsia="zh-CN"/>
          </w:rPr>
          <w:t>(三)、聚乙烯电缆料项目合同管理与法律事务</w:t>
        </w:r>
        <w:r>
          <w:tab/>
        </w:r>
        <w:r>
          <w:fldChar w:fldCharType="begin"/>
        </w:r>
        <w:r>
          <w:instrText xml:space="preserve"> PAGEREF _Toc8587 \h </w:instrText>
        </w:r>
        <w:r>
          <w:fldChar w:fldCharType="separate"/>
        </w:r>
        <w:r>
          <w:t>56</w:t>
        </w:r>
        <w:r>
          <w:fldChar w:fldCharType="end"/>
        </w:r>
      </w:hyperlink>
    </w:p>
    <w:p>
      <w:pPr>
        <w:pStyle w:val="TOC2"/>
        <w:tabs>
          <w:tab w:val="right" w:leader="dot" w:pos="8306"/>
        </w:tabs>
      </w:pPr>
      <w:hyperlink w:anchor="_Toc5508" w:history="1">
        <w:r>
          <w:rPr>
            <w:rFonts w:ascii="仿宋" w:eastAsia="仿宋" w:hAnsi="仿宋" w:cs="仿宋" w:hint="eastAsia"/>
            <w:lang w:eastAsia="zh-CN"/>
          </w:rPr>
          <w:t>(四)、聚乙烯电缆料项目知识产权保护策略</w:t>
        </w:r>
        <w:r>
          <w:tab/>
        </w:r>
        <w:r>
          <w:fldChar w:fldCharType="begin"/>
        </w:r>
        <w:r>
          <w:instrText xml:space="preserve"> PAGEREF _Toc5508 \h </w:instrText>
        </w:r>
        <w:r>
          <w:fldChar w:fldCharType="separate"/>
        </w:r>
        <w:r>
          <w:t>62</w:t>
        </w:r>
        <w:r>
          <w:fldChar w:fldCharType="end"/>
        </w:r>
      </w:hyperlink>
    </w:p>
    <w:p>
      <w:pPr>
        <w:pStyle w:val="TOC1"/>
        <w:tabs>
          <w:tab w:val="right" w:leader="dot" w:pos="8306"/>
        </w:tabs>
      </w:pPr>
      <w:hyperlink w:anchor="_Toc18009" w:history="1">
        <w:r>
          <w:rPr>
            <w:rFonts w:ascii="仿宋" w:eastAsia="仿宋" w:hAnsi="仿宋" w:cs="仿宋" w:hint="eastAsia"/>
            <w:lang w:eastAsia="zh-CN"/>
          </w:rPr>
          <w:t>十四、聚乙烯电缆料项目实施时间节点</w:t>
        </w:r>
        <w:r>
          <w:tab/>
        </w:r>
        <w:r>
          <w:fldChar w:fldCharType="begin"/>
        </w:r>
        <w:r>
          <w:instrText xml:space="preserve"> PAGEREF _Toc18009 \h </w:instrText>
        </w:r>
        <w:r>
          <w:fldChar w:fldCharType="separate"/>
        </w:r>
        <w:r>
          <w:t>65</w:t>
        </w:r>
        <w:r>
          <w:fldChar w:fldCharType="end"/>
        </w:r>
      </w:hyperlink>
    </w:p>
    <w:p>
      <w:pPr>
        <w:pStyle w:val="TOC2"/>
        <w:tabs>
          <w:tab w:val="right" w:leader="dot" w:pos="8306"/>
        </w:tabs>
      </w:pPr>
      <w:hyperlink w:anchor="_Toc24204" w:history="1">
        <w:r>
          <w:rPr>
            <w:rFonts w:ascii="仿宋" w:eastAsia="仿宋" w:hAnsi="仿宋" w:cs="仿宋" w:hint="eastAsia"/>
            <w:lang w:eastAsia="zh-CN"/>
          </w:rPr>
          <w:t>(一)、聚乙烯电缆料项目启动阶段时间节点</w:t>
        </w:r>
        <w:r>
          <w:tab/>
        </w:r>
        <w:r>
          <w:fldChar w:fldCharType="begin"/>
        </w:r>
        <w:r>
          <w:instrText xml:space="preserve"> PAGEREF _Toc24204 \h </w:instrText>
        </w:r>
        <w:r>
          <w:fldChar w:fldCharType="separate"/>
        </w:r>
        <w:r>
          <w:t>65</w:t>
        </w:r>
        <w:r>
          <w:fldChar w:fldCharType="end"/>
        </w:r>
      </w:hyperlink>
    </w:p>
    <w:p>
      <w:pPr>
        <w:pStyle w:val="TOC2"/>
        <w:tabs>
          <w:tab w:val="right" w:leader="dot" w:pos="8306"/>
        </w:tabs>
      </w:pPr>
      <w:hyperlink w:anchor="_Toc25360" w:history="1">
        <w:r>
          <w:rPr>
            <w:rFonts w:ascii="仿宋" w:eastAsia="仿宋" w:hAnsi="仿宋" w:cs="仿宋" w:hint="eastAsia"/>
            <w:lang w:eastAsia="zh-CN"/>
          </w:rPr>
          <w:t>(二)、聚乙烯电缆料项目执行阶段时间节点</w:t>
        </w:r>
        <w:r>
          <w:tab/>
        </w:r>
        <w:r>
          <w:fldChar w:fldCharType="begin"/>
        </w:r>
        <w:r>
          <w:instrText xml:space="preserve"> PAGEREF _Toc25360 \h </w:instrText>
        </w:r>
        <w:r>
          <w:fldChar w:fldCharType="separate"/>
        </w:r>
        <w:r>
          <w:t>66</w:t>
        </w:r>
        <w:r>
          <w:fldChar w:fldCharType="end"/>
        </w:r>
      </w:hyperlink>
    </w:p>
    <w:p>
      <w:pPr>
        <w:pStyle w:val="TOC2"/>
        <w:tabs>
          <w:tab w:val="right" w:leader="dot" w:pos="8306"/>
        </w:tabs>
      </w:pPr>
      <w:hyperlink w:anchor="_Toc18082" w:history="1">
        <w:r>
          <w:rPr>
            <w:rFonts w:ascii="仿宋" w:eastAsia="仿宋" w:hAnsi="仿宋" w:cs="仿宋" w:hint="eastAsia"/>
            <w:lang w:eastAsia="zh-CN"/>
          </w:rPr>
          <w:t>(三)、聚乙烯电缆料项目完成阶段时间节点</w:t>
        </w:r>
        <w:r>
          <w:tab/>
        </w:r>
        <w:r>
          <w:fldChar w:fldCharType="begin"/>
        </w:r>
        <w:r>
          <w:instrText xml:space="preserve"> PAGEREF _Toc18082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12"/>
      <w:r>
        <w:rPr>
          <w:rFonts w:ascii="仿宋" w:eastAsia="仿宋" w:hAnsi="仿宋" w:cs="仿宋" w:hint="eastAsia"/>
          <w:sz w:val="28"/>
          <w:lang w:eastAsia="zh-CN"/>
        </w:rPr>
        <w:t>一、聚乙烯电缆料项目土建工程</w:t>
      </w:r>
      <w:bookmarkEnd w:id="2"/>
    </w:p>
    <w:p>
      <w:pPr>
        <w:pStyle w:val="Heading2"/>
        <w:rPr>
          <w:rFonts w:ascii="仿宋" w:eastAsia="仿宋" w:hAnsi="仿宋" w:cs="仿宋" w:hint="eastAsia"/>
          <w:lang w:eastAsia="zh-CN"/>
        </w:rPr>
      </w:pPr>
      <w:bookmarkStart w:id="3" w:name="_Toc12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在聚乙烯电缆料项目的建筑工程设计中，我们将秉承一系列重要的设计原则，以确保聚乙烯电缆料项目建筑在功能、美观、可持续性等方面达到最佳效果。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首要原则是确保建筑的功能性得到最大化的发挥。我们将充分理解聚乙烯电缆料项目的实际需求，合理布局各个功能区域，保证建筑在满足业务需求的同时，提供高效的工作环境。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在建筑设计中，我们将综合考虑建设和运营成本。通过精细的经济效益分析，确保设计方案在高效利用资源的同时，对聚乙烯电缆料项目的长期盈利能力有积极的贡献。</w:t>
      </w:r>
    </w:p>
    <w:p>
      <w:pPr>
        <w:pStyle w:val="Heading2"/>
        <w:ind w:firstLine="560" w:firstLineChars="200"/>
        <w:rPr>
          <w:rFonts w:ascii="仿宋" w:eastAsia="仿宋" w:hAnsi="仿宋" w:cs="仿宋" w:hint="eastAsia"/>
          <w:sz w:val="28"/>
          <w:lang w:eastAsia="zh-CN"/>
        </w:rPr>
      </w:pPr>
      <w:bookmarkStart w:id="4" w:name="_Toc317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电缆料项目的土建工程设计中，我们将精准设定设计年限，结合聚乙烯电缆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乙烯电缆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9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乙烯电缆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乙烯电缆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乙烯电缆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9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本期工程聚乙烯电缆料项目预计总建筑面积XXX平方米，其中：计容建筑面积XXX平方米，计划建筑工程投资XX万元，占聚乙烯电缆料项目总投资的XX%。</w:t>
      </w:r>
    </w:p>
    <w:p>
      <w:pPr>
        <w:pStyle w:val="Heading1"/>
        <w:ind w:firstLine="560" w:firstLineChars="200"/>
        <w:rPr>
          <w:rFonts w:ascii="仿宋" w:eastAsia="仿宋" w:hAnsi="仿宋" w:cs="仿宋" w:hint="eastAsia"/>
          <w:sz w:val="28"/>
          <w:lang w:eastAsia="zh-CN"/>
        </w:rPr>
      </w:pPr>
      <w:bookmarkStart w:id="7" w:name="_Toc21300"/>
      <w:r>
        <w:rPr>
          <w:rFonts w:ascii="仿宋" w:eastAsia="仿宋" w:hAnsi="仿宋" w:cs="仿宋" w:hint="eastAsia"/>
          <w:sz w:val="28"/>
          <w:lang w:eastAsia="zh-CN"/>
        </w:rPr>
        <w:t>二、聚乙烯电缆料项目建设背景及必要性分析</w:t>
      </w:r>
      <w:bookmarkEnd w:id="7"/>
    </w:p>
    <w:p>
      <w:pPr>
        <w:pStyle w:val="Heading2"/>
        <w:rPr>
          <w:rFonts w:ascii="仿宋" w:eastAsia="仿宋" w:hAnsi="仿宋" w:cs="仿宋" w:hint="eastAsia"/>
          <w:lang w:eastAsia="zh-CN"/>
        </w:rPr>
      </w:pPr>
      <w:bookmarkStart w:id="8" w:name="_Toc22961"/>
      <w:r>
        <w:rPr>
          <w:rFonts w:ascii="仿宋" w:eastAsia="仿宋" w:hAnsi="仿宋" w:cs="仿宋" w:hint="eastAsia"/>
          <w:lang w:eastAsia="zh-CN"/>
        </w:rPr>
        <w:t>(一)、聚乙烯电缆料项目背景分析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聚乙烯电缆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乙烯电缆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乙烯电缆料项目在这个潮流中的定位。同时，我们将关注行业内涌现的新兴机遇，以便聚乙烯电缆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乙烯电缆料项目提供了强大的发展动力。我们将聚焦于行业内最新的技术发展趋势，包括但不限于人工智能、大数据分析、物联网等领域。通过深度的技术研究，我们将确保聚乙烯电缆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乙烯电缆料项目发展的源泉。我们将投入更多的精力对市场需求进行深入剖析，超越表面的需求，深入挖掘潜在的市场痛点和机遇。通过对市场需求的细致了解，聚乙烯电缆料项目将更有针对性地设计解决方案，满足市场的多样化需求，从而更好地促进聚乙烯电缆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聚乙烯电缆料项目战略至关重要。我们将对竞争态势进行更为深入的分析，包括但不限于市场份额、产品特点、客户满意度等多个维度。通过深度的竞争分析，聚乙烯电缆料项目将能够更准确地把握市场脉搏，制定具有竞争力的聚乙烯电缆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乙烯电缆料项目的发展具有直接的影响。我们将进行更为全面的法规和政策分析，了解行业发展中的潜在法律风险和合规挑战。通过充分了解和遵守相关法规，聚乙烯电缆料项目将确保在法律框架内合法合规运营，为聚乙烯电缆料项目的稳健发展提供有力支持。</w:t>
      </w:r>
    </w:p>
    <w:p>
      <w:pPr>
        <w:pStyle w:val="Heading2"/>
        <w:ind w:firstLine="560" w:firstLineChars="200"/>
        <w:rPr>
          <w:rFonts w:ascii="仿宋" w:eastAsia="仿宋" w:hAnsi="仿宋" w:cs="仿宋" w:hint="eastAsia"/>
          <w:sz w:val="28"/>
          <w:lang w:eastAsia="zh-CN"/>
        </w:rPr>
      </w:pPr>
      <w:bookmarkStart w:id="9" w:name="_Toc11651"/>
      <w:r>
        <w:rPr>
          <w:rFonts w:ascii="仿宋" w:eastAsia="仿宋" w:hAnsi="仿宋" w:cs="仿宋" w:hint="eastAsia"/>
          <w:sz w:val="28"/>
          <w:lang w:eastAsia="zh-CN"/>
        </w:rPr>
        <w:t>(二)、聚乙烯电缆料项目建设必要性分析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建设的迫切性源于对行业发展趋势的深刻洞察。我们正处于一个行业变革的时代，科技创新、数字化转型成为企业发展的关键动力。聚乙烯电缆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建设不仅仅是为了跟上潮流，更是为了通过技术创新推动企业的持续发展。通过引入先进的技术和解决方案，聚乙烯电缆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乙烯电缆料项目的建设成为必然选择，通过提高产品质量、拓展服务领域，从而在竞争中获得更多的机会。聚乙烯电缆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乙烯电缆料项目建设的必要性体现在对客户需求更精准的满足。通过聚乙烯电缆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建设的背后是对企业持续创新的追求。只有通过不断创新，企业才能在竞争中立于不败之地。聚乙烯电缆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0636"/>
      <w:r>
        <w:rPr>
          <w:rFonts w:ascii="仿宋" w:eastAsia="仿宋" w:hAnsi="仿宋" w:cs="仿宋" w:hint="eastAsia"/>
          <w:sz w:val="28"/>
          <w:lang w:eastAsia="zh-CN"/>
        </w:rPr>
        <w:t>三、聚乙烯电缆料项目危机管理</w:t>
      </w:r>
      <w:bookmarkEnd w:id="10"/>
    </w:p>
    <w:p>
      <w:pPr>
        <w:pStyle w:val="Heading2"/>
        <w:rPr>
          <w:rFonts w:ascii="仿宋" w:eastAsia="仿宋" w:hAnsi="仿宋" w:cs="仿宋" w:hint="eastAsia"/>
          <w:lang w:eastAsia="zh-CN"/>
        </w:rPr>
      </w:pPr>
      <w:bookmarkStart w:id="11" w:name="_Toc2004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聚乙烯电缆料项目危机管理中，危机预警与识别是确保聚乙烯电缆料项目稳健运行的核心步骤。通过建立全面的监测机制，聚乙烯电缆料项目团队旨在及时发现和理解潜在的风险和危机因素，以便采取及时的预防和应对措施，确保聚乙烯电缆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首先，通过深入的风险评估，聚乙烯电缆料项目团队全面分析了整个聚乙烯电缆料项目和各个阶段可能存在的威胁。这包括准确评估每个潜在风险的发生概率和可能影响的程度，为后续危机预警提供了有力支持。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乙烯电缆料项目团队着重于明确定义聚乙烯电缆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乙烯电缆料项目进展的持续监控，团队能够及时发现潜在问题并作出迅速反应。聚乙烯电缆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在这一阶段，团队的专业素养和反应速度将发挥至关重要的作用，以确保潜在危机能够在初期得到有效的处理，最大程度地减轻负面影响。通过危机预警与识别，聚乙烯电缆料项目得以更有序、可控地推进。</w:t>
      </w:r>
    </w:p>
    <w:p>
      <w:pPr>
        <w:pStyle w:val="Heading2"/>
        <w:ind w:firstLine="560" w:firstLineChars="200"/>
        <w:rPr>
          <w:rFonts w:ascii="仿宋" w:eastAsia="仿宋" w:hAnsi="仿宋" w:cs="仿宋" w:hint="eastAsia"/>
          <w:sz w:val="28"/>
          <w:lang w:eastAsia="zh-CN"/>
        </w:rPr>
      </w:pPr>
      <w:bookmarkStart w:id="12" w:name="_Toc619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在危机发生时，聚乙烯电缆料项目团队立即行动，成立了应急小组。该小组的任务是迅速制定并实施紧急应对措施，以最小化潜在损失。以下是采取的主要措施：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暂停聚乙烯电缆料项目进度：为遏制危机蔓延，聚乙烯电缆料项目暂时停止进行，以便全面评估当前状况。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资源重新分配：重新评估聚乙烯电缆料项目资源的分配，确保最大限度地减小损失。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实时沟通：与关键利益相关者建立实时沟通机制，向他们传递聚乙烯电缆料项目危机的实际状况，保障聚乙烯电缆料项目核心利益。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在紧急应对的同时，聚乙烯电缆料项目团队强调了团队协作和有效沟通的重要性。以下是团队协作的关键举措：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信息共享机制：建立了信息共享平台，确保团队成员能够及时获取聚乙烯电缆料项目危机的实时信息。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领导者沟通：聚乙烯电缆料项目领导者通过定期会议和即时沟通工具，指导团队应对危机，保持团队稳定运行。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随着危机得到初步控制，聚乙烯电缆料项目团队转向制定恢复计划，以确保聚乙烯电缆料项目能够从中迅速恢复。主要恢复计划包括：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修复受损的进度计划：重新评估聚乙烯电缆料项目进度，制定修复计划，确保聚乙烯电缆料项目尽快回归正常进程。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重新调整资源分配：优化资源分配，确保聚乙烯电缆料项目在有限资源下高效运转。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风险管理机制加强：对聚乙烯电缆料项目风险进行全面评估，制定更强化的风险管理策略，以预防未来可能的危机。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8903"/>
      <w:r>
        <w:rPr>
          <w:rFonts w:ascii="仿宋" w:eastAsia="仿宋" w:hAnsi="仿宋" w:cs="仿宋" w:hint="eastAsia"/>
          <w:sz w:val="28"/>
          <w:lang w:eastAsia="zh-CN"/>
        </w:rPr>
        <w:t>四、聚乙烯电缆料项目建设单位说明</w:t>
      </w:r>
      <w:bookmarkEnd w:id="13"/>
    </w:p>
    <w:p>
      <w:pPr>
        <w:pStyle w:val="Heading2"/>
        <w:rPr>
          <w:rFonts w:ascii="仿宋" w:eastAsia="仿宋" w:hAnsi="仿宋" w:cs="仿宋" w:hint="eastAsia"/>
          <w:lang w:eastAsia="zh-CN"/>
        </w:rPr>
      </w:pPr>
      <w:bookmarkStart w:id="14" w:name="_Toc15992"/>
      <w:r>
        <w:rPr>
          <w:rFonts w:ascii="仿宋" w:eastAsia="仿宋" w:hAnsi="仿宋" w:cs="仿宋" w:hint="eastAsia"/>
          <w:lang w:eastAsia="zh-CN"/>
        </w:rPr>
        <w:t>(一)、聚乙烯电缆料项目承办单位基本情况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392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乙烯电缆料项目承办单位的XXXX，我们着眼于实现可持续的经济效益。通过技术创新和解决方案的提供，公司预计在聚乙烯电缆料项目执行期间将获得可观的收入增长。这一收入来源主要包括聚乙烯电缆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同时，我们注重成本控制和效率提升，以确保聚乙烯电缆料项目的可持续盈利。透过精细的管理和资源优化，公司期望实现聚乙烯电缆料项目利润最大化。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乙烯电缆料项目实施进行全面的投资评估，包括聚乙烯电缆料项目启动阶段的资金投入和后续运营成本。通过对聚乙烯电缆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乙烯电缆料项目实施过程中具备足够的资金流动性，公司将进行详尽的现金流分析。这包括资金需求的合理预测、聚乙烯电缆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195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4347"/>
      <w:r>
        <w:rPr>
          <w:rFonts w:ascii="仿宋" w:eastAsia="仿宋" w:hAnsi="仿宋" w:cs="仿宋" w:hint="eastAsia"/>
          <w:lang w:eastAsia="zh-CN"/>
        </w:rPr>
        <w:t>(一)、聚乙烯电缆料行业分析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聚乙烯电缆料行业一直以来都是市场的关注焦点。行业内的发展趋势、竞争态势以及潜在机会都对聚乙烯电缆料项目的推进产生深远的影响。通过深入研究行业的整体概貌，我们将更好地理解行业的核心特征，为聚乙烯电缆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电缆料行业，技术一直是推动创新和发展的关键因素。我们将对当前技术趋势进行详尽分析，包括但不限于人工智能、大数据应用、先进制造技术等。这有助于聚乙烯电缆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乙烯电缆料项目成功的基础。我们将对主要竞争对手进行深入研究，包括其市场份额、产品特点、市场定位等。通过全面了解竞争对手的优势和劣势，聚乙烯电缆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092"/>
      <w:r>
        <w:rPr>
          <w:rFonts w:ascii="仿宋" w:eastAsia="仿宋" w:hAnsi="仿宋" w:cs="仿宋" w:hint="eastAsia"/>
          <w:sz w:val="28"/>
          <w:lang w:eastAsia="zh-CN"/>
        </w:rPr>
        <w:t>(二)、聚乙烯电缆料市场分析预测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乙烯电缆料市场未来的增长趋势。这包括市场的整体规模、各细分领域的发展趋势等。聚乙烯电缆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乙烯电缆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乙烯电缆料项目实施过程中需要充分考虑的因素。我们将对市场风险进行全面评估，包括但不限于政策法规风险、市场竞争风险、技术变革风险等。通过对潜在风险的深入分析，聚乙烯电缆料项目可以制定相应的风险缓解策略，降低不确定性对聚乙烯电缆料项目的影响。</w:t>
      </w:r>
    </w:p>
    <w:p>
      <w:pPr>
        <w:pStyle w:val="Heading1"/>
        <w:ind w:firstLine="560" w:firstLineChars="200"/>
        <w:rPr>
          <w:rFonts w:ascii="仿宋" w:eastAsia="仿宋" w:hAnsi="仿宋" w:cs="仿宋" w:hint="eastAsia"/>
          <w:sz w:val="28"/>
          <w:lang w:eastAsia="zh-CN"/>
        </w:rPr>
      </w:pPr>
      <w:bookmarkStart w:id="19" w:name="_Toc10296"/>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5417"/>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聚乙烯电缆料项目的主要产品是XXXX，预计年产值为XXX万元。这一产品在市场中占据着重要的地位，其广泛的应用范围使得该聚乙烯电缆料项目的市场前景非常广阔。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乙烯电缆料项目的xxx产品作为重要的原材料之一，将在多个领域发挥关键作用。其在建筑、交通、能源等方面的广泛应用将为整个产业链提供强大的支持，形成产业协同效应。聚乙烯电缆料项目的年产值XXX万XXX万XXX万万元不仅反映了其在市场上的巨大潜力，更预示着它对国民经济的积极贡献。这种关联度高、涉及面广的产业关系，使得该聚乙烯电缆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3403"/>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总征地面积为XXXX平方米，相当于约XX.XX亩，其中净用地面积为XXXX平方米，红线范围内相当于约XX.XX亩。这一用地规模充分考虑了聚乙烯电缆料项目的建设需求，保障了聚乙烯电缆料项目在合适的空间内得以充分发展。聚乙烯电缆料项目规划的总建筑面积为XXXX平方米，其中主体工程建设占XXXX平方米，计容建筑面积达XXXX平方米。预计建筑工程的投资将达到XXXX万元，为聚乙烯电缆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计划购置的设备共计XXXX台（套），设备购置费用为XXXX万元。这一设备购置计划充分考虑到聚乙烯电缆料项目的生产需求和技术要求，确保了聚乙烯电缆料项目在生产运营中具备先进的技术装备和高效的生产能力。设备的合理配置将为聚乙烯电缆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https://d.book118.com/007134040060006052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162C33"/>
    <w:rsid w:val="4F162C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3404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2024-03-01T16:07:00Z</dcterms:created>
  <dcterms:modified xsi:type="dcterms:W3CDTF">2024-03-01T16:08:07Z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A64C218160D541B19553AAC6333C7E2C_11</vt:lpwstr>
  </property>
  <property fmtid="{D5CDD505-2E9C-101B-9397-08002B2CF9AE}" pid="3" name="KSOProductBuildVer">
    <vt:lpwstr>2052-12.1.0.16388</vt:lpwstr>
  </property>
</Properties>
</file>