
<file path=[Content_Types].xml><?xml version="1.0" encoding="utf-8"?>
<Types xmlns="http://schemas.openxmlformats.org/package/2006/content-types">
  <Default Extension="jpeg" ContentType="image/jpeg"/>
  <Default Extension="png" ContentType="image/png"/>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spacing w:line="360" w:lineRule="auto"/>
        <w:jc w:val="center"/>
      </w:pPr>
      <w:r>
        <w:rPr>
          <w:rFonts w:ascii="宋体" w:eastAsia="宋体" w:hAnsi="宋体" w:cs="宋体"/>
          <w:b/>
          <w:color w:val="auto"/>
          <w:sz w:val="32"/>
        </w:rPr>
        <w:drawing>
          <wp:anchor distT="0" distB="0" distL="114300" distR="114300" simplePos="0" relativeHeight="251658240" behindDoc="0" locked="0" layoutInCell="1" allowOverlap="1">
            <wp:simplePos x="0" y="0"/>
            <wp:positionH relativeFrom="page">
              <wp:posOffset>10477500</wp:posOffset>
            </wp:positionH>
            <wp:positionV relativeFrom="topMargin">
              <wp:posOffset>11607800</wp:posOffset>
            </wp:positionV>
            <wp:extent cx="342900" cy="457200"/>
            <wp:effectExtent l="0" t="0" r="0" b="0"/>
            <wp:wrapNone/>
            <wp:docPr id="100020" name="图片 100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0" name="图片 100020"/>
                    <pic:cNvPicPr>
                      <a:picLocks noChangeAspect="1"/>
                    </pic:cNvPicPr>
                  </pic:nvPicPr>
                  <pic:blipFill>
                    <a:blip xmlns:r="http://schemas.openxmlformats.org/officeDocument/2006/relationships" r:embed="rId5"/>
                    <a:stretch>
                      <a:fillRect/>
                    </a:stretch>
                  </pic:blipFill>
                  <pic:spPr>
                    <a:xfrm>
                      <a:off x="0" y="0"/>
                      <a:ext cx="342900" cy="457200"/>
                    </a:xfrm>
                    <a:prstGeom prst="rect">
                      <a:avLst/>
                    </a:prstGeom>
                  </pic:spPr>
                </pic:pic>
              </a:graphicData>
            </a:graphic>
          </wp:anchor>
        </w:drawing>
      </w:r>
      <w:r>
        <w:rPr>
          <w:rFonts w:ascii="宋体" w:eastAsia="宋体" w:hAnsi="宋体" w:cs="宋体"/>
          <w:b/>
          <w:color w:val="auto"/>
          <w:sz w:val="32"/>
        </w:rPr>
        <w:t>红山区2023-2024学年度第一学期学情监测试卷</w:t>
      </w:r>
    </w:p>
    <w:p>
      <w:pPr>
        <w:spacing w:line="360" w:lineRule="auto"/>
        <w:jc w:val="center"/>
      </w:pPr>
      <w:r>
        <w:rPr>
          <w:rFonts w:ascii="宋体" w:eastAsia="宋体" w:hAnsi="宋体" w:cs="宋体"/>
          <w:b/>
          <w:color w:val="auto"/>
          <w:sz w:val="32"/>
        </w:rPr>
        <w:t>高一历史</w:t>
      </w:r>
    </w:p>
    <w:p>
      <w:pPr>
        <w:spacing w:line="360" w:lineRule="auto"/>
        <w:jc w:val="center"/>
      </w:pPr>
      <w:r>
        <w:rPr>
          <w:rFonts w:ascii="宋体" w:eastAsia="宋体" w:hAnsi="宋体" w:cs="宋体"/>
          <w:b/>
          <w:color w:val="auto"/>
          <w:sz w:val="24"/>
        </w:rPr>
        <w:t>(考试时间：90分钟试卷满分：100分测试范围：《中外历史纲要》上册)</w:t>
      </w:r>
    </w:p>
    <w:p>
      <w:pPr>
        <w:spacing w:line="360" w:lineRule="auto"/>
        <w:jc w:val="center"/>
      </w:pPr>
      <w:r>
        <w:rPr>
          <w:rFonts w:ascii="宋体" w:eastAsia="宋体" w:hAnsi="宋体" w:cs="宋体"/>
          <w:b/>
          <w:color w:val="auto"/>
          <w:sz w:val="24"/>
        </w:rPr>
        <w:t>第I卷</w:t>
      </w:r>
    </w:p>
    <w:p>
      <w:pPr>
        <w:spacing w:line="360" w:lineRule="auto"/>
        <w:ind w:right="180"/>
        <w:jc w:val="left"/>
      </w:pPr>
      <w:r>
        <w:rPr>
          <w:rFonts w:ascii="宋体" w:eastAsia="宋体" w:hAnsi="宋体" w:cs="宋体"/>
          <w:b/>
          <w:color w:val="auto"/>
          <w:sz w:val="24"/>
        </w:rPr>
        <w:t>一、选择题：本题共30小题，每小题2分，共60分。在每小题给出的四个选项中，只有一项符合题目要求。</w:t>
      </w:r>
    </w:p>
    <w:p>
      <w:pPr>
        <w:spacing w:line="360" w:lineRule="auto"/>
        <w:jc w:val="left"/>
      </w:pPr>
      <w:r>
        <w:rPr>
          <w:color w:val="auto"/>
        </w:rPr>
        <w:t xml:space="preserve">1. </w:t>
      </w:r>
      <w:r>
        <w:rPr>
          <w:rFonts w:ascii="Times New Roman" w:eastAsia="Times New Roman" w:hAnsi="Times New Roman" w:cs="Times New Roman"/>
          <w:color w:val="auto"/>
        </w:rPr>
        <w:t>2020</w:t>
      </w:r>
      <w:r>
        <w:rPr>
          <w:rFonts w:ascii="宋体" w:eastAsia="宋体" w:hAnsi="宋体" w:cs="宋体"/>
          <w:color w:val="auto"/>
        </w:rPr>
        <w:t>年</w:t>
      </w:r>
      <w:r>
        <w:rPr>
          <w:rFonts w:ascii="Times New Roman" w:eastAsia="Times New Roman" w:hAnsi="Times New Roman" w:cs="Times New Roman"/>
          <w:color w:val="auto"/>
        </w:rPr>
        <w:t>5</w:t>
      </w:r>
      <w:r>
        <w:rPr>
          <w:rFonts w:ascii="宋体" w:eastAsia="宋体" w:hAnsi="宋体" w:cs="宋体"/>
          <w:color w:val="auto"/>
        </w:rPr>
        <w:t>月，河南巩义“河洛古田”重大考古成果发布。在这处距今</w:t>
      </w:r>
      <w:r>
        <w:rPr>
          <w:rFonts w:ascii="Times New Roman" w:eastAsia="Times New Roman" w:hAnsi="Times New Roman" w:cs="Times New Roman"/>
          <w:color w:val="auto"/>
        </w:rPr>
        <w:t>5300</w:t>
      </w:r>
      <w:r>
        <w:rPr>
          <w:rFonts w:ascii="宋体" w:eastAsia="宋体" w:hAnsi="宋体" w:cs="宋体"/>
          <w:color w:val="auto"/>
        </w:rPr>
        <w:t>年前后的仰韶文化中晚期巨型聚落遗址中，许多出土器物中包含其他古文化的因子：如折腹鼎、陶背壶等文物具备山东大汶口文化的特征，陶器组合中出现的大量双腹器拥有长江流域屈家岭文化的要素。这体现了（</w:t>
      </w:r>
      <w:r>
        <w:rPr>
          <w:rFonts w:ascii="Times New Roman" w:eastAsia="Times New Roman" w:hAnsi="Times New Roman" w:cs="Times New Roman"/>
          <w:color w:val="auto"/>
        </w:rPr>
        <w:t xml:space="preserve">    </w:t>
      </w:r>
      <w:r>
        <w:rPr>
          <w:rFonts w:ascii="宋体" w:eastAsia="宋体" w:hAnsi="宋体" w:cs="宋体"/>
          <w:color w:val="auto"/>
        </w:rPr>
        <w:t>）</w:t>
      </w:r>
    </w:p>
    <w:p>
      <w:pPr>
        <w:tabs>
          <w:tab w:val="left" w:pos="4873"/>
        </w:tabs>
        <w:spacing w:line="360" w:lineRule="auto"/>
        <w:jc w:val="left"/>
        <w:textAlignment w:val="center"/>
        <w:rPr>
          <w:color w:val="auto"/>
        </w:rPr>
      </w:pPr>
      <w:r>
        <w:t xml:space="preserve">A. </w:t>
      </w:r>
      <w:r>
        <w:rPr>
          <w:rFonts w:ascii="宋体" w:eastAsia="宋体" w:hAnsi="宋体" w:cs="宋体"/>
          <w:color w:val="auto"/>
        </w:rPr>
        <w:t>最早的国家正式形成</w:t>
      </w:r>
      <w:r>
        <w:tab/>
      </w:r>
      <w:r>
        <w:t xml:space="preserve">B. </w:t>
      </w:r>
      <w:r>
        <w:rPr>
          <w:rFonts w:ascii="宋体" w:eastAsia="宋体" w:hAnsi="宋体" w:cs="宋体"/>
          <w:color w:val="auto"/>
        </w:rPr>
        <w:t>贫富分化开始出现</w:t>
      </w:r>
    </w:p>
    <w:p>
      <w:pPr>
        <w:tabs>
          <w:tab w:val="left" w:pos="4873"/>
        </w:tabs>
        <w:spacing w:line="360" w:lineRule="auto"/>
        <w:jc w:val="left"/>
        <w:textAlignment w:val="center"/>
        <w:rPr>
          <w:color w:val="000000"/>
        </w:rPr>
      </w:pPr>
      <w:r>
        <w:t xml:space="preserve">C. </w:t>
      </w:r>
      <w:r>
        <w:rPr>
          <w:rFonts w:ascii="宋体" w:eastAsia="宋体" w:hAnsi="宋体" w:cs="宋体"/>
          <w:color w:val="auto"/>
        </w:rPr>
        <w:t>中原已进入青铜时代</w:t>
      </w:r>
      <w:r>
        <w:tab/>
      </w:r>
      <w:r>
        <w:t xml:space="preserve">D. </w:t>
      </w:r>
      <w:r>
        <w:rPr>
          <w:rFonts w:ascii="宋体" w:eastAsia="宋体" w:hAnsi="宋体" w:cs="宋体"/>
          <w:color w:val="auto"/>
        </w:rPr>
        <w:t>中华文明多元一体</w:t>
      </w:r>
    </w:p>
    <w:p>
      <w:pPr>
        <w:spacing w:line="360" w:lineRule="auto"/>
        <w:jc w:val="left"/>
        <w:textAlignment w:val="center"/>
        <w:rPr>
          <w:color w:val="000000"/>
        </w:rPr>
      </w:pPr>
      <w:r>
        <w:rPr>
          <w:color w:val="000000"/>
        </w:rPr>
        <w:t xml:space="preserve">2. </w:t>
      </w:r>
      <w:r>
        <w:rPr>
          <w:rFonts w:ascii="宋体" w:eastAsia="宋体" w:hAnsi="宋体" w:cs="宋体"/>
          <w:color w:val="000000"/>
        </w:rPr>
        <w:t>西周分封制是我国重要制度。据以下史籍叙述正确的解读是</w:t>
      </w:r>
    </w:p>
    <w:tbl>
      <w:tblPr>
        <w:tblStyle w:val="TableNormal"/>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7975"/>
        <w:gridCol w:w="1755"/>
      </w:tblGrid>
      <w:tr>
        <w:tblPrEx>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rPr>
          <w:trHeight w:val="39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记述</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出处</w:t>
            </w:r>
          </w:p>
        </w:tc>
      </w:tr>
      <w:tr>
        <w:tblPrEx>
          <w:tblW w:w="0" w:type="auto"/>
          <w:tblInd w:w="0" w:type="dxa"/>
          <w:tblCellMar>
            <w:top w:w="120" w:type="dxa"/>
            <w:left w:w="120" w:type="dxa"/>
            <w:bottom w:w="120" w:type="dxa"/>
            <w:right w:w="120" w:type="dxa"/>
          </w:tblCellMar>
        </w:tblPrEx>
        <w:trPr>
          <w:trHeight w:val="765"/>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“天子作师，公帅之，以征不德……是以上能征下，下无奸愿。”</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《国语·鲁语上》</w:t>
            </w:r>
          </w:p>
        </w:tc>
      </w:tr>
      <w:tr>
        <w:tblPrEx>
          <w:tblW w:w="0" w:type="auto"/>
          <w:tblInd w:w="0" w:type="dxa"/>
          <w:tblCellMar>
            <w:top w:w="120" w:type="dxa"/>
            <w:left w:w="120" w:type="dxa"/>
            <w:bottom w:w="120" w:type="dxa"/>
            <w:right w:w="120" w:type="dxa"/>
          </w:tblCellMar>
        </w:tblPrEx>
        <w:trPr>
          <w:trHeight w:val="114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“鲁、卫、晋、齐四国，又以王室至亲为东方藩篱，夏殷以来的故国，方之蔑矣。由是天子之尊，非复诸侯之长，而为诸侯之君。”</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王国维《殷商制度论》</w:t>
            </w:r>
          </w:p>
        </w:tc>
      </w:tr>
      <w:tr>
        <w:tblPrEx>
          <w:tblW w:w="0" w:type="auto"/>
          <w:tblInd w:w="0" w:type="dxa"/>
          <w:tblCellMar>
            <w:top w:w="120" w:type="dxa"/>
            <w:left w:w="120" w:type="dxa"/>
            <w:bottom w:w="120" w:type="dxa"/>
            <w:right w:w="120" w:type="dxa"/>
          </w:tblCellMar>
        </w:tblPrEx>
        <w:trPr>
          <w:trHeight w:val="39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“普天子班贡，轻重以列。列尊贡重，周之制也。”</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《左传·高祖本纪》</w:t>
            </w:r>
          </w:p>
        </w:tc>
      </w:tr>
    </w:tbl>
    <w:p>
      <w:pPr>
        <w:spacing w:line="360" w:lineRule="auto"/>
        <w:jc w:val="left"/>
        <w:textAlignment w:val="center"/>
        <w:rPr>
          <w:color w:val="000000"/>
        </w:rPr>
      </w:pPr>
    </w:p>
    <w:p>
      <w:pPr>
        <w:tabs>
          <w:tab w:val="left" w:pos="4873"/>
        </w:tabs>
        <w:spacing w:line="360" w:lineRule="auto"/>
        <w:jc w:val="left"/>
        <w:textAlignment w:val="center"/>
        <w:rPr>
          <w:color w:val="000000"/>
        </w:rPr>
      </w:pPr>
      <w:r>
        <w:rPr>
          <w:color w:val="000000"/>
        </w:rPr>
        <w:t xml:space="preserve">A. </w:t>
      </w:r>
      <w:r>
        <w:rPr>
          <w:rFonts w:ascii="宋体" w:eastAsia="宋体" w:hAnsi="宋体" w:cs="宋体"/>
          <w:color w:val="000000"/>
        </w:rPr>
        <w:t>周天子权力高度集中局面形成</w:t>
      </w:r>
      <w:r>
        <w:rPr>
          <w:color w:val="000000"/>
        </w:rPr>
        <w:tab/>
      </w:r>
      <w:r>
        <w:rPr>
          <w:color w:val="000000"/>
        </w:rPr>
        <w:t xml:space="preserve">B. </w:t>
      </w:r>
      <w:r>
        <w:rPr>
          <w:rFonts w:ascii="宋体" w:eastAsia="宋体" w:hAnsi="宋体" w:cs="宋体"/>
          <w:color w:val="000000"/>
        </w:rPr>
        <w:t>分封制促进了东方诸侯国</w:t>
      </w:r>
      <w:r>
        <w:rPr>
          <w:rFonts w:ascii="宋体" w:eastAsia="宋体" w:hAnsi="宋体" w:cs="宋体"/>
          <w:color w:val="000000"/>
          <w:position w:val="0"/>
        </w:rPr>
        <w:drawing>
          <wp:inline distT="0" distB="0" distL="114300" distR="114300">
            <wp:extent cx="133350" cy="177800"/>
            <wp:effectExtent l="0" t="0" r="6350" b="0"/>
            <wp:docPr id="100013" name="图片 100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pic:cNvPicPr>
                      <a:picLocks noChangeAspect="1"/>
                    </pic:cNvPicPr>
                  </pic:nvPicPr>
                  <pic:blipFill>
                    <a:blip xmlns:r="http://schemas.openxmlformats.org/officeDocument/2006/relationships" r:embed="rId6"/>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社会发展</w:t>
      </w:r>
    </w:p>
    <w:p>
      <w:pPr>
        <w:tabs>
          <w:tab w:val="left" w:pos="4873"/>
        </w:tabs>
        <w:spacing w:line="360" w:lineRule="auto"/>
        <w:jc w:val="left"/>
        <w:textAlignment w:val="center"/>
        <w:rPr>
          <w:color w:val="000000"/>
        </w:rPr>
      </w:pPr>
      <w:r>
        <w:rPr>
          <w:color w:val="000000"/>
        </w:rPr>
        <w:t xml:space="preserve">C. </w:t>
      </w:r>
      <w:r>
        <w:rPr>
          <w:rFonts w:ascii="宋体" w:eastAsia="宋体" w:hAnsi="宋体" w:cs="宋体"/>
          <w:color w:val="000000"/>
        </w:rPr>
        <w:t>分封制加强了诸侯与周王的隶属关系</w:t>
      </w:r>
      <w:r>
        <w:rPr>
          <w:color w:val="000000"/>
        </w:rPr>
        <w:tab/>
      </w:r>
      <w:r>
        <w:rPr>
          <w:color w:val="000000"/>
        </w:rPr>
        <w:t xml:space="preserve">D. </w:t>
      </w:r>
      <w:r>
        <w:rPr>
          <w:rFonts w:ascii="宋体" w:eastAsia="宋体" w:hAnsi="宋体" w:cs="宋体"/>
          <w:color w:val="000000"/>
        </w:rPr>
        <w:t>西周姬姓封国承担的贡赋较重</w:t>
      </w:r>
    </w:p>
    <w:p>
      <w:pPr>
        <w:spacing w:line="360" w:lineRule="auto"/>
        <w:jc w:val="left"/>
        <w:textAlignment w:val="center"/>
        <w:rPr>
          <w:color w:val="000000"/>
        </w:rPr>
      </w:pPr>
      <w:r>
        <w:rPr>
          <w:color w:val="000000"/>
        </w:rPr>
        <w:t xml:space="preserve">3. </w:t>
      </w:r>
      <w:r>
        <w:rPr>
          <w:rFonts w:ascii="宋体" w:eastAsia="宋体" w:hAnsi="宋体" w:cs="宋体"/>
          <w:color w:val="000000"/>
        </w:rPr>
        <w:t>东周时期“游说之风盛行，论辩之士雄起，讲演之学开辟”，形成中国历史上辉煌灿烂、群星闪耀的百家争鸣时代。对其评价正确的是（   ）</w:t>
      </w:r>
    </w:p>
    <w:p>
      <w:pPr>
        <w:spacing w:line="360" w:lineRule="auto"/>
        <w:jc w:val="left"/>
        <w:textAlignment w:val="center"/>
        <w:rPr>
          <w:color w:val="000000"/>
        </w:rPr>
      </w:pPr>
      <w:r>
        <w:rPr>
          <w:rFonts w:ascii="宋体" w:eastAsia="宋体" w:hAnsi="宋体" w:cs="宋体"/>
          <w:color w:val="000000"/>
        </w:rPr>
        <w:t>①是中国历史上第一次思想解放运动</w:t>
      </w:r>
    </w:p>
    <w:p>
      <w:pPr>
        <w:spacing w:line="360" w:lineRule="auto"/>
        <w:jc w:val="left"/>
        <w:textAlignment w:val="center"/>
        <w:rPr>
          <w:color w:val="000000"/>
        </w:rPr>
      </w:pPr>
      <w:r>
        <w:rPr>
          <w:rFonts w:ascii="宋体" w:eastAsia="宋体" w:hAnsi="宋体" w:cs="宋体"/>
          <w:color w:val="000000"/>
        </w:rPr>
        <w:t>②成为后世中华思想文化的源头活水</w:t>
      </w:r>
    </w:p>
    <w:p>
      <w:pPr>
        <w:spacing w:line="360" w:lineRule="auto"/>
        <w:jc w:val="left"/>
        <w:textAlignment w:val="center"/>
        <w:rPr>
          <w:color w:val="000000"/>
        </w:rPr>
      </w:pPr>
      <w:r>
        <w:rPr>
          <w:rFonts w:ascii="宋体" w:eastAsia="宋体" w:hAnsi="宋体" w:cs="宋体"/>
          <w:color w:val="000000"/>
        </w:rPr>
        <w:t>③使儒学成为当时中国社会主流思想</w:t>
      </w:r>
    </w:p>
    <w:p>
      <w:pPr>
        <w:spacing w:line="360" w:lineRule="auto"/>
        <w:jc w:val="left"/>
        <w:textAlignment w:val="center"/>
        <w:rPr>
          <w:color w:val="000000"/>
        </w:rPr>
        <w:sectPr>
          <w:pgSz w:w="11906" w:h="16838"/>
          <w:pgMar w:top="910" w:right="1080" w:bottom="1440" w:left="1080" w:header="152" w:footer="0" w:gutter="0"/>
          <w:cols w:num="1" w:space="720"/>
          <w:docGrid w:type="lines" w:linePitch="312" w:charSpace="0"/>
        </w:sectPr>
      </w:pPr>
      <w:r>
        <w:rPr>
          <w:rFonts w:ascii="宋体" w:eastAsia="宋体" w:hAnsi="宋体" w:cs="宋体"/>
          <w:color w:val="000000"/>
        </w:rPr>
        <w:t>④是社会大变革在意识形态上的反映</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eastAsia="宋体" w:hAnsi="宋体" w:cs="宋体"/>
          <w:color w:val="000000"/>
        </w:rPr>
        <w:t>①②③</w:t>
      </w:r>
      <w:r>
        <w:rPr>
          <w:color w:val="000000"/>
        </w:rPr>
        <w:tab/>
      </w:r>
      <w:r>
        <w:rPr>
          <w:color w:val="000000"/>
        </w:rPr>
        <w:t xml:space="preserve">B. </w:t>
      </w:r>
      <w:r>
        <w:rPr>
          <w:rFonts w:ascii="宋体" w:eastAsia="宋体" w:hAnsi="宋体" w:cs="宋体"/>
          <w:color w:val="000000"/>
        </w:rPr>
        <w:t>②③④</w:t>
      </w:r>
      <w:r>
        <w:rPr>
          <w:color w:val="000000"/>
        </w:rPr>
        <w:tab/>
      </w:r>
      <w:r>
        <w:rPr>
          <w:color w:val="000000"/>
        </w:rPr>
        <w:t xml:space="preserve">C. </w:t>
      </w:r>
      <w:r>
        <w:rPr>
          <w:rFonts w:ascii="宋体" w:eastAsia="宋体" w:hAnsi="宋体" w:cs="宋体"/>
          <w:color w:val="000000"/>
        </w:rPr>
        <w:t>①②④</w:t>
      </w:r>
      <w:r>
        <w:rPr>
          <w:color w:val="000000"/>
        </w:rPr>
        <w:tab/>
      </w:r>
      <w:r>
        <w:rPr>
          <w:color w:val="000000"/>
        </w:rPr>
        <w:t xml:space="preserve">D. </w:t>
      </w:r>
      <w:r>
        <w:rPr>
          <w:rFonts w:ascii="宋体" w:eastAsia="宋体" w:hAnsi="宋体" w:cs="宋体"/>
          <w:color w:val="000000"/>
        </w:rPr>
        <w:t>①③④</w:t>
      </w:r>
    </w:p>
    <w:p>
      <w:pPr>
        <w:spacing w:line="360" w:lineRule="auto"/>
        <w:jc w:val="left"/>
        <w:textAlignment w:val="center"/>
        <w:rPr>
          <w:color w:val="000000"/>
        </w:rPr>
      </w:pPr>
      <w:r>
        <w:rPr>
          <w:color w:val="000000"/>
        </w:rPr>
        <w:t xml:space="preserve">4. </w:t>
      </w:r>
      <w:r>
        <w:rPr>
          <w:rFonts w:ascii="宋体" w:eastAsia="宋体" w:hAnsi="宋体" w:cs="宋体"/>
          <w:color w:val="000000"/>
        </w:rPr>
        <w:t>根据下表材料，可以得出的结论是</w:t>
      </w:r>
    </w:p>
    <w:tbl>
      <w:tblPr>
        <w:tblStyle w:val="TableNormal"/>
        <w:tblW w:w="762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5055"/>
        <w:gridCol w:w="2565"/>
      </w:tblGrid>
      <w:tr>
        <w:tblPrEx>
          <w:tblW w:w="762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rPr>
          <w:trHeight w:val="480"/>
        </w:trPr>
        <w:tc>
          <w:tcPr>
            <w:tcW w:w="505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评价</w:t>
            </w:r>
          </w:p>
        </w:tc>
        <w:tc>
          <w:tcPr>
            <w:tcW w:w="256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出处</w:t>
            </w:r>
          </w:p>
        </w:tc>
      </w:tr>
      <w:tr>
        <w:tblPrEx>
          <w:tblW w:w="7620" w:type="dxa"/>
          <w:tblInd w:w="0" w:type="dxa"/>
          <w:tblCellMar>
            <w:top w:w="120" w:type="dxa"/>
            <w:left w:w="120" w:type="dxa"/>
            <w:bottom w:w="120" w:type="dxa"/>
            <w:right w:w="120" w:type="dxa"/>
          </w:tblCellMar>
        </w:tblPrEx>
        <w:trPr>
          <w:trHeight w:val="480"/>
        </w:trPr>
        <w:tc>
          <w:tcPr>
            <w:tcW w:w="505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“明法度，定律令，皆以始皇起。”</w:t>
            </w:r>
          </w:p>
        </w:tc>
        <w:tc>
          <w:tcPr>
            <w:tcW w:w="256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《史记·李斯列传》</w:t>
            </w:r>
          </w:p>
        </w:tc>
      </w:tr>
      <w:tr>
        <w:tblPrEx>
          <w:tblW w:w="7620" w:type="dxa"/>
          <w:tblInd w:w="0" w:type="dxa"/>
          <w:tblCellMar>
            <w:top w:w="120" w:type="dxa"/>
            <w:left w:w="120" w:type="dxa"/>
            <w:bottom w:w="120" w:type="dxa"/>
            <w:right w:w="120" w:type="dxa"/>
          </w:tblCellMar>
        </w:tblPrEx>
        <w:trPr>
          <w:trHeight w:val="465"/>
        </w:trPr>
        <w:tc>
          <w:tcPr>
            <w:tcW w:w="505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“并吞战国，海内为一，功齐三代。”</w:t>
            </w:r>
          </w:p>
        </w:tc>
        <w:tc>
          <w:tcPr>
            <w:tcW w:w="256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《汉书·主父偃传》</w:t>
            </w:r>
          </w:p>
        </w:tc>
      </w:tr>
      <w:tr>
        <w:tblPrEx>
          <w:tblW w:w="7620" w:type="dxa"/>
          <w:tblInd w:w="0" w:type="dxa"/>
          <w:tblCellMar>
            <w:top w:w="120" w:type="dxa"/>
            <w:left w:w="120" w:type="dxa"/>
            <w:bottom w:w="120" w:type="dxa"/>
            <w:right w:w="120" w:type="dxa"/>
          </w:tblCellMar>
        </w:tblPrEx>
        <w:trPr>
          <w:trHeight w:val="480"/>
        </w:trPr>
        <w:tc>
          <w:tcPr>
            <w:tcW w:w="505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“秦之所以革之者，其为制，公之大者也。”</w:t>
            </w:r>
          </w:p>
        </w:tc>
        <w:tc>
          <w:tcPr>
            <w:tcW w:w="256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《封建论》</w:t>
            </w:r>
          </w:p>
        </w:tc>
      </w:tr>
      <w:tr>
        <w:tblPrEx>
          <w:tblW w:w="7620" w:type="dxa"/>
          <w:tblInd w:w="0" w:type="dxa"/>
          <w:tblCellMar>
            <w:top w:w="120" w:type="dxa"/>
            <w:left w:w="120" w:type="dxa"/>
            <w:bottom w:w="120" w:type="dxa"/>
            <w:right w:w="120" w:type="dxa"/>
          </w:tblCellMar>
        </w:tblPrEx>
        <w:trPr>
          <w:trHeight w:val="480"/>
        </w:trPr>
        <w:tc>
          <w:tcPr>
            <w:tcW w:w="505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ind w:firstLine="1050"/>
              <w:jc w:val="left"/>
              <w:textAlignment w:val="center"/>
              <w:rPr>
                <w:color w:val="000000"/>
              </w:rPr>
            </w:pPr>
            <w:r>
              <w:rPr>
                <w:rFonts w:ascii="宋体" w:eastAsia="宋体" w:hAnsi="宋体" w:cs="宋体"/>
                <w:color w:val="000000"/>
              </w:rPr>
              <w:t>“始皇帝，自是千古一帝也。”</w:t>
            </w:r>
          </w:p>
        </w:tc>
        <w:tc>
          <w:tcPr>
            <w:tcW w:w="256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《藏书》</w:t>
            </w:r>
          </w:p>
        </w:tc>
      </w:tr>
    </w:tbl>
    <w:p>
      <w:pPr>
        <w:spacing w:line="360" w:lineRule="auto"/>
        <w:jc w:val="left"/>
        <w:textAlignment w:val="center"/>
        <w:rPr>
          <w:color w:val="000000"/>
        </w:rPr>
      </w:pPr>
    </w:p>
    <w:p>
      <w:pPr>
        <w:tabs>
          <w:tab w:val="left" w:pos="4873"/>
        </w:tabs>
        <w:spacing w:line="360" w:lineRule="auto"/>
        <w:jc w:val="left"/>
        <w:textAlignment w:val="center"/>
        <w:rPr>
          <w:color w:val="000000"/>
        </w:rPr>
      </w:pPr>
      <w:r>
        <w:rPr>
          <w:color w:val="000000"/>
        </w:rPr>
        <w:t xml:space="preserve">A. </w:t>
      </w:r>
      <w:r>
        <w:rPr>
          <w:rFonts w:ascii="宋体" w:eastAsia="宋体" w:hAnsi="宋体" w:cs="宋体"/>
          <w:color w:val="000000"/>
        </w:rPr>
        <w:t>秦始皇制定了统一的法律</w:t>
      </w:r>
      <w:r>
        <w:rPr>
          <w:color w:val="000000"/>
        </w:rPr>
        <w:tab/>
      </w:r>
      <w:r>
        <w:rPr>
          <w:color w:val="000000"/>
        </w:rPr>
        <w:t xml:space="preserve">B. </w:t>
      </w:r>
      <w:r>
        <w:rPr>
          <w:rFonts w:ascii="宋体" w:eastAsia="宋体" w:hAnsi="宋体" w:cs="宋体"/>
          <w:color w:val="000000"/>
        </w:rPr>
        <w:t>秦建立了皇权至上的皇帝制</w:t>
      </w:r>
    </w:p>
    <w:p>
      <w:pPr>
        <w:tabs>
          <w:tab w:val="left" w:pos="4873"/>
        </w:tabs>
        <w:spacing w:line="360" w:lineRule="auto"/>
        <w:jc w:val="left"/>
        <w:textAlignment w:val="center"/>
        <w:rPr>
          <w:color w:val="000000"/>
        </w:rPr>
      </w:pPr>
      <w:r>
        <w:rPr>
          <w:color w:val="000000"/>
        </w:rPr>
        <w:t xml:space="preserve">C. </w:t>
      </w:r>
      <w:r>
        <w:rPr>
          <w:rFonts w:ascii="宋体" w:eastAsia="宋体" w:hAnsi="宋体" w:cs="宋体"/>
          <w:color w:val="000000"/>
        </w:rPr>
        <w:t>秦始皇实现了对地方的控制</w:t>
      </w:r>
      <w:r>
        <w:rPr>
          <w:color w:val="000000"/>
        </w:rPr>
        <w:tab/>
      </w:r>
      <w:r>
        <w:rPr>
          <w:color w:val="000000"/>
        </w:rPr>
        <w:t xml:space="preserve">D. </w:t>
      </w:r>
      <w:r>
        <w:rPr>
          <w:rFonts w:ascii="宋体" w:eastAsia="宋体" w:hAnsi="宋体" w:cs="宋体"/>
          <w:color w:val="000000"/>
        </w:rPr>
        <w:t>高度评价秦朝的统一及制度</w:t>
      </w:r>
    </w:p>
    <w:p>
      <w:pPr>
        <w:spacing w:line="360" w:lineRule="auto"/>
        <w:jc w:val="left"/>
        <w:textAlignment w:val="center"/>
        <w:rPr>
          <w:color w:val="000000"/>
        </w:rPr>
      </w:pPr>
      <w:r>
        <w:rPr>
          <w:color w:val="000000"/>
        </w:rPr>
        <w:t xml:space="preserve">5. </w:t>
      </w:r>
      <w:r>
        <w:rPr>
          <w:rFonts w:ascii="宋体" w:eastAsia="宋体" w:hAnsi="宋体" w:cs="宋体"/>
          <w:color w:val="000000"/>
        </w:rPr>
        <w:t>元鼎四年（前113年），武帝接受大农丞（九卿属官）桑弘羊建议，废除各郡国的铸币权，将五铢钱的铸造权收归中央统一管理，建立皇家铸币厂。这反映了汉武帝时期</w:t>
      </w:r>
    </w:p>
    <w:p>
      <w:pPr>
        <w:tabs>
          <w:tab w:val="left" w:pos="4873"/>
        </w:tabs>
        <w:spacing w:line="360" w:lineRule="auto"/>
        <w:jc w:val="left"/>
        <w:textAlignment w:val="center"/>
        <w:rPr>
          <w:color w:val="000000"/>
        </w:rPr>
      </w:pPr>
      <w:r>
        <w:rPr>
          <w:color w:val="000000"/>
        </w:rPr>
        <w:t xml:space="preserve">A. </w:t>
      </w:r>
      <w:r>
        <w:rPr>
          <w:rFonts w:ascii="宋体" w:eastAsia="宋体" w:hAnsi="宋体" w:cs="宋体"/>
          <w:color w:val="000000"/>
        </w:rPr>
        <w:t>加强中央政府的权力</w:t>
      </w:r>
      <w:r>
        <w:rPr>
          <w:color w:val="000000"/>
        </w:rPr>
        <w:tab/>
      </w:r>
      <w:r>
        <w:rPr>
          <w:color w:val="000000"/>
        </w:rPr>
        <w:t xml:space="preserve">B. </w:t>
      </w:r>
      <w:r>
        <w:rPr>
          <w:rFonts w:ascii="宋体" w:eastAsia="宋体" w:hAnsi="宋体" w:cs="宋体"/>
          <w:color w:val="000000"/>
        </w:rPr>
        <w:t>打击富商大贾的势力</w:t>
      </w:r>
    </w:p>
    <w:p>
      <w:pPr>
        <w:tabs>
          <w:tab w:val="left" w:pos="4873"/>
        </w:tabs>
        <w:spacing w:line="360" w:lineRule="auto"/>
        <w:jc w:val="left"/>
        <w:textAlignment w:val="center"/>
        <w:rPr>
          <w:color w:val="000000"/>
        </w:rPr>
      </w:pPr>
      <w:r>
        <w:rPr>
          <w:color w:val="000000"/>
        </w:rPr>
        <w:t xml:space="preserve">C. </w:t>
      </w:r>
      <w:r>
        <w:rPr>
          <w:rFonts w:ascii="宋体" w:eastAsia="宋体" w:hAnsi="宋体" w:cs="宋体"/>
          <w:color w:val="000000"/>
        </w:rPr>
        <w:t>规范市场的统一管理</w:t>
      </w:r>
      <w:r>
        <w:rPr>
          <w:color w:val="000000"/>
        </w:rPr>
        <w:tab/>
      </w:r>
      <w:r>
        <w:rPr>
          <w:color w:val="000000"/>
        </w:rPr>
        <w:t xml:space="preserve">D. </w:t>
      </w:r>
      <w:r>
        <w:rPr>
          <w:rFonts w:ascii="宋体" w:eastAsia="宋体" w:hAnsi="宋体" w:cs="宋体"/>
          <w:color w:val="000000"/>
        </w:rPr>
        <w:t>用内臣削弱外朝相权</w:t>
      </w:r>
    </w:p>
    <w:p>
      <w:pPr>
        <w:spacing w:line="360" w:lineRule="auto"/>
        <w:jc w:val="left"/>
        <w:textAlignment w:val="center"/>
        <w:rPr>
          <w:color w:val="000000"/>
        </w:rPr>
      </w:pPr>
      <w:r>
        <w:rPr>
          <w:color w:val="000000"/>
        </w:rPr>
        <w:t xml:space="preserve">6. </w:t>
      </w:r>
      <w:r>
        <w:rPr>
          <w:rFonts w:ascii="宋体" w:eastAsia="宋体" w:hAnsi="宋体" w:cs="宋体"/>
          <w:color w:val="000000"/>
        </w:rPr>
        <w:t>魏晋南北朝时期人口的流动，既有居住在边地的少数民族向中原地区流徙，也有中原地区的汉族人口纷纷外迁。史书中关于“百官流亡者十八九”和“中州士女避乱江左（指江南）者十六七”的记载很多。这一时期的人口流动</w:t>
      </w:r>
    </w:p>
    <w:p>
      <w:pPr>
        <w:tabs>
          <w:tab w:val="left" w:pos="4873"/>
        </w:tabs>
        <w:spacing w:line="360" w:lineRule="auto"/>
        <w:jc w:val="left"/>
        <w:textAlignment w:val="center"/>
        <w:rPr>
          <w:color w:val="000000"/>
        </w:rPr>
      </w:pPr>
      <w:r>
        <w:rPr>
          <w:color w:val="000000"/>
        </w:rPr>
        <w:t xml:space="preserve">A. </w:t>
      </w:r>
      <w:r>
        <w:rPr>
          <w:rFonts w:ascii="宋体" w:eastAsia="宋体" w:hAnsi="宋体" w:cs="宋体"/>
          <w:color w:val="000000"/>
        </w:rPr>
        <w:t>导致士族专权现象</w:t>
      </w:r>
      <w:r>
        <w:rPr>
          <w:color w:val="000000"/>
        </w:rPr>
        <w:tab/>
      </w:r>
      <w:r>
        <w:rPr>
          <w:color w:val="000000"/>
        </w:rPr>
        <w:t xml:space="preserve">B. </w:t>
      </w:r>
      <w:r>
        <w:rPr>
          <w:rFonts w:ascii="宋体" w:eastAsia="宋体" w:hAnsi="宋体" w:cs="宋体"/>
          <w:color w:val="000000"/>
        </w:rPr>
        <w:t>加剧民族之间隔阂</w:t>
      </w:r>
    </w:p>
    <w:p>
      <w:pPr>
        <w:tabs>
          <w:tab w:val="left" w:pos="4873"/>
        </w:tabs>
        <w:spacing w:line="360" w:lineRule="auto"/>
        <w:jc w:val="left"/>
        <w:textAlignment w:val="center"/>
        <w:rPr>
          <w:color w:val="000000"/>
        </w:rPr>
      </w:pPr>
      <w:r>
        <w:rPr>
          <w:color w:val="000000"/>
        </w:rPr>
        <w:t xml:space="preserve">C. </w:t>
      </w:r>
      <w:r>
        <w:rPr>
          <w:rFonts w:ascii="宋体" w:eastAsia="宋体" w:hAnsi="宋体" w:cs="宋体"/>
          <w:color w:val="000000"/>
        </w:rPr>
        <w:t>推动江南经济发展</w:t>
      </w:r>
      <w:r>
        <w:rPr>
          <w:color w:val="000000"/>
        </w:rPr>
        <w:tab/>
      </w:r>
      <w:r>
        <w:rPr>
          <w:color w:val="000000"/>
        </w:rPr>
        <w:t xml:space="preserve">D. </w:t>
      </w:r>
      <w:r>
        <w:rPr>
          <w:rFonts w:ascii="宋体" w:eastAsia="宋体" w:hAnsi="宋体" w:cs="宋体"/>
          <w:color w:val="000000"/>
        </w:rPr>
        <w:t>促使东晋统一北方</w:t>
      </w:r>
    </w:p>
    <w:p>
      <w:pPr>
        <w:spacing w:line="360" w:lineRule="auto"/>
        <w:jc w:val="left"/>
        <w:textAlignment w:val="center"/>
        <w:rPr>
          <w:color w:val="000000"/>
        </w:rPr>
      </w:pPr>
      <w:r>
        <w:rPr>
          <w:color w:val="000000"/>
        </w:rPr>
        <w:t xml:space="preserve">7. </w:t>
      </w:r>
      <w:r>
        <w:rPr>
          <w:rFonts w:ascii="宋体" w:eastAsia="宋体" w:hAnsi="宋体" w:cs="宋体"/>
          <w:color w:val="000000"/>
        </w:rPr>
        <w:t>钱穆说：“隋唐后通过科举考试来选拔人才，以德行和学识为依据，体现了平等的原则而非专断独占的作风”。据此可知钱穆认为科举制</w:t>
      </w:r>
    </w:p>
    <w:p>
      <w:pPr>
        <w:spacing w:line="360" w:lineRule="auto"/>
        <w:jc w:val="left"/>
        <w:textAlignment w:val="center"/>
        <w:rPr>
          <w:color w:val="000000"/>
        </w:rPr>
      </w:pPr>
      <w:r>
        <w:rPr>
          <w:color w:val="000000"/>
        </w:rPr>
        <w:t xml:space="preserve">A. </w:t>
      </w:r>
      <w:r>
        <w:rPr>
          <w:rFonts w:ascii="宋体" w:eastAsia="宋体" w:hAnsi="宋体" w:cs="宋体"/>
          <w:color w:val="000000"/>
        </w:rPr>
        <w:t>有利于强化君主专制</w:t>
      </w:r>
    </w:p>
    <w:p>
      <w:pPr>
        <w:spacing w:line="360" w:lineRule="auto"/>
        <w:jc w:val="left"/>
        <w:textAlignment w:val="center"/>
        <w:rPr>
          <w:color w:val="000000"/>
        </w:rPr>
      </w:pPr>
      <w:r>
        <w:rPr>
          <w:color w:val="000000"/>
        </w:rPr>
        <w:t xml:space="preserve">B. </w:t>
      </w:r>
      <w:r>
        <w:rPr>
          <w:rFonts w:ascii="宋体" w:eastAsia="宋体" w:hAnsi="宋体" w:cs="宋体"/>
          <w:color w:val="000000"/>
        </w:rPr>
        <w:t>加强了思想文化控制</w:t>
      </w:r>
    </w:p>
    <w:p>
      <w:pPr>
        <w:spacing w:line="360" w:lineRule="auto"/>
        <w:jc w:val="left"/>
        <w:textAlignment w:val="center"/>
        <w:rPr>
          <w:color w:val="000000"/>
        </w:rPr>
      </w:pPr>
      <w:r>
        <w:rPr>
          <w:color w:val="000000"/>
        </w:rPr>
        <w:t xml:space="preserve">C. </w:t>
      </w:r>
      <w:r>
        <w:rPr>
          <w:rFonts w:ascii="宋体" w:eastAsia="宋体" w:hAnsi="宋体" w:cs="宋体"/>
          <w:color w:val="000000"/>
        </w:rPr>
        <w:t>重视官员的综合素质</w:t>
      </w:r>
    </w:p>
    <w:p>
      <w:pPr>
        <w:spacing w:line="360" w:lineRule="auto"/>
        <w:jc w:val="left"/>
        <w:textAlignment w:val="center"/>
        <w:rPr>
          <w:color w:val="000000"/>
        </w:rPr>
      </w:pPr>
      <w:r>
        <w:rPr>
          <w:color w:val="000000"/>
        </w:rPr>
        <w:t xml:space="preserve">D. </w:t>
      </w:r>
      <w:r>
        <w:rPr>
          <w:rFonts w:ascii="宋体" w:eastAsia="宋体" w:hAnsi="宋体" w:cs="宋体"/>
          <w:color w:val="000000"/>
        </w:rPr>
        <w:t>抑制了世族门阀势力</w:t>
      </w:r>
    </w:p>
    <w:p>
      <w:pPr>
        <w:spacing w:line="360" w:lineRule="auto"/>
        <w:jc w:val="left"/>
        <w:textAlignment w:val="center"/>
        <w:rPr>
          <w:color w:val="000000"/>
        </w:rPr>
      </w:pPr>
      <w:r>
        <w:rPr>
          <w:color w:val="000000"/>
        </w:rPr>
        <w:t xml:space="preserve">8. </w:t>
      </w:r>
      <w:r>
        <w:rPr>
          <w:rFonts w:ascii="宋体" w:eastAsia="宋体" w:hAnsi="宋体" w:cs="宋体"/>
          <w:color w:val="000000"/>
        </w:rPr>
        <w:t>大运河打通了南北诸河流的联系，将扬州和全国连接成一体，扬州自此成为东南地区的交通枢纽，至中、晚唐时期，成为“雄富冠天下”的一方都会；而运河最南端的余杭，在大运河的影响下，也从一个边境前哨地一跃而成为繁荣的商业城市。材料反映出大运河的开通（</w:t>
      </w:r>
      <w:r>
        <w:rPr>
          <w:rFonts w:ascii="Times New Roman" w:eastAsia="Times New Roman" w:hAnsi="Times New Roman" w:cs="Times New Roman"/>
          <w:color w:val="000000"/>
        </w:rPr>
        <w:t xml:space="preserve">    </w:t>
      </w:r>
      <w:r>
        <w:rPr>
          <w:rFonts w:ascii="宋体" w:eastAsia="宋体" w:hAnsi="宋体" w:cs="宋体"/>
          <w:color w:val="000000"/>
        </w:rPr>
        <w:t>）</w:t>
      </w:r>
    </w:p>
    <w:p>
      <w:pPr>
        <w:tabs>
          <w:tab w:val="left" w:pos="4873"/>
        </w:tabs>
        <w:spacing w:line="360" w:lineRule="auto"/>
        <w:jc w:val="left"/>
        <w:textAlignment w:val="center"/>
        <w:rPr>
          <w:color w:val="000000"/>
        </w:rPr>
        <w:sectPr>
          <w:type w:val="nextPage"/>
          <w:pgSz w:w="11906" w:h="16838"/>
          <w:pgMar w:top="910" w:right="1080" w:bottom="1440" w:left="1080" w:header="152" w:footer="0" w:gutter="0"/>
          <w:pgNumType w:start="2"/>
          <w:cols w:num="1" w:space="720"/>
          <w:titlePg w:val="0"/>
          <w:docGrid w:type="lines" w:linePitch="312" w:charSpace="0"/>
        </w:sectPr>
      </w:pPr>
      <w:r>
        <w:rPr>
          <w:color w:val="000000"/>
        </w:rPr>
        <w:t xml:space="preserve">A. </w:t>
      </w:r>
      <w:r>
        <w:rPr>
          <w:rFonts w:ascii="宋体" w:eastAsia="宋体" w:hAnsi="宋体" w:cs="宋体"/>
          <w:color w:val="000000"/>
        </w:rPr>
        <w:t>改变了南北经济格局</w:t>
      </w:r>
      <w:r>
        <w:rPr>
          <w:color w:val="000000"/>
        </w:rPr>
        <w:tab/>
      </w:r>
      <w:r>
        <w:rPr>
          <w:color w:val="000000"/>
        </w:rPr>
        <w:t xml:space="preserve">B. </w:t>
      </w:r>
      <w:r>
        <w:rPr>
          <w:rFonts w:ascii="宋体" w:eastAsia="宋体" w:hAnsi="宋体" w:cs="宋体"/>
          <w:color w:val="000000"/>
        </w:rPr>
        <w:t>促进了沿岸城市的发展</w:t>
      </w:r>
    </w:p>
    <w:p>
      <w:pPr>
        <w:tabs>
          <w:tab w:val="left" w:pos="4873"/>
        </w:tabs>
        <w:spacing w:line="360" w:lineRule="auto"/>
        <w:jc w:val="left"/>
        <w:textAlignment w:val="center"/>
        <w:rPr>
          <w:color w:val="000000"/>
        </w:rPr>
      </w:pPr>
      <w:r>
        <w:rPr>
          <w:color w:val="000000"/>
        </w:rPr>
        <w:t xml:space="preserve">C. </w:t>
      </w:r>
      <w:r>
        <w:rPr>
          <w:rFonts w:ascii="宋体" w:eastAsia="宋体" w:hAnsi="宋体" w:cs="宋体"/>
          <w:color w:val="000000"/>
        </w:rPr>
        <w:t>加快了隋朝统一进程</w:t>
      </w:r>
      <w:r>
        <w:rPr>
          <w:color w:val="000000"/>
        </w:rPr>
        <w:tab/>
      </w:r>
      <w:r>
        <w:rPr>
          <w:color w:val="000000"/>
        </w:rPr>
        <w:t xml:space="preserve">D. </w:t>
      </w:r>
      <w:r>
        <w:rPr>
          <w:rFonts w:ascii="宋体" w:eastAsia="宋体" w:hAnsi="宋体" w:cs="宋体"/>
          <w:color w:val="000000"/>
        </w:rPr>
        <w:t>加强了中外文化的交流</w:t>
      </w:r>
    </w:p>
    <w:p>
      <w:pPr>
        <w:spacing w:line="360" w:lineRule="auto"/>
        <w:jc w:val="left"/>
        <w:textAlignment w:val="center"/>
        <w:rPr>
          <w:color w:val="000000"/>
        </w:rPr>
      </w:pPr>
      <w:r>
        <w:rPr>
          <w:color w:val="000000"/>
        </w:rPr>
        <w:t xml:space="preserve">9. </w:t>
      </w:r>
      <w:r>
        <w:rPr>
          <w:rFonts w:ascii="宋体" w:eastAsia="宋体" w:hAnsi="宋体" w:cs="宋体"/>
          <w:color w:val="000000"/>
        </w:rPr>
        <w:t>大诗人杜甫不仅有“诗圣”之名，其作品还被誉为“史诗”。他的作品真实而细致的反映了安史之乱爆发前后的社会状况，描绘了唐朝由盛转衰过程中的许多历史细节，下面对其作品说法正确的是（   ）</w:t>
      </w:r>
    </w:p>
    <w:p>
      <w:pPr>
        <w:spacing w:line="360" w:lineRule="auto"/>
        <w:jc w:val="left"/>
        <w:textAlignment w:val="center"/>
        <w:rPr>
          <w:color w:val="000000"/>
        </w:rPr>
      </w:pPr>
      <w:r>
        <w:rPr>
          <w:color w:val="000000"/>
        </w:rPr>
        <w:t xml:space="preserve">A. </w:t>
      </w:r>
      <w:r>
        <w:rPr>
          <w:rFonts w:ascii="宋体" w:eastAsia="宋体" w:hAnsi="宋体" w:cs="宋体"/>
          <w:color w:val="000000"/>
        </w:rPr>
        <w:t>杜诗的史料价值大于文学价值</w:t>
      </w:r>
    </w:p>
    <w:p>
      <w:pPr>
        <w:spacing w:line="360" w:lineRule="auto"/>
        <w:jc w:val="left"/>
        <w:textAlignment w:val="center"/>
        <w:rPr>
          <w:color w:val="000000"/>
        </w:rPr>
      </w:pPr>
      <w:r>
        <w:rPr>
          <w:color w:val="000000"/>
        </w:rPr>
        <w:t xml:space="preserve">B. </w:t>
      </w:r>
      <w:r>
        <w:rPr>
          <w:rFonts w:ascii="宋体" w:eastAsia="宋体" w:hAnsi="宋体" w:cs="宋体"/>
          <w:color w:val="000000"/>
        </w:rPr>
        <w:t>杜诗情感彩浓厚，无法作为史料使用</w:t>
      </w:r>
    </w:p>
    <w:p>
      <w:pPr>
        <w:spacing w:line="360" w:lineRule="auto"/>
        <w:jc w:val="left"/>
        <w:textAlignment w:val="center"/>
        <w:rPr>
          <w:color w:val="000000"/>
        </w:rPr>
      </w:pPr>
      <w:r>
        <w:rPr>
          <w:color w:val="000000"/>
        </w:rPr>
        <w:t xml:space="preserve">C. </w:t>
      </w:r>
      <w:r>
        <w:rPr>
          <w:rFonts w:ascii="宋体" w:eastAsia="宋体" w:hAnsi="宋体" w:cs="宋体"/>
          <w:color w:val="000000"/>
        </w:rPr>
        <w:t>杜诗作为文学史料可以证史、补史</w:t>
      </w:r>
    </w:p>
    <w:p>
      <w:pPr>
        <w:spacing w:line="360" w:lineRule="auto"/>
        <w:jc w:val="left"/>
        <w:textAlignment w:val="center"/>
        <w:rPr>
          <w:color w:val="000000"/>
        </w:rPr>
      </w:pPr>
      <w:r>
        <w:rPr>
          <w:color w:val="000000"/>
        </w:rPr>
        <w:t xml:space="preserve">D. </w:t>
      </w:r>
      <w:r>
        <w:rPr>
          <w:rFonts w:ascii="宋体" w:eastAsia="宋体" w:hAnsi="宋体" w:cs="宋体"/>
          <w:color w:val="000000"/>
        </w:rPr>
        <w:t>杜诗作为二手史料，可以起到诗文证史的作用</w:t>
      </w:r>
    </w:p>
    <w:p>
      <w:pPr>
        <w:spacing w:line="360" w:lineRule="auto"/>
        <w:jc w:val="left"/>
        <w:textAlignment w:val="center"/>
        <w:rPr>
          <w:color w:val="000000"/>
        </w:rPr>
      </w:pPr>
      <w:r>
        <w:rPr>
          <w:color w:val="000000"/>
        </w:rPr>
        <w:t xml:space="preserve">10. </w:t>
      </w:r>
      <w:r>
        <w:rPr>
          <w:rFonts w:ascii="宋体" w:eastAsia="宋体" w:hAnsi="宋体" w:cs="宋体"/>
          <w:color w:val="000000"/>
        </w:rPr>
        <w:t>在唐代，凡遇军国大事，照例先由中书舍人（中书省属官）各拟意见，再由中书令或中书侍郎选定一稿，送经皇帝画敕后，再须送门下省，由给事中（门下省属官）复审；若门下省不同意，还得退回重 拟。 因此敕书必得中书、门下两省共同认可才算合法。这一规定的重要意义在于</w:t>
      </w:r>
    </w:p>
    <w:p>
      <w:pPr>
        <w:tabs>
          <w:tab w:val="left" w:pos="4873"/>
        </w:tabs>
        <w:spacing w:line="360" w:lineRule="auto"/>
        <w:jc w:val="left"/>
        <w:textAlignment w:val="center"/>
        <w:rPr>
          <w:color w:val="000000"/>
        </w:rPr>
      </w:pPr>
      <w:r>
        <w:rPr>
          <w:color w:val="000000"/>
        </w:rPr>
        <w:t xml:space="preserve">A. </w:t>
      </w:r>
      <w:r>
        <w:rPr>
          <w:rFonts w:ascii="宋体" w:eastAsia="宋体" w:hAnsi="宋体" w:cs="宋体"/>
          <w:color w:val="000000"/>
        </w:rPr>
        <w:t>强化了君主的决策权</w:t>
      </w:r>
      <w:r>
        <w:rPr>
          <w:color w:val="000000"/>
        </w:rPr>
        <w:tab/>
      </w:r>
      <w:r>
        <w:rPr>
          <w:color w:val="000000"/>
        </w:rPr>
        <w:t xml:space="preserve">B. </w:t>
      </w:r>
      <w:r>
        <w:rPr>
          <w:rFonts w:ascii="宋体" w:eastAsia="宋体" w:hAnsi="宋体" w:cs="宋体"/>
          <w:color w:val="000000"/>
        </w:rPr>
        <w:t>提高了门下省的地位</w:t>
      </w:r>
    </w:p>
    <w:p>
      <w:pPr>
        <w:tabs>
          <w:tab w:val="left" w:pos="4873"/>
        </w:tabs>
        <w:spacing w:line="360" w:lineRule="auto"/>
        <w:jc w:val="left"/>
        <w:textAlignment w:val="center"/>
        <w:rPr>
          <w:color w:val="000000"/>
        </w:rPr>
      </w:pPr>
      <w:r>
        <w:rPr>
          <w:color w:val="000000"/>
        </w:rPr>
        <w:t xml:space="preserve">C. </w:t>
      </w:r>
      <w:r>
        <w:rPr>
          <w:rFonts w:ascii="宋体" w:eastAsia="宋体" w:hAnsi="宋体" w:cs="宋体"/>
          <w:color w:val="000000"/>
        </w:rPr>
        <w:t>扩大了官员的自主权</w:t>
      </w:r>
      <w:r>
        <w:rPr>
          <w:color w:val="000000"/>
        </w:rPr>
        <w:tab/>
      </w:r>
      <w:r>
        <w:rPr>
          <w:color w:val="000000"/>
        </w:rPr>
        <w:t xml:space="preserve">D. </w:t>
      </w:r>
      <w:r>
        <w:rPr>
          <w:rFonts w:ascii="宋体" w:eastAsia="宋体" w:hAnsi="宋体" w:cs="宋体"/>
          <w:color w:val="000000"/>
        </w:rPr>
        <w:t>提升了政策的合理度</w:t>
      </w:r>
    </w:p>
    <w:p>
      <w:pPr>
        <w:spacing w:line="360" w:lineRule="auto"/>
        <w:jc w:val="both"/>
        <w:textAlignment w:val="center"/>
        <w:rPr>
          <w:color w:val="000000"/>
        </w:rPr>
      </w:pPr>
      <w:r>
        <w:rPr>
          <w:color w:val="000000"/>
        </w:rPr>
        <w:t xml:space="preserve">11. </w:t>
      </w:r>
      <w:r>
        <w:rPr>
          <w:rFonts w:ascii="宋体" w:eastAsia="宋体" w:hAnsi="宋体" w:cs="宋体"/>
          <w:color w:val="000000"/>
        </w:rPr>
        <w:t>对这一制度产生的影响理解准确的有（</w:t>
      </w:r>
      <w:r>
        <w:rPr>
          <w:rFonts w:ascii="Times New Roman" w:eastAsia="Times New Roman" w:hAnsi="Times New Roman" w:cs="Times New Roman"/>
          <w:color w:val="000000"/>
        </w:rPr>
        <w:t xml:space="preserve">   </w: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开始推行时间：</w:t>
      </w:r>
      <w:r>
        <w:rPr>
          <w:rFonts w:ascii="Times New Roman" w:eastAsia="Times New Roman" w:hAnsi="Times New Roman" w:cs="Times New Roman"/>
          <w:color w:val="000000"/>
        </w:rPr>
        <w:t>780</w:t>
      </w:r>
      <w:r>
        <w:rPr>
          <w:rFonts w:ascii="宋体" w:eastAsia="宋体" w:hAnsi="宋体" w:cs="宋体"/>
          <w:color w:val="000000"/>
        </w:rPr>
        <w:t>年</w:t>
      </w:r>
    </w:p>
    <w:p>
      <w:pPr>
        <w:spacing w:line="360" w:lineRule="auto"/>
        <w:jc w:val="both"/>
        <w:textAlignment w:val="center"/>
        <w:rPr>
          <w:color w:val="000000"/>
        </w:rPr>
      </w:pPr>
      <w:r>
        <w:rPr>
          <w:rFonts w:ascii="宋体" w:eastAsia="宋体" w:hAnsi="宋体" w:cs="宋体"/>
          <w:color w:val="000000"/>
        </w:rPr>
        <w:t>主要内容：先计州县每岁所应费用及上供之数而赋于人，量出以制入。户无主客，以现居为簿，人无丁中，以贫富为差。为行商者，在所州县税三十之一，使与居者均，无侥利。居人之税，秋、夏两征之。其租庸调、杂徭悉省。</w:t>
      </w:r>
    </w:p>
    <w:p>
      <w:pPr>
        <w:spacing w:line="360" w:lineRule="auto"/>
        <w:jc w:val="both"/>
        <w:textAlignment w:val="center"/>
        <w:rPr>
          <w:color w:val="000000"/>
        </w:rPr>
      </w:pPr>
      <w:r>
        <w:rPr>
          <w:rFonts w:ascii="Times New Roman" w:eastAsia="Times New Roman" w:hAnsi="Times New Roman" w:cs="Times New Roman"/>
          <w:color w:val="000000"/>
        </w:rPr>
        <w:t>①</w:t>
      </w:r>
      <w:r>
        <w:rPr>
          <w:rFonts w:ascii="宋体" w:eastAsia="宋体" w:hAnsi="宋体" w:cs="宋体"/>
          <w:color w:val="000000"/>
        </w:rPr>
        <w:t>简化税收名目，扩大税收对象</w:t>
      </w:r>
      <w:r>
        <w:rPr>
          <w:rFonts w:ascii="Times New Roman" w:eastAsia="Times New Roman" w:hAnsi="Times New Roman" w:cs="Times New Roman"/>
          <w:color w:val="000000"/>
        </w:rPr>
        <w:t xml:space="preserve">                ②</w:t>
      </w:r>
      <w:r>
        <w:rPr>
          <w:rFonts w:ascii="宋体" w:eastAsia="宋体" w:hAnsi="宋体" w:cs="宋体"/>
          <w:color w:val="000000"/>
        </w:rPr>
        <w:t>改变了以人丁为主的赋税制度</w:t>
      </w:r>
    </w:p>
    <w:p>
      <w:pPr>
        <w:spacing w:line="360" w:lineRule="auto"/>
        <w:jc w:val="both"/>
        <w:textAlignment w:val="center"/>
        <w:rPr>
          <w:color w:val="000000"/>
        </w:rPr>
      </w:pPr>
      <w:r>
        <w:rPr>
          <w:rFonts w:ascii="Times New Roman" w:eastAsia="Times New Roman" w:hAnsi="Times New Roman" w:cs="Times New Roman"/>
          <w:color w:val="000000"/>
        </w:rPr>
        <w:t>③</w:t>
      </w:r>
      <w:r>
        <w:rPr>
          <w:rFonts w:ascii="宋体" w:eastAsia="宋体" w:hAnsi="宋体" w:cs="宋体"/>
          <w:color w:val="000000"/>
        </w:rPr>
        <w:t>加重人民负担，加强人身控制</w:t>
      </w:r>
      <w:r>
        <w:rPr>
          <w:rFonts w:ascii="Times New Roman" w:eastAsia="Times New Roman" w:hAnsi="Times New Roman" w:cs="Times New Roman"/>
          <w:color w:val="000000"/>
        </w:rPr>
        <w:t xml:space="preserve">                ④</w:t>
      </w:r>
      <w:r>
        <w:rPr>
          <w:rFonts w:ascii="宋体" w:eastAsia="宋体" w:hAnsi="宋体" w:cs="宋体"/>
          <w:color w:val="000000"/>
        </w:rPr>
        <w:t>一定程度上增加国家财政收入</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eastAsia="Times New Roman" w:hAnsi="Times New Roman" w:cs="Times New Roman"/>
          <w:color w:val="000000"/>
        </w:rPr>
        <w:t>①②③</w:t>
      </w:r>
      <w:r>
        <w:rPr>
          <w:color w:val="000000"/>
        </w:rPr>
        <w:tab/>
      </w:r>
      <w:r>
        <w:rPr>
          <w:color w:val="000000"/>
        </w:rPr>
        <w:t xml:space="preserve">B. </w:t>
      </w:r>
      <w:r>
        <w:rPr>
          <w:rFonts w:ascii="Times New Roman" w:eastAsia="Times New Roman" w:hAnsi="Times New Roman" w:cs="Times New Roman"/>
          <w:color w:val="000000"/>
        </w:rPr>
        <w:t>②③④</w:t>
      </w:r>
      <w:r>
        <w:rPr>
          <w:color w:val="000000"/>
        </w:rPr>
        <w:tab/>
      </w:r>
      <w:r>
        <w:rPr>
          <w:color w:val="000000"/>
        </w:rPr>
        <w:t xml:space="preserve">C. </w:t>
      </w:r>
      <w:r>
        <w:rPr>
          <w:rFonts w:ascii="Times New Roman" w:eastAsia="Times New Roman" w:hAnsi="Times New Roman" w:cs="Times New Roman"/>
          <w:color w:val="000000"/>
        </w:rPr>
        <w:t>①②④</w:t>
      </w:r>
      <w:r>
        <w:rPr>
          <w:color w:val="000000"/>
        </w:rPr>
        <w:tab/>
      </w:r>
      <w:r>
        <w:rPr>
          <w:color w:val="000000"/>
        </w:rPr>
        <w:t xml:space="preserve">D. </w:t>
      </w:r>
      <w:r>
        <w:rPr>
          <w:rFonts w:ascii="Times New Roman" w:eastAsia="Times New Roman" w:hAnsi="Times New Roman" w:cs="Times New Roman"/>
          <w:color w:val="000000"/>
        </w:rPr>
        <w:t>①③④</w:t>
      </w:r>
    </w:p>
    <w:p>
      <w:pPr>
        <w:spacing w:line="360" w:lineRule="auto"/>
        <w:jc w:val="both"/>
        <w:textAlignment w:val="center"/>
        <w:rPr>
          <w:color w:val="000000"/>
        </w:rPr>
      </w:pPr>
      <w:r>
        <w:rPr>
          <w:color w:val="000000"/>
        </w:rPr>
        <w:t xml:space="preserve">12. </w:t>
      </w:r>
      <w:r>
        <w:rPr>
          <w:rFonts w:ascii="宋体" w:eastAsia="宋体" w:hAnsi="宋体" w:cs="宋体"/>
          <w:color w:val="000000"/>
        </w:rPr>
        <w:t>宋辽金对峙时期，辽人在自称“中国”的同时，并不反对宋人称“中国”。……金人进入中原后，即援引“中原即中国”“懂礼即中国”等汉儒学说和理论，自称中国，认为金、宋都是“中国”。上述历史现象反映出（   ）</w:t>
      </w:r>
    </w:p>
    <w:p>
      <w:pPr>
        <w:tabs>
          <w:tab w:val="left" w:pos="4873"/>
        </w:tabs>
        <w:spacing w:line="360" w:lineRule="auto"/>
        <w:jc w:val="left"/>
        <w:textAlignment w:val="center"/>
        <w:rPr>
          <w:color w:val="000000"/>
        </w:rPr>
      </w:pPr>
      <w:r>
        <w:rPr>
          <w:color w:val="000000"/>
        </w:rPr>
        <w:t>A</w:t>
      </w:r>
      <w:r>
        <w:rPr>
          <w:color w:val="000000"/>
          <w:position w:val="-22"/>
        </w:rPr>
        <w:drawing>
          <wp:inline distT="0" distB="0" distL="114300" distR="114300">
            <wp:extent cx="31750" cy="88900"/>
            <wp:effectExtent l="0" t="0" r="0" b="0"/>
            <wp:docPr id="100019" name="图片 100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pic:cNvPicPr>
                      <a:picLocks noChangeAspect="1"/>
                    </pic:cNvPicPr>
                  </pic:nvPicPr>
                  <pic:blipFill>
                    <a:blip xmlns:r="http://schemas.openxmlformats.org/officeDocument/2006/relationships" r:embed="rId7"/>
                    <a:stretch>
                      <a:fillRect/>
                    </a:stretch>
                  </pic:blipFill>
                  <pic:spPr>
                    <a:xfrm>
                      <a:off x="0" y="0"/>
                      <a:ext cx="31750" cy="88900"/>
                    </a:xfrm>
                    <a:prstGeom prst="rect">
                      <a:avLst/>
                    </a:prstGeom>
                  </pic:spPr>
                </pic:pic>
              </a:graphicData>
            </a:graphic>
          </wp:inline>
        </w:drawing>
      </w:r>
      <w:r>
        <w:rPr>
          <w:color w:val="000000"/>
        </w:rPr>
        <w:t xml:space="preserve"> </w:t>
      </w:r>
      <w:r>
        <w:rPr>
          <w:rFonts w:ascii="宋体" w:eastAsia="宋体" w:hAnsi="宋体" w:cs="宋体"/>
          <w:color w:val="000000"/>
        </w:rPr>
        <w:t>各民族生活习俗日趋一致</w:t>
      </w:r>
      <w:r>
        <w:rPr>
          <w:color w:val="000000"/>
        </w:rPr>
        <w:tab/>
      </w:r>
      <w:r>
        <w:rPr>
          <w:color w:val="000000"/>
        </w:rPr>
        <w:t xml:space="preserve">B. </w:t>
      </w:r>
      <w:r>
        <w:rPr>
          <w:rFonts w:ascii="宋体" w:eastAsia="宋体" w:hAnsi="宋体" w:cs="宋体"/>
          <w:color w:val="000000"/>
        </w:rPr>
        <w:t>各民族间区域经济交流频繁</w:t>
      </w:r>
    </w:p>
    <w:p>
      <w:pPr>
        <w:tabs>
          <w:tab w:val="left" w:pos="4873"/>
        </w:tabs>
        <w:spacing w:line="360" w:lineRule="auto"/>
        <w:jc w:val="left"/>
        <w:textAlignment w:val="center"/>
        <w:rPr>
          <w:color w:val="000000"/>
        </w:rPr>
      </w:pPr>
      <w:r>
        <w:rPr>
          <w:color w:val="000000"/>
        </w:rPr>
        <w:t xml:space="preserve">C. </w:t>
      </w:r>
      <w:r>
        <w:rPr>
          <w:rFonts w:ascii="宋体" w:eastAsia="宋体" w:hAnsi="宋体" w:cs="宋体"/>
          <w:color w:val="000000"/>
        </w:rPr>
        <w:t>各民族文化认同趋势加强</w:t>
      </w:r>
      <w:r>
        <w:rPr>
          <w:color w:val="000000"/>
        </w:rPr>
        <w:tab/>
      </w:r>
      <w:r>
        <w:rPr>
          <w:color w:val="000000"/>
        </w:rPr>
        <w:t xml:space="preserve">D. </w:t>
      </w:r>
      <w:r>
        <w:rPr>
          <w:rFonts w:ascii="宋体" w:eastAsia="宋体" w:hAnsi="宋体" w:cs="宋体"/>
          <w:color w:val="000000"/>
        </w:rPr>
        <w:t>中原地区经济文化始终领先</w:t>
      </w:r>
    </w:p>
    <w:p>
      <w:pPr>
        <w:spacing w:line="360" w:lineRule="auto"/>
        <w:jc w:val="left"/>
        <w:textAlignment w:val="center"/>
        <w:rPr>
          <w:color w:val="000000"/>
        </w:rPr>
      </w:pPr>
      <w:r>
        <w:rPr>
          <w:color w:val="000000"/>
        </w:rPr>
        <w:t xml:space="preserve">13. </w:t>
      </w:r>
      <w:r>
        <w:rPr>
          <w:rFonts w:ascii="宋体" w:eastAsia="宋体" w:hAnsi="宋体" w:cs="宋体"/>
          <w:color w:val="000000"/>
        </w:rPr>
        <w:t>下表是某历史学习兴趣小组搜集汇总关于宋代经济的文献资料。对表中内容解释合理的是</w:t>
      </w:r>
    </w:p>
    <w:tbl>
      <w:tblPr>
        <w:tblStyle w:val="TableNormal"/>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660"/>
        <w:gridCol w:w="4627"/>
        <w:gridCol w:w="2760"/>
      </w:tblGrid>
      <w:tr>
        <w:tblPrEx>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c>
          <w:tcPr>
            <w:noWrap w:val="0"/>
            <w:tcMar>
              <w:top w:w="75" w:type="dxa"/>
              <w:bottom w:w="75" w:type="dxa"/>
            </w:tcMar>
            <w:vAlign w:val="center"/>
          </w:tcPr>
          <w:p>
            <w:pPr>
              <w:spacing w:line="360" w:lineRule="auto"/>
              <w:jc w:val="left"/>
              <w:textAlignment w:val="center"/>
              <w:rPr>
                <w:color w:val="000000"/>
              </w:rPr>
            </w:pPr>
            <w:r>
              <w:rPr>
                <w:color w:val="000000"/>
              </w:rPr>
              <w:t>序号</w:t>
            </w:r>
          </w:p>
        </w:tc>
        <w:tc>
          <w:tcPr>
            <w:noWrap w:val="0"/>
            <w:tcMar>
              <w:top w:w="75" w:type="dxa"/>
              <w:bottom w:w="75" w:type="dxa"/>
            </w:tcMar>
            <w:vAlign w:val="center"/>
          </w:tcPr>
          <w:p>
            <w:pPr>
              <w:spacing w:line="360" w:lineRule="auto"/>
              <w:jc w:val="left"/>
              <w:textAlignment w:val="center"/>
              <w:rPr>
                <w:color w:val="000000"/>
              </w:rPr>
            </w:pPr>
            <w:r>
              <w:rPr>
                <w:color w:val="000000"/>
              </w:rPr>
              <w:t>内容</w:t>
            </w:r>
          </w:p>
        </w:tc>
        <w:tc>
          <w:tcPr>
            <w:noWrap w:val="0"/>
            <w:tcMar>
              <w:top w:w="75" w:type="dxa"/>
              <w:bottom w:w="75" w:type="dxa"/>
            </w:tcMar>
            <w:vAlign w:val="center"/>
          </w:tcPr>
          <w:p>
            <w:pPr>
              <w:spacing w:line="360" w:lineRule="auto"/>
              <w:jc w:val="left"/>
              <w:textAlignment w:val="center"/>
              <w:rPr>
                <w:color w:val="000000"/>
              </w:rPr>
            </w:pPr>
            <w:r>
              <w:rPr>
                <w:color w:val="000000"/>
              </w:rPr>
              <w:t>出处</w:t>
            </w:r>
          </w:p>
        </w:tc>
      </w:tr>
      <w:tr>
        <w:tblPrEx>
          <w:tblW w:w="0" w:type="auto"/>
          <w:tblInd w:w="0" w:type="dxa"/>
          <w:tblCellMar>
            <w:top w:w="120" w:type="dxa"/>
            <w:left w:w="120" w:type="dxa"/>
            <w:bottom w:w="120" w:type="dxa"/>
            <w:right w:w="120" w:type="dxa"/>
          </w:tblCellMar>
        </w:tblPrEx>
        <w:tc>
          <w:tcPr>
            <w:noWrap w:val="0"/>
            <w:tcMar>
              <w:top w:w="75" w:type="dxa"/>
              <w:bottom w:w="75" w:type="dxa"/>
            </w:tcMar>
            <w:vAlign w:val="center"/>
          </w:tcPr>
          <w:p>
            <w:pPr>
              <w:spacing w:line="360" w:lineRule="auto"/>
              <w:jc w:val="left"/>
              <w:textAlignment w:val="center"/>
              <w:rPr>
                <w:color w:val="000000"/>
              </w:rPr>
            </w:pPr>
            <w:r>
              <w:rPr>
                <w:color w:val="000000"/>
              </w:rPr>
              <w:t>1</w:t>
            </w:r>
          </w:p>
        </w:tc>
        <w:tc>
          <w:tcPr>
            <w:noWrap w:val="0"/>
            <w:tcMar>
              <w:top w:w="75" w:type="dxa"/>
              <w:bottom w:w="75" w:type="dxa"/>
            </w:tcMar>
            <w:vAlign w:val="center"/>
          </w:tcPr>
          <w:p>
            <w:pPr>
              <w:spacing w:line="360" w:lineRule="auto"/>
              <w:jc w:val="left"/>
              <w:textAlignment w:val="center"/>
              <w:rPr>
                <w:color w:val="000000"/>
              </w:rPr>
            </w:pPr>
            <w:r>
              <w:rPr>
                <w:color w:val="000000"/>
              </w:rPr>
              <w:t>“籴米买束薪，百物资之市。”</w:t>
            </w:r>
          </w:p>
        </w:tc>
        <w:tc>
          <w:tcPr>
            <w:noWrap w:val="0"/>
            <w:tcMar>
              <w:top w:w="75" w:type="dxa"/>
              <w:bottom w:w="75" w:type="dxa"/>
            </w:tcMar>
            <w:vAlign w:val="center"/>
          </w:tcPr>
          <w:p>
            <w:pPr>
              <w:spacing w:line="360" w:lineRule="auto"/>
              <w:jc w:val="left"/>
              <w:textAlignment w:val="center"/>
              <w:rPr>
                <w:color w:val="000000"/>
              </w:rPr>
            </w:pPr>
            <w:r>
              <w:rPr>
                <w:color w:val="000000"/>
              </w:rPr>
              <w:t>苏轼《东坡全集》卷二四</w:t>
            </w:r>
          </w:p>
        </w:tc>
      </w:tr>
      <w:tr>
        <w:tblPrEx>
          <w:tblW w:w="0" w:type="auto"/>
          <w:tblInd w:w="0" w:type="dxa"/>
          <w:tblCellMar>
            <w:top w:w="120" w:type="dxa"/>
            <w:left w:w="120" w:type="dxa"/>
            <w:bottom w:w="120" w:type="dxa"/>
            <w:right w:w="120" w:type="dxa"/>
          </w:tblCellMar>
        </w:tblPrEx>
        <w:tc>
          <w:tcPr>
            <w:noWrap w:val="0"/>
            <w:tcMar>
              <w:top w:w="75" w:type="dxa"/>
              <w:bottom w:w="75" w:type="dxa"/>
            </w:tcMar>
            <w:vAlign w:val="center"/>
          </w:tcPr>
          <w:p>
            <w:pPr>
              <w:spacing w:line="360" w:lineRule="auto"/>
              <w:jc w:val="left"/>
              <w:textAlignment w:val="center"/>
              <w:rPr>
                <w:color w:val="000000"/>
              </w:rPr>
            </w:pPr>
            <w:r>
              <w:rPr>
                <w:color w:val="000000"/>
              </w:rPr>
              <w:t>2</w:t>
            </w:r>
          </w:p>
        </w:tc>
        <w:tc>
          <w:tcPr>
            <w:noWrap w:val="0"/>
            <w:tcMar>
              <w:top w:w="75" w:type="dxa"/>
              <w:bottom w:w="75" w:type="dxa"/>
            </w:tcMar>
            <w:vAlign w:val="center"/>
          </w:tcPr>
          <w:p>
            <w:pPr>
              <w:spacing w:line="360" w:lineRule="auto"/>
              <w:jc w:val="left"/>
              <w:textAlignment w:val="center"/>
              <w:rPr>
                <w:color w:val="000000"/>
              </w:rPr>
            </w:pPr>
            <w:r>
              <w:rPr>
                <w:color w:val="000000"/>
              </w:rPr>
              <w:t>“每一交易，动即千万，骇人闻见。”</w:t>
            </w:r>
          </w:p>
        </w:tc>
        <w:tc>
          <w:tcPr>
            <w:noWrap w:val="0"/>
            <w:tcMar>
              <w:top w:w="75" w:type="dxa"/>
              <w:bottom w:w="75" w:type="dxa"/>
            </w:tcMar>
            <w:vAlign w:val="center"/>
          </w:tcPr>
          <w:p>
            <w:pPr>
              <w:spacing w:line="360" w:lineRule="auto"/>
              <w:jc w:val="left"/>
              <w:textAlignment w:val="center"/>
              <w:rPr>
                <w:color w:val="000000"/>
              </w:rPr>
            </w:pPr>
            <w:r>
              <w:rPr>
                <w:color w:val="000000"/>
              </w:rPr>
              <w:t>孟元老《东京梦华录》卷二</w:t>
            </w:r>
          </w:p>
        </w:tc>
      </w:tr>
    </w:tbl>
    <w:p>
      <w:pPr>
        <w:sectPr>
          <w:type w:val="nextPage"/>
          <w:pgSz w:w="11906" w:h="16838"/>
          <w:pgMar w:top="910" w:right="1080" w:bottom="1440" w:left="1080" w:header="152" w:footer="0" w:gutter="0"/>
          <w:pgNumType w:start="3"/>
          <w:cols w:num="1" w:space="720"/>
          <w:titlePg w:val="0"/>
          <w:docGrid w:type="lines" w:linePitch="312" w:charSpace="0"/>
        </w:sectPr>
      </w:pPr>
    </w:p>
    <w:tbl>
      <w:tblPr>
        <w:tblStyle w:val="TableNormal"/>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660"/>
        <w:gridCol w:w="4627"/>
        <w:gridCol w:w="2760"/>
      </w:tblGrid>
      <w:tr>
        <w:tblPrEx>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c>
          <w:tcPr>
            <w:noWrap w:val="0"/>
            <w:tcMar>
              <w:top w:w="75" w:type="dxa"/>
              <w:bottom w:w="75" w:type="dxa"/>
            </w:tcMar>
            <w:vAlign w:val="center"/>
          </w:tcPr>
          <w:p>
            <w:pPr>
              <w:spacing w:line="360" w:lineRule="auto"/>
              <w:jc w:val="left"/>
              <w:textAlignment w:val="center"/>
              <w:rPr>
                <w:color w:val="000000"/>
              </w:rPr>
            </w:pPr>
            <w:r>
              <w:rPr>
                <w:color w:val="000000"/>
              </w:rPr>
              <w:t>3</w:t>
            </w:r>
          </w:p>
        </w:tc>
        <w:tc>
          <w:tcPr>
            <w:noWrap w:val="0"/>
            <w:tcMar>
              <w:top w:w="75" w:type="dxa"/>
              <w:bottom w:w="75" w:type="dxa"/>
            </w:tcMar>
            <w:vAlign w:val="center"/>
          </w:tcPr>
          <w:p>
            <w:pPr>
              <w:spacing w:line="360" w:lineRule="auto"/>
              <w:jc w:val="left"/>
              <w:textAlignment w:val="center"/>
              <w:rPr>
                <w:color w:val="000000"/>
              </w:rPr>
            </w:pPr>
            <w:r>
              <w:rPr>
                <w:color w:val="000000"/>
              </w:rPr>
              <w:t>“货物之至者无不售，且不问多少，一日可尽。”</w:t>
            </w:r>
          </w:p>
        </w:tc>
        <w:tc>
          <w:tcPr>
            <w:noWrap w:val="0"/>
            <w:tcMar>
              <w:top w:w="75" w:type="dxa"/>
              <w:bottom w:w="75" w:type="dxa"/>
            </w:tcMar>
            <w:vAlign w:val="center"/>
          </w:tcPr>
          <w:p>
            <w:pPr>
              <w:spacing w:line="360" w:lineRule="auto"/>
              <w:jc w:val="left"/>
              <w:textAlignment w:val="center"/>
              <w:rPr>
                <w:color w:val="000000"/>
              </w:rPr>
            </w:pPr>
            <w:r>
              <w:rPr>
                <w:color w:val="000000"/>
              </w:rPr>
              <w:t>范成大《吴船录》卷下</w:t>
            </w:r>
          </w:p>
        </w:tc>
      </w:tr>
    </w:tbl>
    <w:p>
      <w:pPr>
        <w:spacing w:line="360" w:lineRule="auto"/>
        <w:jc w:val="left"/>
        <w:textAlignment w:val="center"/>
        <w:rPr>
          <w:color w:val="000000"/>
        </w:rPr>
      </w:pPr>
    </w:p>
    <w:p>
      <w:pPr>
        <w:tabs>
          <w:tab w:val="left" w:pos="4873"/>
        </w:tabs>
        <w:spacing w:line="360" w:lineRule="auto"/>
        <w:jc w:val="left"/>
        <w:textAlignment w:val="center"/>
        <w:rPr>
          <w:color w:val="000000"/>
        </w:rPr>
      </w:pPr>
      <w:r>
        <w:rPr>
          <w:color w:val="000000"/>
        </w:rPr>
        <w:t xml:space="preserve">A. </w:t>
      </w:r>
      <w:r>
        <w:rPr>
          <w:rFonts w:ascii="宋体" w:eastAsia="宋体" w:hAnsi="宋体" w:cs="宋体"/>
          <w:color w:val="000000"/>
        </w:rPr>
        <w:t>商品经济繁荣</w:t>
      </w:r>
      <w:r>
        <w:rPr>
          <w:color w:val="000000"/>
        </w:rPr>
        <w:tab/>
      </w:r>
      <w:r>
        <w:rPr>
          <w:color w:val="000000"/>
        </w:rPr>
        <w:t xml:space="preserve">B. </w:t>
      </w:r>
      <w:r>
        <w:rPr>
          <w:rFonts w:ascii="宋体" w:eastAsia="宋体" w:hAnsi="宋体" w:cs="宋体"/>
          <w:color w:val="000000"/>
        </w:rPr>
        <w:t>重农抑商政策废除</w:t>
      </w:r>
    </w:p>
    <w:p>
      <w:pPr>
        <w:tabs>
          <w:tab w:val="left" w:pos="4873"/>
        </w:tabs>
        <w:spacing w:line="360" w:lineRule="auto"/>
        <w:jc w:val="left"/>
        <w:textAlignment w:val="center"/>
        <w:rPr>
          <w:color w:val="000000"/>
        </w:rPr>
      </w:pPr>
      <w:r>
        <w:rPr>
          <w:color w:val="000000"/>
        </w:rPr>
        <w:t xml:space="preserve">C. </w:t>
      </w:r>
      <w:r>
        <w:rPr>
          <w:rFonts w:ascii="宋体" w:eastAsia="宋体" w:hAnsi="宋体" w:cs="宋体"/>
          <w:color w:val="000000"/>
        </w:rPr>
        <w:t>民族交融加强</w:t>
      </w:r>
      <w:r>
        <w:rPr>
          <w:color w:val="000000"/>
        </w:rPr>
        <w:tab/>
      </w:r>
      <w:r>
        <w:rPr>
          <w:color w:val="000000"/>
        </w:rPr>
        <w:t xml:space="preserve">D. </w:t>
      </w:r>
      <w:r>
        <w:rPr>
          <w:rFonts w:ascii="宋体" w:eastAsia="宋体" w:hAnsi="宋体" w:cs="宋体"/>
          <w:color w:val="000000"/>
        </w:rPr>
        <w:t>自然经济完全解体</w:t>
      </w:r>
    </w:p>
    <w:p>
      <w:pPr>
        <w:spacing w:line="360" w:lineRule="auto"/>
        <w:jc w:val="left"/>
        <w:textAlignment w:val="center"/>
        <w:rPr>
          <w:color w:val="000000"/>
        </w:rPr>
      </w:pPr>
      <w:r>
        <w:rPr>
          <w:color w:val="000000"/>
        </w:rPr>
        <w:t xml:space="preserve">14. </w:t>
      </w:r>
      <w:r>
        <w:rPr>
          <w:rFonts w:ascii="宋体" w:eastAsia="宋体" w:hAnsi="宋体" w:cs="宋体"/>
          <w:color w:val="000000"/>
        </w:rPr>
        <w:t>有学者指出</w:t>
      </w:r>
      <w:r>
        <w:rPr>
          <w:rFonts w:ascii="Times New Roman" w:eastAsia="Times New Roman" w:hAnsi="Times New Roman" w:cs="Times New Roman"/>
          <w:color w:val="000000"/>
        </w:rPr>
        <w:t>:”</w:t>
      </w:r>
      <w:r>
        <w:rPr>
          <w:rFonts w:ascii="宋体" w:eastAsia="宋体" w:hAnsi="宋体" w:cs="宋体"/>
          <w:color w:val="000000"/>
        </w:rPr>
        <w:t>元代是犬牙相入原则发生转折性变化的时期，无论是作为高层政区的行省，还是降为统县政区的路，犬牙相入的原则都走向了极端，最能体现犬牙相入原则极端化的实例是行省的划界。</w:t>
      </w:r>
      <w:r>
        <w:rPr>
          <w:rFonts w:ascii="Times New Roman" w:eastAsia="Times New Roman" w:hAnsi="Times New Roman" w:cs="Times New Roman"/>
          <w:color w:val="000000"/>
        </w:rPr>
        <w:t>”</w:t>
      </w:r>
      <w:r>
        <w:rPr>
          <w:rFonts w:ascii="宋体" w:eastAsia="宋体" w:hAnsi="宋体" w:cs="宋体"/>
          <w:color w:val="000000"/>
        </w:rPr>
        <w:t>该学者意在说明元代（</w:t>
      </w:r>
      <w:r>
        <w:rPr>
          <w:rFonts w:ascii="Times New Roman" w:eastAsia="Times New Roman" w:hAnsi="Times New Roman" w:cs="Times New Roman"/>
          <w:color w:val="000000"/>
        </w:rPr>
        <w:t xml:space="preserve">   </w:t>
      </w:r>
      <w:r>
        <w:rPr>
          <w:rFonts w:ascii="宋体" w:eastAsia="宋体" w:hAnsi="宋体" w:cs="宋体"/>
          <w:color w:val="000000"/>
        </w:rPr>
        <w:t>）</w:t>
      </w:r>
    </w:p>
    <w:p>
      <w:pPr>
        <w:spacing w:line="360" w:lineRule="auto"/>
        <w:jc w:val="left"/>
        <w:textAlignment w:val="center"/>
        <w:rPr>
          <w:color w:val="000000"/>
        </w:rPr>
      </w:pPr>
      <w:r>
        <w:rPr>
          <w:color w:val="000000"/>
        </w:rPr>
        <w:drawing>
          <wp:inline distT="0" distB="0" distL="114300" distR="114300">
            <wp:extent cx="3343275" cy="2419350"/>
            <wp:effectExtent l="0" t="0" r="9525" b="6350"/>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xmlns:r="http://schemas.openxmlformats.org/officeDocument/2006/relationships" r:embed="rId8"/>
                    <a:stretch>
                      <a:fillRect/>
                    </a:stretch>
                  </pic:blipFill>
                  <pic:spPr>
                    <a:xfrm>
                      <a:off x="0" y="0"/>
                      <a:ext cx="3343275" cy="2419350"/>
                    </a:xfrm>
                    <a:prstGeom prst="rect">
                      <a:avLst/>
                    </a:prstGeom>
                  </pic:spPr>
                </pic:pic>
              </a:graphicData>
            </a:graphic>
          </wp:inline>
        </w:drawing>
      </w:r>
    </w:p>
    <w:p>
      <w:pPr>
        <w:spacing w:line="360" w:lineRule="auto"/>
        <w:jc w:val="right"/>
        <w:textAlignment w:val="center"/>
        <w:rPr>
          <w:color w:val="000000"/>
        </w:rPr>
      </w:pPr>
      <w:r>
        <w:rPr>
          <w:rFonts w:ascii="宋体" w:eastAsia="宋体" w:hAnsi="宋体" w:cs="宋体"/>
          <w:color w:val="000000"/>
        </w:rPr>
        <w:t>——地图选自《中外历史纲要·上》</w:t>
      </w:r>
    </w:p>
    <w:p>
      <w:pPr>
        <w:spacing w:line="360" w:lineRule="auto"/>
        <w:jc w:val="left"/>
        <w:textAlignment w:val="center"/>
        <w:rPr>
          <w:color w:val="000000"/>
        </w:rPr>
      </w:pPr>
      <w:r>
        <w:rPr>
          <w:color w:val="000000"/>
        </w:rPr>
        <w:t xml:space="preserve">A. </w:t>
      </w:r>
      <w:r>
        <w:rPr>
          <w:rFonts w:ascii="宋体" w:eastAsia="宋体" w:hAnsi="宋体" w:cs="宋体"/>
          <w:color w:val="000000"/>
        </w:rPr>
        <w:t>行省制度推动元朝疆域的扩大</w:t>
      </w:r>
    </w:p>
    <w:p>
      <w:pPr>
        <w:spacing w:line="360" w:lineRule="auto"/>
        <w:jc w:val="left"/>
        <w:textAlignment w:val="center"/>
        <w:rPr>
          <w:color w:val="000000"/>
        </w:rPr>
      </w:pPr>
      <w:r>
        <w:rPr>
          <w:color w:val="000000"/>
        </w:rPr>
        <w:t xml:space="preserve">B. </w:t>
      </w:r>
      <w:r>
        <w:rPr>
          <w:rFonts w:ascii="宋体" w:eastAsia="宋体" w:hAnsi="宋体" w:cs="宋体"/>
          <w:color w:val="000000"/>
        </w:rPr>
        <w:t>行省制度是元朝极端统治的产物</w:t>
      </w:r>
    </w:p>
    <w:p>
      <w:pPr>
        <w:spacing w:line="360" w:lineRule="auto"/>
        <w:jc w:val="left"/>
        <w:textAlignment w:val="center"/>
        <w:rPr>
          <w:color w:val="000000"/>
        </w:rPr>
      </w:pPr>
      <w:r>
        <w:rPr>
          <w:color w:val="000000"/>
        </w:rPr>
        <w:t xml:space="preserve">C. </w:t>
      </w:r>
      <w:r>
        <w:rPr>
          <w:rFonts w:ascii="宋体" w:eastAsia="宋体" w:hAnsi="宋体" w:cs="宋体"/>
          <w:color w:val="000000"/>
        </w:rPr>
        <w:t>犬牙相人易埋下分裂割据隐患</w:t>
      </w:r>
    </w:p>
    <w:p>
      <w:pPr>
        <w:spacing w:line="360" w:lineRule="auto"/>
        <w:jc w:val="left"/>
        <w:textAlignment w:val="center"/>
        <w:rPr>
          <w:color w:val="000000"/>
        </w:rPr>
      </w:pPr>
      <w:r>
        <w:rPr>
          <w:color w:val="000000"/>
        </w:rPr>
        <w:t xml:space="preserve">D. </w:t>
      </w:r>
      <w:r>
        <w:rPr>
          <w:rFonts w:ascii="宋体" w:eastAsia="宋体" w:hAnsi="宋体" w:cs="宋体"/>
          <w:color w:val="000000"/>
        </w:rPr>
        <w:t>犬牙相入原则利于加强中央集权</w:t>
      </w:r>
    </w:p>
    <w:p>
      <w:pPr>
        <w:spacing w:line="360" w:lineRule="auto"/>
        <w:jc w:val="both"/>
        <w:textAlignment w:val="center"/>
        <w:rPr>
          <w:color w:val="000000"/>
        </w:rPr>
      </w:pPr>
      <w:r>
        <w:rPr>
          <w:color w:val="000000"/>
        </w:rPr>
        <w:t xml:space="preserve">15. </w:t>
      </w:r>
      <w:r>
        <w:rPr>
          <w:rFonts w:ascii="宋体" w:eastAsia="宋体" w:hAnsi="宋体" w:cs="宋体"/>
          <w:color w:val="000000"/>
        </w:rPr>
        <w:t>《明神宗实录》记载：“吴民生齿最繁，恒产绝少，家杼轴（纺织）面户纂组（编织）机户出资，机工出力，相依为命久矣。”这则史料能够说明的是（</w:t>
      </w:r>
      <w:r>
        <w:rPr>
          <w:rFonts w:ascii="Times New Roman" w:eastAsia="Times New Roman" w:hAnsi="Times New Roman" w:cs="Times New Roman"/>
          <w:color w:val="000000"/>
        </w:rPr>
        <w:t xml:space="preserve">    </w:t>
      </w:r>
      <w:r>
        <w:rPr>
          <w:rFonts w:ascii="宋体" w:eastAsia="宋体" w:hAnsi="宋体" w:cs="宋体"/>
          <w:color w:val="000000"/>
        </w:rPr>
        <w:t>）</w:t>
      </w:r>
    </w:p>
    <w:p>
      <w:pPr>
        <w:tabs>
          <w:tab w:val="left" w:pos="4873"/>
        </w:tabs>
        <w:spacing w:line="360" w:lineRule="auto"/>
        <w:jc w:val="left"/>
        <w:textAlignment w:val="center"/>
        <w:rPr>
          <w:color w:val="000000"/>
        </w:rPr>
      </w:pPr>
      <w:r>
        <w:rPr>
          <w:color w:val="000000"/>
        </w:rPr>
        <w:t>A</w:t>
      </w:r>
      <w:r>
        <w:rPr>
          <w:color w:val="000000"/>
          <w:position w:val="-22"/>
        </w:rPr>
        <w:drawing>
          <wp:inline distT="0" distB="0" distL="114300" distR="114300">
            <wp:extent cx="31750" cy="88900"/>
            <wp:effectExtent l="0" t="0" r="0" b="0"/>
            <wp:docPr id="100017" name="图片 100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pic:cNvPicPr>
                      <a:picLocks noChangeAspect="1"/>
                    </pic:cNvPicPr>
                  </pic:nvPicPr>
                  <pic:blipFill>
                    <a:blip xmlns:r="http://schemas.openxmlformats.org/officeDocument/2006/relationships" r:embed="rId7"/>
                    <a:stretch>
                      <a:fillRect/>
                    </a:stretch>
                  </pic:blipFill>
                  <pic:spPr>
                    <a:xfrm>
                      <a:off x="0" y="0"/>
                      <a:ext cx="31750" cy="88900"/>
                    </a:xfrm>
                    <a:prstGeom prst="rect">
                      <a:avLst/>
                    </a:prstGeom>
                  </pic:spPr>
                </pic:pic>
              </a:graphicData>
            </a:graphic>
          </wp:inline>
        </w:drawing>
      </w:r>
      <w:r>
        <w:rPr>
          <w:color w:val="000000"/>
        </w:rPr>
        <w:t xml:space="preserve"> </w:t>
      </w:r>
      <w:r>
        <w:rPr>
          <w:rFonts w:ascii="宋体" w:eastAsia="宋体" w:hAnsi="宋体" w:cs="宋体"/>
          <w:color w:val="000000"/>
        </w:rPr>
        <w:t>官营手工业发展很迅速</w:t>
      </w:r>
      <w:r>
        <w:rPr>
          <w:color w:val="000000"/>
        </w:rPr>
        <w:tab/>
      </w:r>
      <w:r>
        <w:rPr>
          <w:color w:val="000000"/>
        </w:rPr>
        <w:t xml:space="preserve">B. </w:t>
      </w:r>
      <w:r>
        <w:rPr>
          <w:rFonts w:ascii="宋体" w:eastAsia="宋体" w:hAnsi="宋体" w:cs="宋体"/>
          <w:color w:val="000000"/>
        </w:rPr>
        <w:t>农产品商品化日益明显</w:t>
      </w:r>
    </w:p>
    <w:p>
      <w:pPr>
        <w:tabs>
          <w:tab w:val="left" w:pos="4873"/>
        </w:tabs>
        <w:spacing w:line="360" w:lineRule="auto"/>
        <w:jc w:val="left"/>
        <w:textAlignment w:val="center"/>
        <w:rPr>
          <w:color w:val="000000"/>
        </w:rPr>
      </w:pPr>
      <w:r>
        <w:rPr>
          <w:color w:val="000000"/>
        </w:rPr>
        <w:t xml:space="preserve">C. </w:t>
      </w:r>
      <w:r>
        <w:rPr>
          <w:rFonts w:ascii="宋体" w:eastAsia="宋体" w:hAnsi="宋体" w:cs="宋体"/>
          <w:color w:val="000000"/>
        </w:rPr>
        <w:t>重农抑商观念彻底改变</w:t>
      </w:r>
      <w:r>
        <w:rPr>
          <w:color w:val="000000"/>
        </w:rPr>
        <w:tab/>
      </w:r>
      <w:r>
        <w:rPr>
          <w:color w:val="000000"/>
        </w:rPr>
        <w:t xml:space="preserve">D. </w:t>
      </w:r>
      <w:r>
        <w:rPr>
          <w:rFonts w:ascii="宋体" w:eastAsia="宋体" w:hAnsi="宋体" w:cs="宋体"/>
          <w:color w:val="000000"/>
        </w:rPr>
        <w:t>出现雇佣劳动生产方式</w:t>
      </w:r>
    </w:p>
    <w:p>
      <w:pPr>
        <w:spacing w:line="360" w:lineRule="auto"/>
        <w:jc w:val="left"/>
        <w:textAlignment w:val="center"/>
        <w:rPr>
          <w:color w:val="000000"/>
        </w:rPr>
      </w:pPr>
      <w:r>
        <w:rPr>
          <w:color w:val="000000"/>
        </w:rPr>
        <w:t xml:space="preserve">16. </w:t>
      </w:r>
      <w:r>
        <w:rPr>
          <w:rFonts w:ascii="宋体" w:eastAsia="宋体" w:hAnsi="宋体" w:cs="宋体"/>
          <w:color w:val="000000"/>
        </w:rPr>
        <w:t>明朝后期，李时珍的《本草纲目》、徐光启的《农政全书》以及宋应星的《天工开物》等几部重要的科技著作相继问世。它们的问世反映出（   ）</w:t>
      </w:r>
    </w:p>
    <w:p>
      <w:pPr>
        <w:tabs>
          <w:tab w:val="left" w:pos="4873"/>
        </w:tabs>
        <w:spacing w:line="360" w:lineRule="auto"/>
        <w:jc w:val="left"/>
        <w:textAlignment w:val="center"/>
        <w:rPr>
          <w:color w:val="000000"/>
        </w:rPr>
      </w:pPr>
      <w:r>
        <w:rPr>
          <w:color w:val="000000"/>
        </w:rPr>
        <w:t xml:space="preserve">A. </w:t>
      </w:r>
      <w:r>
        <w:rPr>
          <w:rFonts w:ascii="宋体" w:eastAsia="宋体" w:hAnsi="宋体" w:cs="宋体"/>
          <w:color w:val="000000"/>
        </w:rPr>
        <w:t>科举制发展推动科技进步</w:t>
      </w:r>
      <w:r>
        <w:rPr>
          <w:color w:val="000000"/>
        </w:rPr>
        <w:tab/>
      </w:r>
      <w:r>
        <w:rPr>
          <w:color w:val="000000"/>
        </w:rPr>
        <w:t xml:space="preserve">B. </w:t>
      </w:r>
      <w:r>
        <w:rPr>
          <w:rFonts w:ascii="宋体" w:eastAsia="宋体" w:hAnsi="宋体" w:cs="宋体"/>
          <w:color w:val="000000"/>
        </w:rPr>
        <w:t>中国古代科技进入总结阶段</w:t>
      </w:r>
    </w:p>
    <w:p>
      <w:pPr>
        <w:tabs>
          <w:tab w:val="left" w:pos="4873"/>
        </w:tabs>
        <w:spacing w:line="360" w:lineRule="auto"/>
        <w:jc w:val="left"/>
        <w:textAlignment w:val="center"/>
        <w:rPr>
          <w:color w:val="000000"/>
        </w:rPr>
      </w:pPr>
      <w:r>
        <w:rPr>
          <w:color w:val="000000"/>
        </w:rPr>
        <w:t xml:space="preserve">C. </w:t>
      </w:r>
      <w:r>
        <w:rPr>
          <w:rFonts w:ascii="宋体" w:eastAsia="宋体" w:hAnsi="宋体" w:cs="宋体"/>
          <w:color w:val="000000"/>
        </w:rPr>
        <w:t>科学理论获得重大突破</w:t>
      </w:r>
      <w:r>
        <w:rPr>
          <w:color w:val="000000"/>
        </w:rPr>
        <w:tab/>
      </w:r>
      <w:r>
        <w:rPr>
          <w:color w:val="000000"/>
        </w:rPr>
        <w:t xml:space="preserve">D. </w:t>
      </w:r>
      <w:r>
        <w:rPr>
          <w:rFonts w:ascii="宋体" w:eastAsia="宋体" w:hAnsi="宋体" w:cs="宋体"/>
          <w:color w:val="000000"/>
        </w:rPr>
        <w:t>中国科技处于世界领先地位</w:t>
      </w:r>
    </w:p>
    <w:p>
      <w:pPr>
        <w:spacing w:line="360" w:lineRule="auto"/>
        <w:jc w:val="left"/>
        <w:textAlignment w:val="center"/>
        <w:rPr>
          <w:color w:val="000000"/>
        </w:rPr>
        <w:sectPr>
          <w:type w:val="nextPage"/>
          <w:pgSz w:w="11906" w:h="16838"/>
          <w:pgMar w:top="910" w:right="1080" w:bottom="1440" w:left="1080" w:header="152" w:footer="0" w:gutter="0"/>
          <w:pgNumType w:start="4"/>
          <w:cols w:num="1" w:space="720"/>
          <w:titlePg w:val="0"/>
          <w:docGrid w:type="lines" w:linePitch="312" w:charSpace="0"/>
        </w:sectPr>
      </w:pPr>
      <w:r>
        <w:rPr>
          <w:color w:val="000000"/>
        </w:rPr>
        <w:t xml:space="preserve">17. </w:t>
      </w:r>
    </w:p>
    <w:p>
      <w:pPr>
        <w:spacing w:line="360" w:lineRule="auto"/>
        <w:jc w:val="left"/>
        <w:textAlignment w:val="center"/>
        <w:rPr>
          <w:color w:val="000000"/>
        </w:rPr>
      </w:pPr>
      <w:r>
        <w:rPr>
          <w:rFonts w:ascii="宋体" w:eastAsia="宋体" w:hAnsi="宋体" w:cs="宋体"/>
          <w:color w:val="000000"/>
        </w:rPr>
        <w:t>清朝建立后，在东北设奉天（盛京）、吉林、黑龙江及在外蒙古设乌里雅苏台，在新疆设伊犁等将军辖区，在西藏、西宁设办事大臣辖区，在内蒙古建立盟旗制度，并在中央设理藩院直接管辖这些地区。这反映出，清代（</w:t>
      </w:r>
      <w:r>
        <w:rPr>
          <w:rFonts w:ascii="宋体" w:eastAsia="宋体" w:hAnsi="宋体" w:cs="宋体"/>
          <w:color w:val="000000"/>
        </w:rPr>
        <w:t xml:space="preserve"> </w:t>
      </w:r>
      <w:r>
        <w:rPr>
          <w:rFonts w:ascii="宋体" w:eastAsia="宋体" w:hAnsi="宋体" w:cs="宋体"/>
          <w:color w:val="000000"/>
        </w:rPr>
        <w:t xml:space="preserve"> </w:t>
      </w:r>
      <w:r>
        <w:rPr>
          <w:rFonts w:ascii="宋体" w:eastAsia="宋体" w:hAnsi="宋体" w:cs="宋体"/>
          <w:color w:val="000000"/>
        </w:rPr>
        <w:t xml:space="preserve"> ）</w:t>
      </w:r>
    </w:p>
    <w:p>
      <w:pPr>
        <w:tabs>
          <w:tab w:val="left" w:pos="4873"/>
        </w:tabs>
        <w:spacing w:line="360" w:lineRule="auto"/>
        <w:jc w:val="left"/>
        <w:textAlignment w:val="center"/>
        <w:rPr>
          <w:color w:val="000000"/>
        </w:rPr>
      </w:pPr>
      <w:r>
        <w:rPr>
          <w:color w:val="000000"/>
        </w:rPr>
        <w:t xml:space="preserve">A. </w:t>
      </w:r>
      <w:r>
        <w:rPr>
          <w:rFonts w:ascii="宋体" w:eastAsia="宋体" w:hAnsi="宋体" w:cs="宋体"/>
          <w:color w:val="000000"/>
        </w:rPr>
        <w:t>地方行政区的增多</w:t>
      </w:r>
      <w:r>
        <w:rPr>
          <w:color w:val="000000"/>
        </w:rPr>
        <w:tab/>
      </w:r>
      <w:r>
        <w:rPr>
          <w:color w:val="000000"/>
        </w:rPr>
        <w:t xml:space="preserve">B. </w:t>
      </w:r>
      <w:r>
        <w:rPr>
          <w:rFonts w:ascii="宋体" w:eastAsia="宋体" w:hAnsi="宋体" w:cs="宋体"/>
          <w:color w:val="000000"/>
        </w:rPr>
        <w:t>统一多民族国家发展</w:t>
      </w:r>
    </w:p>
    <w:p>
      <w:pPr>
        <w:tabs>
          <w:tab w:val="left" w:pos="4873"/>
        </w:tabs>
        <w:spacing w:line="360" w:lineRule="auto"/>
        <w:jc w:val="left"/>
        <w:textAlignment w:val="center"/>
        <w:rPr>
          <w:color w:val="000000"/>
        </w:rPr>
      </w:pPr>
      <w:r>
        <w:rPr>
          <w:color w:val="000000"/>
        </w:rPr>
        <w:t xml:space="preserve">C. </w:t>
      </w:r>
      <w:r>
        <w:rPr>
          <w:rFonts w:ascii="宋体" w:eastAsia="宋体" w:hAnsi="宋体" w:cs="宋体"/>
          <w:color w:val="000000"/>
        </w:rPr>
        <w:t>统治进入全盛时期</w:t>
      </w:r>
      <w:r>
        <w:rPr>
          <w:color w:val="000000"/>
        </w:rPr>
        <w:tab/>
      </w:r>
      <w:r>
        <w:rPr>
          <w:color w:val="000000"/>
        </w:rPr>
        <w:t xml:space="preserve">D. </w:t>
      </w:r>
      <w:r>
        <w:rPr>
          <w:rFonts w:ascii="宋体" w:eastAsia="宋体" w:hAnsi="宋体" w:cs="宋体"/>
          <w:color w:val="000000"/>
        </w:rPr>
        <w:t>拥有比前代更大疆域</w:t>
      </w:r>
    </w:p>
    <w:p>
      <w:pPr>
        <w:spacing w:before="75" w:line="360" w:lineRule="auto"/>
        <w:jc w:val="left"/>
        <w:textAlignment w:val="center"/>
        <w:rPr>
          <w:color w:val="000000"/>
        </w:rPr>
      </w:pPr>
      <w:r>
        <w:rPr>
          <w:color w:val="000000"/>
        </w:rPr>
        <w:t xml:space="preserve">18. </w:t>
      </w:r>
      <w:r>
        <w:rPr>
          <w:rFonts w:ascii="宋体" w:eastAsia="宋体" w:hAnsi="宋体" w:cs="宋体"/>
          <w:color w:val="000000"/>
        </w:rPr>
        <w:t>“ 鸦片战争和《南京条约》以及《望厦条约》开启了帝国主义征服中国的世纪，……中国人民为了挽救他们与生俱来的生存权利，就必须打败两个敌人，不仅要打败外国侵略者，而且要打败既不愿意也无能力保卫这个国家的封建统治者。” 该论述揭示了（   ）</w:t>
      </w:r>
    </w:p>
    <w:p>
      <w:pPr>
        <w:tabs>
          <w:tab w:val="left" w:pos="4873"/>
        </w:tabs>
        <w:spacing w:line="360" w:lineRule="auto"/>
        <w:jc w:val="left"/>
        <w:textAlignment w:val="center"/>
        <w:rPr>
          <w:color w:val="000000"/>
        </w:rPr>
      </w:pPr>
      <w:r>
        <w:rPr>
          <w:color w:val="000000"/>
        </w:rPr>
        <w:t xml:space="preserve">A. </w:t>
      </w:r>
      <w:r>
        <w:rPr>
          <w:rFonts w:ascii="宋体" w:eastAsia="宋体" w:hAnsi="宋体" w:cs="宋体"/>
          <w:color w:val="000000"/>
        </w:rPr>
        <w:t>中国革命的性质是反帝反封建</w:t>
      </w:r>
      <w:r>
        <w:rPr>
          <w:color w:val="000000"/>
        </w:rPr>
        <w:tab/>
      </w:r>
      <w:r>
        <w:rPr>
          <w:color w:val="000000"/>
        </w:rPr>
        <w:t xml:space="preserve">B. </w:t>
      </w:r>
      <w:r>
        <w:rPr>
          <w:rFonts w:ascii="宋体" w:eastAsia="宋体" w:hAnsi="宋体" w:cs="宋体"/>
          <w:color w:val="000000"/>
        </w:rPr>
        <w:t>中国的自然经济逐渐遭到破坏</w:t>
      </w:r>
    </w:p>
    <w:p>
      <w:pPr>
        <w:tabs>
          <w:tab w:val="left" w:pos="4873"/>
        </w:tabs>
        <w:spacing w:line="360" w:lineRule="auto"/>
        <w:jc w:val="left"/>
        <w:textAlignment w:val="center"/>
        <w:rPr>
          <w:color w:val="000000"/>
        </w:rPr>
      </w:pPr>
      <w:r>
        <w:rPr>
          <w:color w:val="000000"/>
        </w:rPr>
        <w:t xml:space="preserve">C. </w:t>
      </w:r>
      <w:r>
        <w:rPr>
          <w:rFonts w:ascii="宋体" w:eastAsia="宋体" w:hAnsi="宋体" w:cs="宋体"/>
          <w:color w:val="000000"/>
        </w:rPr>
        <w:t>英国发动鸦片战争的根本目的</w:t>
      </w:r>
      <w:r>
        <w:rPr>
          <w:color w:val="000000"/>
        </w:rPr>
        <w:tab/>
      </w:r>
      <w:r>
        <w:rPr>
          <w:color w:val="000000"/>
        </w:rPr>
        <w:t xml:space="preserve">D. </w:t>
      </w:r>
      <w:r>
        <w:rPr>
          <w:rFonts w:ascii="宋体" w:eastAsia="宋体" w:hAnsi="宋体" w:cs="宋体"/>
          <w:color w:val="000000"/>
        </w:rPr>
        <w:t>中国开始向西方学习以求自强</w:t>
      </w:r>
    </w:p>
    <w:p>
      <w:pPr>
        <w:spacing w:line="360" w:lineRule="auto"/>
        <w:jc w:val="left"/>
        <w:textAlignment w:val="center"/>
        <w:rPr>
          <w:color w:val="000000"/>
        </w:rPr>
      </w:pPr>
      <w:r>
        <w:rPr>
          <w:color w:val="000000"/>
        </w:rPr>
        <w:t xml:space="preserve">19. </w:t>
      </w:r>
      <w:r>
        <w:rPr>
          <w:rFonts w:ascii="宋体" w:eastAsia="宋体" w:hAnsi="宋体" w:cs="宋体"/>
          <w:color w:val="000000"/>
        </w:rPr>
        <w:t>据统计，中国种植茶叶的收成在</w:t>
      </w:r>
      <w:r>
        <w:rPr>
          <w:rFonts w:ascii="Times New Roman" w:eastAsia="Times New Roman" w:hAnsi="Times New Roman" w:cs="Times New Roman"/>
          <w:color w:val="000000"/>
        </w:rPr>
        <w:t>1837</w:t>
      </w:r>
      <w:r>
        <w:rPr>
          <w:rFonts w:ascii="宋体" w:eastAsia="宋体" w:hAnsi="宋体" w:cs="宋体"/>
          <w:color w:val="000000"/>
        </w:rPr>
        <w:t>年共</w:t>
      </w:r>
      <w:r>
        <w:rPr>
          <w:rFonts w:ascii="Times New Roman" w:eastAsia="Times New Roman" w:hAnsi="Times New Roman" w:cs="Times New Roman"/>
          <w:color w:val="000000"/>
        </w:rPr>
        <w:t>260</w:t>
      </w:r>
      <w:r>
        <w:rPr>
          <w:rFonts w:ascii="宋体" w:eastAsia="宋体" w:hAnsi="宋体" w:cs="宋体"/>
          <w:color w:val="000000"/>
        </w:rPr>
        <w:t>.</w:t>
      </w:r>
      <w:r>
        <w:rPr>
          <w:rFonts w:ascii="Times New Roman" w:eastAsia="Times New Roman" w:hAnsi="Times New Roman" w:cs="Times New Roman"/>
          <w:color w:val="000000"/>
        </w:rPr>
        <w:t>5</w:t>
      </w:r>
      <w:r>
        <w:rPr>
          <w:rFonts w:ascii="宋体" w:eastAsia="宋体" w:hAnsi="宋体" w:cs="宋体"/>
          <w:color w:val="000000"/>
        </w:rPr>
        <w:t>万担，其中外销</w:t>
      </w:r>
      <w:r>
        <w:rPr>
          <w:rFonts w:ascii="Times New Roman" w:eastAsia="Times New Roman" w:hAnsi="Times New Roman" w:cs="Times New Roman"/>
          <w:color w:val="000000"/>
        </w:rPr>
        <w:t>60</w:t>
      </w:r>
      <w:r>
        <w:rPr>
          <w:rFonts w:ascii="宋体" w:eastAsia="宋体" w:hAnsi="宋体" w:cs="宋体"/>
          <w:color w:val="000000"/>
        </w:rPr>
        <w:t>.</w:t>
      </w:r>
      <w:r>
        <w:rPr>
          <w:rFonts w:ascii="Times New Roman" w:eastAsia="Times New Roman" w:hAnsi="Times New Roman" w:cs="Times New Roman"/>
          <w:color w:val="000000"/>
        </w:rPr>
        <w:t>5</w:t>
      </w:r>
      <w:r>
        <w:rPr>
          <w:rFonts w:ascii="宋体" w:eastAsia="宋体" w:hAnsi="宋体" w:cs="宋体"/>
          <w:color w:val="000000"/>
        </w:rPr>
        <w:t>万担；到了</w:t>
      </w:r>
      <w:r>
        <w:rPr>
          <w:rFonts w:ascii="Times New Roman" w:eastAsia="Times New Roman" w:hAnsi="Times New Roman" w:cs="Times New Roman"/>
          <w:color w:val="000000"/>
        </w:rPr>
        <w:t>1861</w:t>
      </w:r>
      <w:r>
        <w:rPr>
          <w:rFonts w:ascii="宋体" w:eastAsia="宋体" w:hAnsi="宋体" w:cs="宋体"/>
          <w:color w:val="000000"/>
        </w:rPr>
        <w:t>年，收成</w:t>
      </w:r>
      <w:r>
        <w:rPr>
          <w:rFonts w:ascii="Times New Roman" w:eastAsia="Times New Roman" w:hAnsi="Times New Roman" w:cs="Times New Roman"/>
          <w:color w:val="000000"/>
        </w:rPr>
        <w:t>409</w:t>
      </w:r>
      <w:r>
        <w:rPr>
          <w:rFonts w:ascii="宋体" w:eastAsia="宋体" w:hAnsi="宋体" w:cs="宋体"/>
          <w:color w:val="000000"/>
        </w:rPr>
        <w:t>.</w:t>
      </w:r>
      <w:r>
        <w:rPr>
          <w:rFonts w:ascii="Times New Roman" w:eastAsia="Times New Roman" w:hAnsi="Times New Roman" w:cs="Times New Roman"/>
          <w:color w:val="000000"/>
        </w:rPr>
        <w:t>5</w:t>
      </w:r>
      <w:r>
        <w:rPr>
          <w:rFonts w:ascii="宋体" w:eastAsia="宋体" w:hAnsi="宋体" w:cs="宋体"/>
          <w:color w:val="000000"/>
        </w:rPr>
        <w:t>万担，其中外销</w:t>
      </w:r>
      <w:r>
        <w:rPr>
          <w:rFonts w:ascii="Times New Roman" w:eastAsia="Times New Roman" w:hAnsi="Times New Roman" w:cs="Times New Roman"/>
          <w:color w:val="000000"/>
        </w:rPr>
        <w:t>207</w:t>
      </w:r>
      <w:r>
        <w:rPr>
          <w:rFonts w:ascii="宋体" w:eastAsia="宋体" w:hAnsi="宋体" w:cs="宋体"/>
          <w:color w:val="000000"/>
        </w:rPr>
        <w:t>万担。这一变化反映了</w:t>
      </w:r>
    </w:p>
    <w:p>
      <w:pPr>
        <w:tabs>
          <w:tab w:val="left" w:pos="4873"/>
        </w:tabs>
        <w:spacing w:line="360" w:lineRule="auto"/>
        <w:jc w:val="left"/>
        <w:textAlignment w:val="center"/>
        <w:rPr>
          <w:color w:val="000000"/>
        </w:rPr>
      </w:pPr>
      <w:r>
        <w:rPr>
          <w:color w:val="000000"/>
        </w:rPr>
        <w:t xml:space="preserve">A. </w:t>
      </w:r>
      <w:r>
        <w:rPr>
          <w:rFonts w:ascii="宋体" w:eastAsia="宋体" w:hAnsi="宋体" w:cs="宋体"/>
          <w:color w:val="000000"/>
        </w:rPr>
        <w:t>中国茶叶极具市场竞争力</w:t>
      </w:r>
      <w:r>
        <w:rPr>
          <w:color w:val="000000"/>
        </w:rPr>
        <w:tab/>
      </w:r>
      <w:r>
        <w:rPr>
          <w:color w:val="000000"/>
        </w:rPr>
        <w:t xml:space="preserve">B. </w:t>
      </w:r>
      <w:r>
        <w:rPr>
          <w:rFonts w:ascii="宋体" w:eastAsia="宋体" w:hAnsi="宋体" w:cs="宋体"/>
          <w:color w:val="000000"/>
        </w:rPr>
        <w:t>中国被卷入资本主义市场</w:t>
      </w:r>
    </w:p>
    <w:p>
      <w:pPr>
        <w:tabs>
          <w:tab w:val="left" w:pos="4873"/>
        </w:tabs>
        <w:spacing w:line="360" w:lineRule="auto"/>
        <w:jc w:val="left"/>
        <w:textAlignment w:val="center"/>
        <w:rPr>
          <w:color w:val="000000"/>
        </w:rPr>
      </w:pPr>
      <w:r>
        <w:rPr>
          <w:color w:val="000000"/>
        </w:rPr>
        <w:t xml:space="preserve">C. </w:t>
      </w:r>
      <w:r>
        <w:rPr>
          <w:rFonts w:ascii="宋体" w:eastAsia="宋体" w:hAnsi="宋体" w:cs="宋体"/>
          <w:color w:val="000000"/>
        </w:rPr>
        <w:t>清政府逐渐鼓励对外贸易</w:t>
      </w:r>
      <w:r>
        <w:rPr>
          <w:color w:val="000000"/>
        </w:rPr>
        <w:tab/>
      </w:r>
      <w:r>
        <w:rPr>
          <w:color w:val="000000"/>
        </w:rPr>
        <w:t xml:space="preserve">D. </w:t>
      </w:r>
      <w:r>
        <w:rPr>
          <w:rFonts w:ascii="宋体" w:eastAsia="宋体" w:hAnsi="宋体" w:cs="宋体"/>
          <w:color w:val="000000"/>
        </w:rPr>
        <w:t>茶叶给中国带来丰厚利润</w:t>
      </w:r>
    </w:p>
    <w:p>
      <w:pPr>
        <w:spacing w:line="360" w:lineRule="auto"/>
        <w:jc w:val="left"/>
        <w:textAlignment w:val="center"/>
        <w:rPr>
          <w:color w:val="000000"/>
        </w:rPr>
      </w:pPr>
      <w:r>
        <w:rPr>
          <w:color w:val="000000"/>
        </w:rPr>
        <w:t xml:space="preserve">20. </w:t>
      </w:r>
      <w:r>
        <w:rPr>
          <w:rFonts w:ascii="宋体" w:eastAsia="宋体" w:hAnsi="宋体" w:cs="宋体"/>
          <w:color w:val="000000"/>
        </w:rPr>
        <w:t>徐中约在《中国近代史：1600—2000年中国的奋斗》中指出：“企业资本来自私人资金，出资入股商人被排斥在经营之外，经营权则掌握在官府指定的官员或没有股金的个人手中。”对材料中“企业”的认识正确的是</w:t>
      </w:r>
    </w:p>
    <w:p>
      <w:pPr>
        <w:spacing w:line="360" w:lineRule="auto"/>
        <w:jc w:val="left"/>
        <w:textAlignment w:val="center"/>
        <w:rPr>
          <w:color w:val="000000"/>
        </w:rPr>
      </w:pPr>
      <w:r>
        <w:rPr>
          <w:color w:val="000000"/>
        </w:rPr>
        <w:t xml:space="preserve">A. </w:t>
      </w:r>
      <w:r>
        <w:rPr>
          <w:rFonts w:ascii="宋体" w:eastAsia="宋体" w:hAnsi="宋体" w:cs="宋体"/>
          <w:color w:val="000000"/>
        </w:rPr>
        <w:t>属于洋务派创办的近代军事工业</w:t>
      </w:r>
    </w:p>
    <w:p>
      <w:pPr>
        <w:spacing w:line="360" w:lineRule="auto"/>
        <w:jc w:val="left"/>
        <w:textAlignment w:val="center"/>
        <w:rPr>
          <w:color w:val="000000"/>
        </w:rPr>
      </w:pPr>
      <w:r>
        <w:rPr>
          <w:color w:val="000000"/>
        </w:rPr>
        <w:t xml:space="preserve">B. </w:t>
      </w:r>
      <w:r>
        <w:rPr>
          <w:rFonts w:ascii="宋体" w:eastAsia="宋体" w:hAnsi="宋体" w:cs="宋体"/>
          <w:color w:val="000000"/>
        </w:rPr>
        <w:t>客观上有利于抵制外国的经济侵略</w:t>
      </w:r>
    </w:p>
    <w:p>
      <w:pPr>
        <w:spacing w:line="360" w:lineRule="auto"/>
        <w:jc w:val="left"/>
        <w:textAlignment w:val="center"/>
        <w:rPr>
          <w:color w:val="000000"/>
        </w:rPr>
      </w:pPr>
      <w:r>
        <w:rPr>
          <w:color w:val="000000"/>
        </w:rPr>
        <w:t xml:space="preserve">C. </w:t>
      </w:r>
      <w:r>
        <w:rPr>
          <w:rFonts w:ascii="宋体" w:eastAsia="宋体" w:hAnsi="宋体" w:cs="宋体"/>
          <w:color w:val="000000"/>
        </w:rPr>
        <w:t>深受“实业救国”思潮的启发</w:t>
      </w:r>
    </w:p>
    <w:p>
      <w:pPr>
        <w:spacing w:line="360" w:lineRule="auto"/>
        <w:jc w:val="left"/>
        <w:textAlignment w:val="center"/>
        <w:rPr>
          <w:color w:val="000000"/>
        </w:rPr>
      </w:pPr>
      <w:r>
        <w:rPr>
          <w:color w:val="000000"/>
        </w:rPr>
        <w:t xml:space="preserve">D. </w:t>
      </w:r>
      <w:r>
        <w:rPr>
          <w:rFonts w:ascii="宋体" w:eastAsia="宋体" w:hAnsi="宋体" w:cs="宋体"/>
          <w:color w:val="000000"/>
        </w:rPr>
        <w:t>反映了中国资本主义生产方式兴起</w:t>
      </w:r>
    </w:p>
    <w:p>
      <w:pPr>
        <w:spacing w:line="360" w:lineRule="auto"/>
        <w:jc w:val="left"/>
        <w:textAlignment w:val="center"/>
        <w:rPr>
          <w:color w:val="000000"/>
        </w:rPr>
      </w:pPr>
      <w:r>
        <w:rPr>
          <w:color w:val="000000"/>
        </w:rPr>
        <w:t xml:space="preserve">21. </w:t>
      </w:r>
      <w:r>
        <w:rPr>
          <w:rFonts w:ascii="宋体" w:eastAsia="宋体" w:hAnsi="宋体" w:cs="宋体"/>
          <w:color w:val="000000"/>
        </w:rPr>
        <w:t>黄仁宇先生认为，这场运动使得原本就已经行将就木的清王朝的统治力量进一步削弱，不得不启用汉族士大夫的力量，来维持其最后几十年的国运。这场运动是</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eastAsia="宋体" w:hAnsi="宋体" w:cs="宋体"/>
          <w:color w:val="000000"/>
        </w:rPr>
        <w:t>太平天国运动</w:t>
      </w:r>
      <w:r>
        <w:rPr>
          <w:color w:val="000000"/>
        </w:rPr>
        <w:tab/>
      </w:r>
      <w:r>
        <w:rPr>
          <w:color w:val="000000"/>
        </w:rPr>
        <w:t xml:space="preserve">B. </w:t>
      </w:r>
      <w:r>
        <w:rPr>
          <w:rFonts w:ascii="宋体" w:eastAsia="宋体" w:hAnsi="宋体" w:cs="宋体"/>
          <w:color w:val="000000"/>
        </w:rPr>
        <w:t>洋务运动</w:t>
      </w:r>
      <w:r>
        <w:rPr>
          <w:color w:val="000000"/>
        </w:rPr>
        <w:tab/>
      </w:r>
      <w:r>
        <w:rPr>
          <w:color w:val="000000"/>
        </w:rPr>
        <w:t xml:space="preserve">C. </w:t>
      </w:r>
      <w:r>
        <w:rPr>
          <w:rFonts w:ascii="宋体" w:eastAsia="宋体" w:hAnsi="宋体" w:cs="宋体"/>
          <w:color w:val="000000"/>
        </w:rPr>
        <w:t>义和团运动</w:t>
      </w:r>
      <w:r>
        <w:rPr>
          <w:color w:val="000000"/>
        </w:rPr>
        <w:tab/>
      </w:r>
      <w:r>
        <w:rPr>
          <w:color w:val="000000"/>
        </w:rPr>
        <w:t xml:space="preserve">D. </w:t>
      </w:r>
      <w:r>
        <w:rPr>
          <w:rFonts w:ascii="宋体" w:eastAsia="宋体" w:hAnsi="宋体" w:cs="宋体"/>
          <w:color w:val="000000"/>
        </w:rPr>
        <w:t>清末新政</w:t>
      </w:r>
    </w:p>
    <w:p>
      <w:pPr>
        <w:spacing w:line="360" w:lineRule="auto"/>
        <w:jc w:val="both"/>
        <w:textAlignment w:val="center"/>
        <w:rPr>
          <w:color w:val="000000"/>
        </w:rPr>
        <w:sectPr>
          <w:type w:val="nextPage"/>
          <w:pgSz w:w="11906" w:h="16838"/>
          <w:pgMar w:top="910" w:right="1080" w:bottom="1440" w:left="1080" w:header="152" w:footer="0" w:gutter="0"/>
          <w:pgNumType w:start="5"/>
          <w:cols w:num="1" w:space="720"/>
          <w:titlePg w:val="0"/>
          <w:docGrid w:type="lines" w:linePitch="312" w:charSpace="0"/>
        </w:sectPr>
      </w:pPr>
      <w:r>
        <w:rPr>
          <w:color w:val="000000"/>
        </w:rPr>
        <w:t xml:space="preserve">22. </w:t>
      </w:r>
      <w:r>
        <w:rPr>
          <w:rFonts w:ascii="宋体" w:eastAsia="宋体" w:hAnsi="宋体" w:cs="宋体"/>
          <w:color w:val="000000"/>
        </w:rPr>
        <w:t>下图为</w:t>
      </w:r>
      <w:r>
        <w:rPr>
          <w:rFonts w:ascii="Times New Roman" w:eastAsia="Times New Roman" w:hAnsi="Times New Roman" w:cs="Times New Roman"/>
          <w:color w:val="000000"/>
        </w:rPr>
        <w:t>1914</w:t>
      </w:r>
      <w:r>
        <w:rPr>
          <w:rFonts w:ascii="宋体" w:eastAsia="宋体" w:hAnsi="宋体" w:cs="宋体"/>
          <w:color w:val="000000"/>
        </w:rPr>
        <w:t>—</w:t>
      </w:r>
      <w:r>
        <w:rPr>
          <w:rFonts w:ascii="Times New Roman" w:eastAsia="Times New Roman" w:hAnsi="Times New Roman" w:cs="Times New Roman"/>
          <w:color w:val="000000"/>
        </w:rPr>
        <w:t>1919</w:t>
      </w:r>
      <w:r>
        <w:rPr>
          <w:rFonts w:ascii="宋体" w:eastAsia="宋体" w:hAnsi="宋体" w:cs="宋体"/>
          <w:color w:val="000000"/>
        </w:rPr>
        <w:t>年中国棉纺织业盈利统计折线图。促使这一时期棉纺织业盈利变化的原因有（    ）</w:t>
      </w:r>
    </w:p>
    <w:p>
      <w:pPr>
        <w:spacing w:line="360" w:lineRule="auto"/>
        <w:jc w:val="both"/>
        <w:textAlignment w:val="center"/>
        <w:rPr>
          <w:color w:val="000000"/>
        </w:rPr>
      </w:pPr>
      <w:r>
        <w:rPr>
          <w:color w:val="000000"/>
        </w:rPr>
        <w:drawing>
          <wp:inline distT="0" distB="0" distL="114300" distR="114300">
            <wp:extent cx="3495675" cy="2076450"/>
            <wp:effectExtent l="0" t="0" r="9525" b="6350"/>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xmlns:r="http://schemas.openxmlformats.org/officeDocument/2006/relationships" r:embed="rId9"/>
                    <a:stretch>
                      <a:fillRect/>
                    </a:stretch>
                  </pic:blipFill>
                  <pic:spPr>
                    <a:xfrm>
                      <a:off x="0" y="0"/>
                      <a:ext cx="3495675" cy="2076450"/>
                    </a:xfrm>
                    <a:prstGeom prst="rect">
                      <a:avLst/>
                    </a:prstGeom>
                  </pic:spPr>
                </pic:pic>
              </a:graphicData>
            </a:graphic>
          </wp:inline>
        </w:drawing>
      </w:r>
      <w:r>
        <w:rPr>
          <w:rFonts w:ascii="Times New Roman" w:eastAsia="Times New Roman" w:hAnsi="Times New Roman" w:cs="Times New Roman"/>
          <w:color w:val="000000"/>
        </w:rPr>
        <w:t xml:space="preserve"> </w:t>
      </w:r>
    </w:p>
    <w:p>
      <w:pPr>
        <w:spacing w:line="360" w:lineRule="auto"/>
        <w:jc w:val="both"/>
        <w:textAlignment w:val="center"/>
        <w:rPr>
          <w:color w:val="000000"/>
        </w:rPr>
      </w:pPr>
      <w:r>
        <w:rPr>
          <w:rFonts w:ascii="宋体" w:eastAsia="宋体" w:hAnsi="宋体" w:cs="宋体"/>
          <w:color w:val="000000"/>
        </w:rPr>
        <w:t>①清末“新政”设立商部</w:t>
      </w:r>
      <w:r>
        <w:rPr>
          <w:color w:val="000000"/>
        </w:rPr>
        <w:t xml:space="preserve">    </w:t>
      </w:r>
      <w:r>
        <w:rPr>
          <w:rFonts w:ascii="宋体" w:eastAsia="宋体" w:hAnsi="宋体" w:cs="宋体"/>
          <w:color w:val="000000"/>
        </w:rPr>
        <w:t>②一战期间，西方列强忙于欧战</w:t>
      </w:r>
    </w:p>
    <w:p>
      <w:pPr>
        <w:spacing w:line="360" w:lineRule="auto"/>
        <w:jc w:val="both"/>
        <w:textAlignment w:val="center"/>
        <w:rPr>
          <w:color w:val="000000"/>
        </w:rPr>
      </w:pPr>
      <w:r>
        <w:rPr>
          <w:rFonts w:ascii="宋体" w:eastAsia="宋体" w:hAnsi="宋体" w:cs="宋体"/>
          <w:color w:val="000000"/>
        </w:rPr>
        <w:t>③民国政府鼓励创办实业</w:t>
      </w:r>
      <w:r>
        <w:rPr>
          <w:color w:val="000000"/>
        </w:rPr>
        <w:t xml:space="preserve">    </w:t>
      </w:r>
      <w:r>
        <w:rPr>
          <w:rFonts w:ascii="宋体" w:eastAsia="宋体" w:hAnsi="宋体" w:cs="宋体"/>
          <w:color w:val="000000"/>
        </w:rPr>
        <w:t>④群众性的反帝爱国斗争此起彼伏</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eastAsia="宋体" w:hAnsi="宋体" w:cs="宋体"/>
          <w:color w:val="000000"/>
        </w:rPr>
        <w:t>①②③</w:t>
      </w:r>
      <w:r>
        <w:rPr>
          <w:color w:val="000000"/>
        </w:rPr>
        <w:tab/>
      </w:r>
      <w:r>
        <w:rPr>
          <w:color w:val="000000"/>
        </w:rPr>
        <w:t xml:space="preserve">B. </w:t>
      </w:r>
      <w:r>
        <w:rPr>
          <w:rFonts w:ascii="宋体" w:eastAsia="宋体" w:hAnsi="宋体" w:cs="宋体"/>
          <w:color w:val="000000"/>
        </w:rPr>
        <w:t>①②④</w:t>
      </w:r>
      <w:r>
        <w:rPr>
          <w:color w:val="000000"/>
        </w:rPr>
        <w:tab/>
      </w:r>
      <w:r>
        <w:rPr>
          <w:color w:val="000000"/>
        </w:rPr>
        <w:t xml:space="preserve">C. </w:t>
      </w:r>
      <w:r>
        <w:rPr>
          <w:rFonts w:ascii="宋体" w:eastAsia="宋体" w:hAnsi="宋体" w:cs="宋体"/>
          <w:color w:val="000000"/>
        </w:rPr>
        <w:t>①③④</w:t>
      </w:r>
      <w:r>
        <w:rPr>
          <w:color w:val="000000"/>
        </w:rPr>
        <w:tab/>
      </w:r>
      <w:r>
        <w:rPr>
          <w:color w:val="000000"/>
        </w:rPr>
        <w:t xml:space="preserve">D. </w:t>
      </w:r>
      <w:r>
        <w:rPr>
          <w:rFonts w:ascii="宋体" w:eastAsia="宋体" w:hAnsi="宋体" w:cs="宋体"/>
          <w:color w:val="000000"/>
        </w:rPr>
        <w:t>②③④</w:t>
      </w:r>
    </w:p>
    <w:p>
      <w:pPr>
        <w:spacing w:line="360" w:lineRule="auto"/>
        <w:jc w:val="left"/>
        <w:textAlignment w:val="center"/>
        <w:rPr>
          <w:color w:val="000000"/>
        </w:rPr>
      </w:pPr>
      <w:r>
        <w:rPr>
          <w:color w:val="000000"/>
        </w:rPr>
        <w:t xml:space="preserve">23. </w:t>
      </w:r>
      <w:r>
        <w:rPr>
          <w:rFonts w:ascii="宋体" w:eastAsia="宋体" w:hAnsi="宋体" w:cs="宋体"/>
          <w:color w:val="000000"/>
        </w:rPr>
        <w:t>北洋军阀统治时期既有背靠帝国主义支持的军阀割据混战，又同时维持着民主政体，且以“以工代战”的方式参与一战，收回部分权益；既有尊孔复古的逆流，又有民主共和观念的不断传播。这说明此时期</w:t>
      </w:r>
    </w:p>
    <w:p>
      <w:pPr>
        <w:tabs>
          <w:tab w:val="left" w:pos="4873"/>
        </w:tabs>
        <w:spacing w:line="360" w:lineRule="auto"/>
        <w:jc w:val="left"/>
        <w:textAlignment w:val="center"/>
        <w:rPr>
          <w:color w:val="000000"/>
        </w:rPr>
      </w:pPr>
      <w:r>
        <w:rPr>
          <w:color w:val="000000"/>
        </w:rPr>
        <w:t xml:space="preserve">A. </w:t>
      </w:r>
      <w:r>
        <w:rPr>
          <w:rFonts w:ascii="宋体" w:eastAsia="宋体" w:hAnsi="宋体" w:cs="宋体"/>
          <w:color w:val="000000"/>
        </w:rPr>
        <w:t>体现了北洋军阀黑暗统治</w:t>
      </w:r>
      <w:r>
        <w:rPr>
          <w:color w:val="000000"/>
        </w:rPr>
        <w:tab/>
      </w:r>
      <w:r>
        <w:rPr>
          <w:color w:val="000000"/>
        </w:rPr>
        <w:t xml:space="preserve">B. </w:t>
      </w:r>
      <w:r>
        <w:rPr>
          <w:rFonts w:ascii="宋体" w:eastAsia="宋体" w:hAnsi="宋体" w:cs="宋体"/>
          <w:color w:val="000000"/>
        </w:rPr>
        <w:t>军阀混战促使了社会变革</w:t>
      </w:r>
    </w:p>
    <w:p>
      <w:pPr>
        <w:tabs>
          <w:tab w:val="left" w:pos="4873"/>
        </w:tabs>
        <w:spacing w:line="360" w:lineRule="auto"/>
        <w:jc w:val="left"/>
        <w:textAlignment w:val="center"/>
        <w:rPr>
          <w:color w:val="000000"/>
        </w:rPr>
      </w:pPr>
      <w:r>
        <w:rPr>
          <w:color w:val="000000"/>
        </w:rPr>
        <w:t xml:space="preserve">C. </w:t>
      </w:r>
      <w:r>
        <w:rPr>
          <w:rFonts w:ascii="宋体" w:eastAsia="宋体" w:hAnsi="宋体" w:cs="宋体"/>
          <w:color w:val="000000"/>
        </w:rPr>
        <w:t>现代化过程存在矛盾交织</w:t>
      </w:r>
      <w:r>
        <w:rPr>
          <w:color w:val="000000"/>
        </w:rPr>
        <w:tab/>
      </w:r>
      <w:r>
        <w:rPr>
          <w:color w:val="000000"/>
        </w:rPr>
        <w:t xml:space="preserve">D. </w:t>
      </w:r>
      <w:r>
        <w:rPr>
          <w:rFonts w:ascii="宋体" w:eastAsia="宋体" w:hAnsi="宋体" w:cs="宋体"/>
          <w:color w:val="000000"/>
        </w:rPr>
        <w:t>面临民族危机的艰难抉择</w:t>
      </w:r>
    </w:p>
    <w:p>
      <w:pPr>
        <w:spacing w:line="360" w:lineRule="auto"/>
        <w:jc w:val="left"/>
        <w:textAlignment w:val="center"/>
        <w:rPr>
          <w:color w:val="000000"/>
        </w:rPr>
      </w:pPr>
      <w:r>
        <w:rPr>
          <w:color w:val="000000"/>
        </w:rPr>
        <w:t xml:space="preserve">24. </w:t>
      </w:r>
      <w:r>
        <w:rPr>
          <w:rFonts w:ascii="宋体" w:eastAsia="宋体" w:hAnsi="宋体" w:cs="宋体"/>
          <w:color w:val="000000"/>
        </w:rPr>
        <w:t>下表是“克林德碑”的相关信息，其变化说明</w:t>
      </w:r>
    </w:p>
    <w:tbl>
      <w:tblPr>
        <w:tblStyle w:val="TableNormal"/>
        <w:tblW w:w="832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842"/>
        <w:gridCol w:w="7483"/>
      </w:tblGrid>
      <w:tr>
        <w:tblPrEx>
          <w:tblW w:w="832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rPr>
          <w:trHeight w:val="33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时间</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事件</w:t>
            </w:r>
          </w:p>
        </w:tc>
      </w:tr>
      <w:tr>
        <w:tblPrEx>
          <w:tblW w:w="8325" w:type="dxa"/>
          <w:tblInd w:w="0" w:type="dxa"/>
          <w:tblCellMar>
            <w:top w:w="120" w:type="dxa"/>
            <w:left w:w="120" w:type="dxa"/>
            <w:bottom w:w="120" w:type="dxa"/>
            <w:right w:w="120" w:type="dxa"/>
          </w:tblCellMar>
        </w:tblPrEx>
        <w:trPr>
          <w:trHeight w:val="33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1900年</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德国驻华公使克林德在北京东单牌楼与清军发生冲突，被清军当场击毙，即“克林德事件”</w:t>
            </w:r>
          </w:p>
        </w:tc>
      </w:tr>
      <w:tr>
        <w:tblPrEx>
          <w:tblW w:w="8325" w:type="dxa"/>
          <w:tblInd w:w="0" w:type="dxa"/>
          <w:tblCellMar>
            <w:top w:w="120" w:type="dxa"/>
            <w:left w:w="120" w:type="dxa"/>
            <w:bottom w:w="120" w:type="dxa"/>
            <w:right w:w="120" w:type="dxa"/>
          </w:tblCellMar>
        </w:tblPrEx>
        <w:trPr>
          <w:trHeight w:val="33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1901年</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《辛丑条约》签订后，醇亲王载沣赴德国谢罪，清政府在克林德被杀处建立牌坊，即“克林德碑”</w:t>
            </w:r>
          </w:p>
        </w:tc>
      </w:tr>
      <w:tr>
        <w:tblPrEx>
          <w:tblW w:w="8325" w:type="dxa"/>
          <w:tblInd w:w="0" w:type="dxa"/>
          <w:tblCellMar>
            <w:top w:w="120" w:type="dxa"/>
            <w:left w:w="120" w:type="dxa"/>
            <w:bottom w:w="120" w:type="dxa"/>
            <w:right w:w="120" w:type="dxa"/>
          </w:tblCellMar>
        </w:tblPrEx>
        <w:trPr>
          <w:trHeight w:val="33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1918年</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德国在一战中战败，中国成为一战战胜国。克林德碑改名为“公理战胜碑”</w:t>
            </w:r>
          </w:p>
        </w:tc>
      </w:tr>
      <w:tr>
        <w:tblPrEx>
          <w:tblW w:w="8325" w:type="dxa"/>
          <w:tblInd w:w="0" w:type="dxa"/>
          <w:tblCellMar>
            <w:top w:w="120" w:type="dxa"/>
            <w:left w:w="120" w:type="dxa"/>
            <w:bottom w:w="120" w:type="dxa"/>
            <w:right w:w="120" w:type="dxa"/>
          </w:tblCellMar>
        </w:tblPrEx>
        <w:trPr>
          <w:trHeight w:val="33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1952年</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在亚洲及太平洋区域和平会议上，为表扬中国人民为世界和平所作的贡献，“公理战胜碑”改为“保卫和平碑”</w:t>
            </w:r>
          </w:p>
        </w:tc>
      </w:tr>
    </w:tbl>
    <w:p>
      <w:pPr>
        <w:spacing w:line="360" w:lineRule="auto"/>
        <w:jc w:val="left"/>
        <w:textAlignment w:val="center"/>
        <w:rPr>
          <w:color w:val="000000"/>
        </w:rPr>
      </w:pPr>
    </w:p>
    <w:p>
      <w:pPr>
        <w:spacing w:line="360" w:lineRule="auto"/>
        <w:jc w:val="left"/>
        <w:textAlignment w:val="center"/>
        <w:rPr>
          <w:color w:val="000000"/>
        </w:rPr>
      </w:pPr>
      <w:r>
        <w:rPr>
          <w:color w:val="000000"/>
        </w:rPr>
        <w:t xml:space="preserve">A. </w:t>
      </w:r>
      <w:r>
        <w:rPr>
          <w:rFonts w:ascii="宋体" w:eastAsia="宋体" w:hAnsi="宋体" w:cs="宋体"/>
          <w:color w:val="000000"/>
        </w:rPr>
        <w:t>中国人民反抗外来侵略的决心</w:t>
      </w:r>
    </w:p>
    <w:p>
      <w:pPr>
        <w:spacing w:line="360" w:lineRule="auto"/>
        <w:jc w:val="left"/>
        <w:textAlignment w:val="center"/>
        <w:rPr>
          <w:color w:val="000000"/>
        </w:rPr>
      </w:pPr>
      <w:r>
        <w:rPr>
          <w:color w:val="000000"/>
        </w:rPr>
        <w:t xml:space="preserve">B. </w:t>
      </w:r>
      <w:r>
        <w:rPr>
          <w:rFonts w:ascii="宋体" w:eastAsia="宋体" w:hAnsi="宋体" w:cs="宋体"/>
          <w:color w:val="000000"/>
        </w:rPr>
        <w:t>中国社会完全沦为半殖民地半封建社会</w:t>
      </w:r>
    </w:p>
    <w:p>
      <w:pPr>
        <w:spacing w:line="360" w:lineRule="auto"/>
        <w:jc w:val="left"/>
        <w:textAlignment w:val="center"/>
        <w:rPr>
          <w:color w:val="000000"/>
        </w:rPr>
        <w:sectPr>
          <w:type w:val="nextPage"/>
          <w:pgSz w:w="11906" w:h="16838"/>
          <w:pgMar w:top="910" w:right="1080" w:bottom="1440" w:left="1080" w:header="152" w:footer="0" w:gutter="0"/>
          <w:pgNumType w:start="6"/>
          <w:cols w:num="1" w:space="720"/>
          <w:titlePg w:val="0"/>
          <w:docGrid w:type="lines" w:linePitch="312" w:charSpace="0"/>
        </w:sectPr>
      </w:pPr>
      <w:r>
        <w:rPr>
          <w:color w:val="000000"/>
        </w:rPr>
        <w:t xml:space="preserve">C. </w:t>
      </w:r>
      <w:r>
        <w:rPr>
          <w:rFonts w:ascii="宋体" w:eastAsia="宋体" w:hAnsi="宋体" w:cs="宋体"/>
          <w:color w:val="000000"/>
        </w:rPr>
        <w:t>中国面临“数千年未有之变局”</w:t>
      </w:r>
    </w:p>
    <w:p>
      <w:pPr>
        <w:spacing w:line="360" w:lineRule="auto"/>
        <w:jc w:val="left"/>
        <w:textAlignment w:val="center"/>
        <w:rPr>
          <w:color w:val="000000"/>
        </w:rPr>
      </w:pPr>
      <w:r>
        <w:rPr>
          <w:color w:val="000000"/>
        </w:rPr>
        <w:t xml:space="preserve">D. </w:t>
      </w:r>
      <w:r>
        <w:rPr>
          <w:rFonts w:ascii="宋体" w:eastAsia="宋体" w:hAnsi="宋体" w:cs="宋体"/>
          <w:color w:val="000000"/>
        </w:rPr>
        <w:t>维护民族尊严与正义的基础是国家实力</w:t>
      </w:r>
    </w:p>
    <w:p>
      <w:pPr>
        <w:spacing w:line="360" w:lineRule="auto"/>
        <w:jc w:val="both"/>
        <w:textAlignment w:val="center"/>
        <w:rPr>
          <w:color w:val="000000"/>
        </w:rPr>
      </w:pPr>
      <w:r>
        <w:rPr>
          <w:color w:val="000000"/>
        </w:rPr>
        <w:t xml:space="preserve">25. </w:t>
      </w:r>
      <w:r>
        <w:rPr>
          <w:rFonts w:ascii="宋体" w:eastAsia="宋体" w:hAnsi="宋体" w:cs="宋体"/>
          <w:color w:val="000000"/>
        </w:rPr>
        <w:t>五四运动在近代以来中华民族追求民族独立和发展进步的历史进程中具有里程碑的意义。以下能够说明此结论的有（</w:t>
      </w:r>
      <w:r>
        <w:rPr>
          <w:rFonts w:ascii="Times New Roman" w:eastAsia="Times New Roman" w:hAnsi="Times New Roman" w:cs="Times New Roman"/>
          <w:color w:val="000000"/>
        </w:rPr>
        <w:t xml:space="preserve">   </w:t>
      </w:r>
      <w:r>
        <w:rPr>
          <w:rFonts w:ascii="宋体" w:eastAsia="宋体" w:hAnsi="宋体" w:cs="宋体"/>
          <w:color w:val="000000"/>
        </w:rPr>
        <w:t>）</w:t>
      </w:r>
    </w:p>
    <w:p>
      <w:pPr>
        <w:spacing w:line="360" w:lineRule="auto"/>
        <w:jc w:val="both"/>
        <w:textAlignment w:val="center"/>
        <w:rPr>
          <w:color w:val="000000"/>
        </w:rPr>
      </w:pPr>
      <w:r>
        <w:rPr>
          <w:rFonts w:ascii="Times New Roman" w:eastAsia="Times New Roman" w:hAnsi="Times New Roman" w:cs="Times New Roman"/>
          <w:color w:val="000000"/>
        </w:rPr>
        <w:t>①</w:t>
      </w:r>
      <w:r>
        <w:rPr>
          <w:rFonts w:ascii="宋体" w:eastAsia="宋体" w:hAnsi="宋体" w:cs="宋体"/>
          <w:color w:val="000000"/>
        </w:rPr>
        <w:t>以全民族的行动激发了追求真理、追求进步的伟大觉醒</w:t>
      </w:r>
    </w:p>
    <w:p>
      <w:pPr>
        <w:spacing w:line="360" w:lineRule="auto"/>
        <w:jc w:val="both"/>
        <w:textAlignment w:val="center"/>
        <w:rPr>
          <w:color w:val="000000"/>
        </w:rPr>
      </w:pPr>
      <w:r>
        <w:rPr>
          <w:rFonts w:ascii="Times New Roman" w:eastAsia="Times New Roman" w:hAnsi="Times New Roman" w:cs="Times New Roman"/>
          <w:color w:val="000000"/>
        </w:rPr>
        <w:t>②</w:t>
      </w:r>
      <w:r>
        <w:rPr>
          <w:rFonts w:ascii="宋体" w:eastAsia="宋体" w:hAnsi="宋体" w:cs="宋体"/>
          <w:color w:val="000000"/>
        </w:rPr>
        <w:t>是中国由旧民主主义革命走向新民主主义革命的转折点</w:t>
      </w:r>
    </w:p>
    <w:p>
      <w:pPr>
        <w:spacing w:line="360" w:lineRule="auto"/>
        <w:jc w:val="both"/>
        <w:textAlignment w:val="center"/>
        <w:rPr>
          <w:color w:val="000000"/>
        </w:rPr>
      </w:pPr>
      <w:r>
        <w:rPr>
          <w:rFonts w:ascii="Times New Roman" w:eastAsia="Times New Roman" w:hAnsi="Times New Roman" w:cs="Times New Roman"/>
          <w:color w:val="000000"/>
        </w:rPr>
        <w:t>③</w:t>
      </w:r>
      <w:r>
        <w:rPr>
          <w:rFonts w:ascii="宋体" w:eastAsia="宋体" w:hAnsi="宋体" w:cs="宋体"/>
          <w:color w:val="000000"/>
        </w:rPr>
        <w:t>冲击旧礼教、旧道德、旧思想、旧文化，推动社会进步</w:t>
      </w:r>
    </w:p>
    <w:p>
      <w:pPr>
        <w:spacing w:line="360" w:lineRule="auto"/>
        <w:jc w:val="both"/>
        <w:textAlignment w:val="center"/>
        <w:rPr>
          <w:color w:val="000000"/>
        </w:rPr>
      </w:pPr>
      <w:r>
        <w:rPr>
          <w:rFonts w:ascii="Times New Roman" w:eastAsia="Times New Roman" w:hAnsi="Times New Roman" w:cs="Times New Roman"/>
          <w:color w:val="000000"/>
        </w:rPr>
        <w:t>④</w:t>
      </w:r>
      <w:r>
        <w:rPr>
          <w:rFonts w:ascii="宋体" w:eastAsia="宋体" w:hAnsi="宋体" w:cs="宋体"/>
          <w:color w:val="000000"/>
        </w:rPr>
        <w:t>促进马克思主义传播，及马克思主义与中国工运的结合</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eastAsia="Times New Roman" w:hAnsi="Times New Roman" w:cs="Times New Roman"/>
          <w:color w:val="000000"/>
        </w:rPr>
        <w:t>①②③④</w:t>
      </w:r>
      <w:r>
        <w:rPr>
          <w:color w:val="000000"/>
        </w:rPr>
        <w:tab/>
      </w:r>
      <w:r>
        <w:rPr>
          <w:color w:val="000000"/>
        </w:rPr>
        <w:t xml:space="preserve">B. </w:t>
      </w:r>
      <w:r>
        <w:rPr>
          <w:rFonts w:ascii="Times New Roman" w:eastAsia="Times New Roman" w:hAnsi="Times New Roman" w:cs="Times New Roman"/>
          <w:color w:val="000000"/>
        </w:rPr>
        <w:t>①②③</w:t>
      </w:r>
      <w:r>
        <w:rPr>
          <w:color w:val="000000"/>
        </w:rPr>
        <w:tab/>
      </w:r>
      <w:r>
        <w:rPr>
          <w:color w:val="000000"/>
        </w:rPr>
        <w:t xml:space="preserve">C. </w:t>
      </w:r>
      <w:r>
        <w:rPr>
          <w:rFonts w:ascii="Times New Roman" w:eastAsia="Times New Roman" w:hAnsi="Times New Roman" w:cs="Times New Roman"/>
          <w:color w:val="000000"/>
        </w:rPr>
        <w:t>②③④</w:t>
      </w:r>
      <w:r>
        <w:rPr>
          <w:color w:val="000000"/>
        </w:rPr>
        <w:tab/>
      </w:r>
      <w:r>
        <w:rPr>
          <w:color w:val="000000"/>
        </w:rPr>
        <w:t xml:space="preserve">D. </w:t>
      </w:r>
      <w:r>
        <w:rPr>
          <w:rFonts w:ascii="Times New Roman" w:eastAsia="Times New Roman" w:hAnsi="Times New Roman" w:cs="Times New Roman"/>
          <w:color w:val="000000"/>
        </w:rPr>
        <w:t>①③④</w:t>
      </w:r>
    </w:p>
    <w:p>
      <w:pPr>
        <w:spacing w:line="360" w:lineRule="auto"/>
        <w:jc w:val="both"/>
        <w:textAlignment w:val="center"/>
        <w:rPr>
          <w:color w:val="000000"/>
        </w:rPr>
      </w:pPr>
      <w:r>
        <w:rPr>
          <w:color w:val="000000"/>
        </w:rPr>
        <w:t xml:space="preserve">26. </w:t>
      </w:r>
      <w:r>
        <w:rPr>
          <w:rFonts w:ascii="宋体" w:eastAsia="宋体" w:hAnsi="宋体" w:cs="宋体"/>
          <w:color w:val="000000"/>
        </w:rPr>
        <w:t>以孙中山为代表的南方革命力量曾多次举行北伐，但均未获得成功。而从</w:t>
      </w:r>
      <w:r>
        <w:rPr>
          <w:rFonts w:ascii="Times New Roman" w:eastAsia="Times New Roman" w:hAnsi="Times New Roman" w:cs="Times New Roman"/>
          <w:color w:val="000000"/>
        </w:rPr>
        <w:t>1926</w:t>
      </w:r>
      <w:r>
        <w:rPr>
          <w:rFonts w:ascii="宋体" w:eastAsia="宋体" w:hAnsi="宋体" w:cs="宋体"/>
          <w:color w:val="000000"/>
        </w:rPr>
        <w:t>年</w:t>
      </w:r>
      <w:r>
        <w:rPr>
          <w:rFonts w:ascii="Times New Roman" w:eastAsia="Times New Roman" w:hAnsi="Times New Roman" w:cs="Times New Roman"/>
          <w:color w:val="000000"/>
        </w:rPr>
        <w:t>7</w:t>
      </w:r>
      <w:r>
        <w:rPr>
          <w:rFonts w:ascii="宋体" w:eastAsia="宋体" w:hAnsi="宋体" w:cs="宋体"/>
          <w:color w:val="000000"/>
        </w:rPr>
        <w:t>月开始的北伐，在不到一年的时间内，就消灭了吴佩孚和孙传芳两个军阀集团，打败了北洋军阀政府，究其决定性因素是（</w:t>
      </w:r>
      <w:r>
        <w:rPr>
          <w:rFonts w:ascii="Times New Roman" w:eastAsia="Times New Roman" w:hAnsi="Times New Roman" w:cs="Times New Roman"/>
          <w:color w:val="000000"/>
        </w:rPr>
        <w:t xml:space="preserve">   </w:t>
      </w:r>
      <w:r>
        <w:rPr>
          <w:rFonts w:ascii="宋体" w:eastAsia="宋体" w:hAnsi="宋体" w:cs="宋体"/>
          <w:color w:val="000000"/>
        </w:rPr>
        <w:t>）</w:t>
      </w:r>
    </w:p>
    <w:p>
      <w:pPr>
        <w:tabs>
          <w:tab w:val="left" w:pos="4873"/>
        </w:tabs>
        <w:spacing w:line="360" w:lineRule="auto"/>
        <w:jc w:val="left"/>
        <w:textAlignment w:val="center"/>
        <w:rPr>
          <w:color w:val="000000"/>
        </w:rPr>
      </w:pPr>
      <w:r>
        <w:rPr>
          <w:color w:val="000000"/>
        </w:rPr>
        <w:t xml:space="preserve">A. </w:t>
      </w:r>
      <w:r>
        <w:rPr>
          <w:rFonts w:ascii="宋体" w:eastAsia="宋体" w:hAnsi="宋体" w:cs="宋体"/>
          <w:color w:val="000000"/>
        </w:rPr>
        <w:t>国共两党密切合作</w:t>
      </w:r>
      <w:r>
        <w:rPr>
          <w:color w:val="000000"/>
        </w:rPr>
        <w:tab/>
      </w:r>
      <w:r>
        <w:rPr>
          <w:color w:val="000000"/>
        </w:rPr>
        <w:t xml:space="preserve">B. </w:t>
      </w:r>
      <w:r>
        <w:rPr>
          <w:rFonts w:ascii="宋体" w:eastAsia="宋体" w:hAnsi="宋体" w:cs="宋体"/>
          <w:color w:val="000000"/>
        </w:rPr>
        <w:t>北洋军阀统治的腐朽</w:t>
      </w:r>
    </w:p>
    <w:p>
      <w:pPr>
        <w:tabs>
          <w:tab w:val="left" w:pos="4873"/>
        </w:tabs>
        <w:spacing w:line="360" w:lineRule="auto"/>
        <w:jc w:val="left"/>
        <w:textAlignment w:val="center"/>
        <w:rPr>
          <w:color w:val="000000"/>
        </w:rPr>
      </w:pPr>
      <w:r>
        <w:rPr>
          <w:color w:val="000000"/>
        </w:rPr>
        <w:t xml:space="preserve">C. </w:t>
      </w:r>
      <w:r>
        <w:rPr>
          <w:rFonts w:ascii="宋体" w:eastAsia="宋体" w:hAnsi="宋体" w:cs="宋体"/>
          <w:color w:val="000000"/>
        </w:rPr>
        <w:t>人民群众广泛支持</w:t>
      </w:r>
      <w:r>
        <w:rPr>
          <w:color w:val="000000"/>
        </w:rPr>
        <w:tab/>
      </w:r>
      <w:r>
        <w:rPr>
          <w:color w:val="000000"/>
        </w:rPr>
        <w:t xml:space="preserve">D. </w:t>
      </w:r>
      <w:r>
        <w:rPr>
          <w:rFonts w:ascii="宋体" w:eastAsia="宋体" w:hAnsi="宋体" w:cs="宋体"/>
          <w:color w:val="000000"/>
        </w:rPr>
        <w:t>各派系间的军阀混战</w:t>
      </w:r>
    </w:p>
    <w:p>
      <w:pPr>
        <w:spacing w:line="360" w:lineRule="auto"/>
        <w:jc w:val="left"/>
        <w:textAlignment w:val="center"/>
        <w:rPr>
          <w:color w:val="000000"/>
        </w:rPr>
      </w:pPr>
      <w:r>
        <w:rPr>
          <w:color w:val="000000"/>
        </w:rPr>
        <w:t xml:space="preserve">27. </w:t>
      </w:r>
      <w:r>
        <w:rPr>
          <w:rFonts w:ascii="宋体" w:eastAsia="宋体" w:hAnsi="宋体" w:cs="宋体"/>
          <w:color w:val="000000"/>
        </w:rPr>
        <w:t>“毛泽东善于从实际工作中总结经验。他最初想进攻长沙，当他发现原定计划无法实现时，立刻果断地改变原有部署，转入江西，沿罗霄山脉南行，到国民党当局控制力薄弱</w:t>
      </w:r>
      <w:r>
        <w:rPr>
          <w:rFonts w:ascii="宋体" w:eastAsia="宋体" w:hAnsi="宋体" w:cs="宋体"/>
          <w:color w:val="000000"/>
          <w:position w:val="0"/>
        </w:rPr>
        <w:drawing>
          <wp:inline distT="0" distB="0" distL="114300" distR="114300">
            <wp:extent cx="133350" cy="177800"/>
            <wp:effectExtent l="0" t="0" r="6350" b="0"/>
            <wp:docPr id="100015" name="图片 10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pic:cNvPicPr>
                      <a:picLocks noChangeAspect="1"/>
                    </pic:cNvPicPr>
                  </pic:nvPicPr>
                  <pic:blipFill>
                    <a:blip xmlns:r="http://schemas.openxmlformats.org/officeDocument/2006/relationships" r:embed="rId6"/>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乡村山区寻求立足点，保存力量，再图发展。”这一“改变”</w:t>
      </w:r>
    </w:p>
    <w:p>
      <w:pPr>
        <w:tabs>
          <w:tab w:val="left" w:pos="4873"/>
        </w:tabs>
        <w:spacing w:line="360" w:lineRule="auto"/>
        <w:jc w:val="left"/>
        <w:textAlignment w:val="center"/>
        <w:rPr>
          <w:color w:val="000000"/>
        </w:rPr>
      </w:pPr>
      <w:r>
        <w:rPr>
          <w:color w:val="000000"/>
        </w:rPr>
        <w:t xml:space="preserve">A. </w:t>
      </w:r>
      <w:r>
        <w:rPr>
          <w:rFonts w:ascii="宋体" w:eastAsia="宋体" w:hAnsi="宋体" w:cs="宋体"/>
          <w:color w:val="000000"/>
        </w:rPr>
        <w:t>纠正了陈独秀的右倾机会主义错误</w:t>
      </w:r>
      <w:r>
        <w:rPr>
          <w:color w:val="000000"/>
        </w:rPr>
        <w:tab/>
      </w:r>
      <w:r>
        <w:rPr>
          <w:color w:val="000000"/>
        </w:rPr>
        <w:t xml:space="preserve">B. </w:t>
      </w:r>
      <w:r>
        <w:rPr>
          <w:rFonts w:ascii="宋体" w:eastAsia="宋体" w:hAnsi="宋体" w:cs="宋体"/>
          <w:color w:val="000000"/>
        </w:rPr>
        <w:t>制定武装反抗国民党反动派的方针</w:t>
      </w:r>
    </w:p>
    <w:p>
      <w:pPr>
        <w:tabs>
          <w:tab w:val="left" w:pos="4873"/>
        </w:tabs>
        <w:spacing w:line="360" w:lineRule="auto"/>
        <w:jc w:val="left"/>
        <w:textAlignment w:val="center"/>
        <w:rPr>
          <w:color w:val="000000"/>
        </w:rPr>
      </w:pPr>
      <w:r>
        <w:rPr>
          <w:color w:val="000000"/>
        </w:rPr>
        <w:t xml:space="preserve">C. </w:t>
      </w:r>
      <w:r>
        <w:rPr>
          <w:rFonts w:ascii="宋体" w:eastAsia="宋体" w:hAnsi="宋体" w:cs="宋体"/>
          <w:color w:val="000000"/>
        </w:rPr>
        <w:t>开始探索农村包围城市的革命道路</w:t>
      </w:r>
      <w:r>
        <w:rPr>
          <w:color w:val="000000"/>
        </w:rPr>
        <w:tab/>
      </w:r>
      <w:r>
        <w:rPr>
          <w:color w:val="000000"/>
        </w:rPr>
        <w:t xml:space="preserve">D. </w:t>
      </w:r>
      <w:r>
        <w:rPr>
          <w:rFonts w:ascii="宋体" w:eastAsia="宋体" w:hAnsi="宋体" w:cs="宋体"/>
          <w:color w:val="000000"/>
        </w:rPr>
        <w:t>确立了毛泽东在党中央的领导地位</w:t>
      </w:r>
    </w:p>
    <w:p>
      <w:pPr>
        <w:spacing w:line="360" w:lineRule="auto"/>
        <w:jc w:val="both"/>
        <w:textAlignment w:val="center"/>
        <w:rPr>
          <w:color w:val="000000"/>
        </w:rPr>
      </w:pPr>
      <w:r>
        <w:rPr>
          <w:color w:val="000000"/>
        </w:rPr>
        <w:t xml:space="preserve">28. </w:t>
      </w:r>
      <w:r>
        <w:rPr>
          <w:rFonts w:ascii="宋体" w:eastAsia="宋体" w:hAnsi="宋体" w:cs="宋体"/>
          <w:color w:val="000000"/>
        </w:rPr>
        <w:t>下则材料摘引自</w:t>
      </w:r>
      <w:r>
        <w:rPr>
          <w:rFonts w:ascii="Times New Roman" w:eastAsia="Times New Roman" w:hAnsi="Times New Roman" w:cs="Times New Roman"/>
          <w:color w:val="000000"/>
        </w:rPr>
        <w:t>“</w:t>
      </w:r>
      <w:r>
        <w:rPr>
          <w:rFonts w:ascii="宋体" w:eastAsia="宋体" w:hAnsi="宋体" w:cs="宋体"/>
          <w:color w:val="000000"/>
        </w:rPr>
        <w:t>双十二事件</w:t>
      </w:r>
      <w:r>
        <w:rPr>
          <w:rFonts w:ascii="Times New Roman" w:eastAsia="Times New Roman" w:hAnsi="Times New Roman" w:cs="Times New Roman"/>
          <w:color w:val="000000"/>
        </w:rPr>
        <w:t>”</w:t>
      </w:r>
      <w:r>
        <w:rPr>
          <w:rFonts w:ascii="宋体" w:eastAsia="宋体" w:hAnsi="宋体" w:cs="宋体"/>
          <w:color w:val="000000"/>
        </w:rPr>
        <w:t>中张学良、杨虎城等</w:t>
      </w:r>
      <w:r>
        <w:rPr>
          <w:rFonts w:ascii="Times New Roman" w:eastAsia="Times New Roman" w:hAnsi="Times New Roman" w:cs="Times New Roman"/>
          <w:color w:val="000000"/>
        </w:rPr>
        <w:t>18</w:t>
      </w:r>
      <w:r>
        <w:rPr>
          <w:rFonts w:ascii="宋体" w:eastAsia="宋体" w:hAnsi="宋体" w:cs="宋体"/>
          <w:color w:val="000000"/>
        </w:rPr>
        <w:t>位高级将领联名发表《对时局通电》。该事变的和平解决标志着（</w:t>
      </w:r>
      <w:r>
        <w:rPr>
          <w:rFonts w:ascii="Times New Roman" w:eastAsia="Times New Roman" w:hAnsi="Times New Roman" w:cs="Times New Roman"/>
          <w:color w:val="000000"/>
        </w:rPr>
        <w:t xml:space="preserve">   </w: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西北军民一致主张如下：</w:t>
      </w:r>
      <w:r>
        <w:rPr>
          <w:rFonts w:ascii="Times New Roman" w:eastAsia="Times New Roman" w:hAnsi="Times New Roman" w:cs="Times New Roman"/>
          <w:color w:val="000000"/>
        </w:rPr>
        <w:t>(</w:t>
      </w:r>
      <w:r>
        <w:rPr>
          <w:rFonts w:ascii="宋体" w:eastAsia="宋体" w:hAnsi="宋体" w:cs="宋体"/>
          <w:color w:val="000000"/>
        </w:rPr>
        <w:t>一</w:t>
      </w:r>
      <w:r>
        <w:rPr>
          <w:rFonts w:ascii="Times New Roman" w:eastAsia="Times New Roman" w:hAnsi="Times New Roman" w:cs="Times New Roman"/>
          <w:color w:val="000000"/>
        </w:rPr>
        <w:t>)</w:t>
      </w:r>
      <w:r>
        <w:rPr>
          <w:rFonts w:ascii="宋体" w:eastAsia="宋体" w:hAnsi="宋体" w:cs="宋体"/>
          <w:color w:val="000000"/>
        </w:rPr>
        <w:t>改组南京政府，容纳各党各派共同负责救国；</w:t>
      </w:r>
      <w:r>
        <w:rPr>
          <w:rFonts w:ascii="Times New Roman" w:eastAsia="Times New Roman" w:hAnsi="Times New Roman" w:cs="Times New Roman"/>
          <w:color w:val="000000"/>
        </w:rPr>
        <w:t>(</w:t>
      </w:r>
      <w:r>
        <w:rPr>
          <w:rFonts w:ascii="宋体" w:eastAsia="宋体" w:hAnsi="宋体" w:cs="宋体"/>
          <w:color w:val="000000"/>
        </w:rPr>
        <w:t>二</w:t>
      </w:r>
      <w:r>
        <w:rPr>
          <w:rFonts w:ascii="Times New Roman" w:eastAsia="Times New Roman" w:hAnsi="Times New Roman" w:cs="Times New Roman"/>
          <w:color w:val="000000"/>
        </w:rPr>
        <w:t>)</w:t>
      </w:r>
      <w:r>
        <w:rPr>
          <w:rFonts w:ascii="宋体" w:eastAsia="宋体" w:hAnsi="宋体" w:cs="宋体"/>
          <w:color w:val="000000"/>
        </w:rPr>
        <w:t>停止一切内战；</w:t>
      </w:r>
      <w:r>
        <w:rPr>
          <w:rFonts w:ascii="Times New Roman" w:eastAsia="Times New Roman" w:hAnsi="Times New Roman" w:cs="Times New Roman"/>
          <w:color w:val="000000"/>
        </w:rPr>
        <w:t>(</w:t>
      </w:r>
      <w:r>
        <w:rPr>
          <w:rFonts w:ascii="宋体" w:eastAsia="宋体" w:hAnsi="宋体" w:cs="宋体"/>
          <w:color w:val="000000"/>
        </w:rPr>
        <w:t>三</w:t>
      </w:r>
      <w:r>
        <w:rPr>
          <w:rFonts w:ascii="Times New Roman" w:eastAsia="Times New Roman" w:hAnsi="Times New Roman" w:cs="Times New Roman"/>
          <w:color w:val="000000"/>
        </w:rPr>
        <w:t>)</w:t>
      </w:r>
      <w:r>
        <w:rPr>
          <w:rFonts w:ascii="宋体" w:eastAsia="宋体" w:hAnsi="宋体" w:cs="宋体"/>
          <w:color w:val="000000"/>
        </w:rPr>
        <w:t>立即释放上海被捕之爱国领袖；</w:t>
      </w:r>
      <w:r>
        <w:rPr>
          <w:rFonts w:ascii="Times New Roman" w:eastAsia="Times New Roman" w:hAnsi="Times New Roman" w:cs="Times New Roman"/>
          <w:color w:val="000000"/>
        </w:rPr>
        <w:t>(</w:t>
      </w:r>
      <w:r>
        <w:rPr>
          <w:rFonts w:ascii="宋体" w:eastAsia="宋体" w:hAnsi="宋体" w:cs="宋体"/>
          <w:color w:val="000000"/>
        </w:rPr>
        <w:t>四</w:t>
      </w:r>
      <w:r>
        <w:rPr>
          <w:rFonts w:ascii="Times New Roman" w:eastAsia="Times New Roman" w:hAnsi="Times New Roman" w:cs="Times New Roman"/>
          <w:color w:val="000000"/>
        </w:rPr>
        <w:t>)</w:t>
      </w:r>
      <w:r>
        <w:rPr>
          <w:rFonts w:ascii="宋体" w:eastAsia="宋体" w:hAnsi="宋体" w:cs="宋体"/>
          <w:color w:val="000000"/>
        </w:rPr>
        <w:t>释放全国一切政治犯；</w:t>
      </w:r>
      <w:r>
        <w:rPr>
          <w:rFonts w:ascii="Times New Roman" w:eastAsia="Times New Roman" w:hAnsi="Times New Roman" w:cs="Times New Roman"/>
          <w:color w:val="000000"/>
        </w:rPr>
        <w:t>(</w:t>
      </w:r>
      <w:r>
        <w:rPr>
          <w:rFonts w:ascii="宋体" w:eastAsia="宋体" w:hAnsi="宋体" w:cs="宋体"/>
          <w:color w:val="000000"/>
        </w:rPr>
        <w:t>五</w:t>
      </w:r>
      <w:r>
        <w:rPr>
          <w:rFonts w:ascii="Times New Roman" w:eastAsia="Times New Roman" w:hAnsi="Times New Roman" w:cs="Times New Roman"/>
          <w:color w:val="000000"/>
        </w:rPr>
        <w:t>)</w:t>
      </w:r>
      <w:r>
        <w:rPr>
          <w:rFonts w:ascii="宋体" w:eastAsia="宋体" w:hAnsi="宋体" w:cs="宋体"/>
          <w:color w:val="000000"/>
        </w:rPr>
        <w:t>开放民众爱国运动；</w:t>
      </w:r>
      <w:r>
        <w:rPr>
          <w:rFonts w:ascii="Times New Roman" w:eastAsia="Times New Roman" w:hAnsi="Times New Roman" w:cs="Times New Roman"/>
          <w:color w:val="000000"/>
        </w:rPr>
        <w:t>(</w:t>
      </w:r>
      <w:r>
        <w:rPr>
          <w:rFonts w:ascii="宋体" w:eastAsia="宋体" w:hAnsi="宋体" w:cs="宋体"/>
          <w:color w:val="000000"/>
        </w:rPr>
        <w:t>六</w:t>
      </w:r>
      <w:r>
        <w:rPr>
          <w:rFonts w:ascii="Times New Roman" w:eastAsia="Times New Roman" w:hAnsi="Times New Roman" w:cs="Times New Roman"/>
          <w:color w:val="000000"/>
        </w:rPr>
        <w:t>)</w:t>
      </w:r>
      <w:r>
        <w:rPr>
          <w:rFonts w:ascii="宋体" w:eastAsia="宋体" w:hAnsi="宋体" w:cs="宋体"/>
          <w:color w:val="000000"/>
        </w:rPr>
        <w:t>保障人民集会结社一切政治自由；</w:t>
      </w:r>
      <w:r>
        <w:rPr>
          <w:rFonts w:ascii="Times New Roman" w:eastAsia="Times New Roman" w:hAnsi="Times New Roman" w:cs="Times New Roman"/>
          <w:color w:val="000000"/>
        </w:rPr>
        <w:t>(</w:t>
      </w:r>
      <w:r>
        <w:rPr>
          <w:rFonts w:ascii="宋体" w:eastAsia="宋体" w:hAnsi="宋体" w:cs="宋体"/>
          <w:color w:val="000000"/>
        </w:rPr>
        <w:t>七</w:t>
      </w:r>
      <w:r>
        <w:rPr>
          <w:rFonts w:ascii="Times New Roman" w:eastAsia="Times New Roman" w:hAnsi="Times New Roman" w:cs="Times New Roman"/>
          <w:color w:val="000000"/>
        </w:rPr>
        <w:t>)</w:t>
      </w:r>
      <w:r>
        <w:rPr>
          <w:rFonts w:ascii="宋体" w:eastAsia="宋体" w:hAnsi="宋体" w:cs="宋体"/>
          <w:color w:val="000000"/>
        </w:rPr>
        <w:t>确实遵行总理遗嘱；</w:t>
      </w:r>
      <w:r>
        <w:rPr>
          <w:rFonts w:ascii="Times New Roman" w:eastAsia="Times New Roman" w:hAnsi="Times New Roman" w:cs="Times New Roman"/>
          <w:color w:val="000000"/>
        </w:rPr>
        <w:t>(</w:t>
      </w:r>
      <w:r>
        <w:rPr>
          <w:rFonts w:ascii="宋体" w:eastAsia="宋体" w:hAnsi="宋体" w:cs="宋体"/>
          <w:color w:val="000000"/>
        </w:rPr>
        <w:t>八</w:t>
      </w:r>
      <w:r>
        <w:rPr>
          <w:rFonts w:ascii="Times New Roman" w:eastAsia="Times New Roman" w:hAnsi="Times New Roman" w:cs="Times New Roman"/>
          <w:color w:val="000000"/>
        </w:rPr>
        <w:t>)</w:t>
      </w:r>
      <w:r>
        <w:rPr>
          <w:rFonts w:ascii="宋体" w:eastAsia="宋体" w:hAnsi="宋体" w:cs="宋体"/>
          <w:color w:val="000000"/>
        </w:rPr>
        <w:t>立即召开救国会议</w:t>
      </w:r>
      <w:r>
        <w:rPr>
          <w:rFonts w:ascii="宋体" w:eastAsia="宋体" w:hAnsi="宋体" w:cs="宋体"/>
          <w:color w:val="000000"/>
          <w:position w:val="-12"/>
        </w:rPr>
        <w:drawing>
          <wp:inline distT="0" distB="0" distL="114300" distR="114300">
            <wp:extent cx="127000" cy="76200"/>
            <wp:effectExtent l="0" t="0" r="0" b="0"/>
            <wp:docPr id="100011" name="图片 100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pic:cNvPicPr>
                      <a:picLocks noChangeAspect="1"/>
                    </pic:cNvPicPr>
                  </pic:nvPicPr>
                  <pic:blipFill>
                    <a:blip xmlns:r="http://schemas.openxmlformats.org/officeDocument/2006/relationships" r:embed="rId10"/>
                    <a:stretch>
                      <a:fillRect/>
                    </a:stretch>
                  </pic:blipFill>
                  <pic:spPr>
                    <a:xfrm>
                      <a:off x="0" y="0"/>
                      <a:ext cx="127000" cy="76200"/>
                    </a:xfrm>
                    <a:prstGeom prst="rect">
                      <a:avLst/>
                    </a:prstGeom>
                  </pic:spPr>
                </pic:pic>
              </a:graphicData>
            </a:graphic>
          </wp:inline>
        </w:drawing>
      </w:r>
    </w:p>
    <w:p>
      <w:pPr>
        <w:tabs>
          <w:tab w:val="left" w:pos="4873"/>
        </w:tabs>
        <w:spacing w:line="360" w:lineRule="auto"/>
        <w:jc w:val="left"/>
        <w:textAlignment w:val="center"/>
        <w:rPr>
          <w:color w:val="000000"/>
        </w:rPr>
      </w:pPr>
      <w:r>
        <w:rPr>
          <w:color w:val="000000"/>
        </w:rPr>
        <w:t xml:space="preserve">A. </w:t>
      </w:r>
      <w:r>
        <w:rPr>
          <w:rFonts w:ascii="宋体" w:eastAsia="宋体" w:hAnsi="宋体" w:cs="宋体"/>
          <w:color w:val="000000"/>
        </w:rPr>
        <w:t>抗日民族统一战线正式建立</w:t>
      </w:r>
      <w:r>
        <w:rPr>
          <w:color w:val="000000"/>
        </w:rPr>
        <w:tab/>
      </w:r>
      <w:r>
        <w:rPr>
          <w:color w:val="000000"/>
        </w:rPr>
        <w:t xml:space="preserve">B. </w:t>
      </w:r>
      <w:r>
        <w:rPr>
          <w:rFonts w:ascii="宋体" w:eastAsia="宋体" w:hAnsi="宋体" w:cs="宋体"/>
          <w:color w:val="000000"/>
        </w:rPr>
        <w:t>全国团结抗战局面初步形成</w:t>
      </w:r>
    </w:p>
    <w:p>
      <w:pPr>
        <w:tabs>
          <w:tab w:val="left" w:pos="4873"/>
        </w:tabs>
        <w:spacing w:line="360" w:lineRule="auto"/>
        <w:jc w:val="left"/>
        <w:textAlignment w:val="center"/>
        <w:rPr>
          <w:color w:val="000000"/>
        </w:rPr>
      </w:pPr>
      <w:r>
        <w:rPr>
          <w:color w:val="000000"/>
        </w:rPr>
        <w:t xml:space="preserve">C. </w:t>
      </w:r>
      <w:r>
        <w:rPr>
          <w:rFonts w:ascii="宋体" w:eastAsia="宋体" w:hAnsi="宋体" w:cs="宋体"/>
          <w:color w:val="000000"/>
        </w:rPr>
        <w:t>全国抗日救亡运动掀起高潮</w:t>
      </w:r>
      <w:r>
        <w:rPr>
          <w:color w:val="000000"/>
        </w:rPr>
        <w:tab/>
      </w:r>
      <w:r>
        <w:rPr>
          <w:color w:val="000000"/>
        </w:rPr>
        <w:t xml:space="preserve">D. </w:t>
      </w:r>
      <w:r>
        <w:rPr>
          <w:rFonts w:ascii="宋体" w:eastAsia="宋体" w:hAnsi="宋体" w:cs="宋体"/>
          <w:color w:val="000000"/>
        </w:rPr>
        <w:t>国共两党实现了第二次合作</w:t>
      </w:r>
    </w:p>
    <w:p>
      <w:pPr>
        <w:spacing w:line="360" w:lineRule="auto"/>
        <w:jc w:val="left"/>
        <w:textAlignment w:val="center"/>
        <w:rPr>
          <w:color w:val="000000"/>
        </w:rPr>
      </w:pPr>
      <w:r>
        <w:rPr>
          <w:color w:val="000000"/>
        </w:rPr>
        <w:t xml:space="preserve">29. </w:t>
      </w:r>
      <w:r>
        <w:rPr>
          <w:rFonts w:ascii="宋体" w:eastAsia="宋体" w:hAnsi="宋体" w:cs="宋体"/>
          <w:color w:val="000000"/>
        </w:rPr>
        <w:t>电影《长津湖》重现了70多年前抗美援朝第二次战役长津湖血战的一幕。长津湖战役之后，“联合国军”再也没有踏过三八线半步，战争走向完全改变，以长津湖战役、上甘岭战役为代表的抗美援朝战争的胜利，其价值在于</w:t>
      </w:r>
    </w:p>
    <w:p>
      <w:pPr>
        <w:spacing w:line="360" w:lineRule="auto"/>
        <w:jc w:val="left"/>
        <w:textAlignment w:val="center"/>
        <w:rPr>
          <w:color w:val="000000"/>
        </w:rPr>
      </w:pPr>
      <w:r>
        <w:rPr>
          <w:color w:val="000000"/>
        </w:rPr>
        <w:t xml:space="preserve">A. </w:t>
      </w:r>
      <w:r>
        <w:rPr>
          <w:rFonts w:ascii="宋体" w:eastAsia="宋体" w:hAnsi="宋体" w:cs="宋体"/>
          <w:color w:val="000000"/>
        </w:rPr>
        <w:t>体现了中国积极发展睦邻友好的关系</w:t>
      </w:r>
    </w:p>
    <w:p>
      <w:pPr>
        <w:spacing w:line="360" w:lineRule="auto"/>
        <w:jc w:val="left"/>
        <w:textAlignment w:val="center"/>
        <w:rPr>
          <w:color w:val="000000"/>
        </w:rPr>
      </w:pPr>
      <w:r>
        <w:rPr>
          <w:color w:val="000000"/>
        </w:rPr>
        <w:t xml:space="preserve">B. </w:t>
      </w:r>
      <w:r>
        <w:rPr>
          <w:rFonts w:ascii="宋体" w:eastAsia="宋体" w:hAnsi="宋体" w:cs="宋体"/>
          <w:color w:val="000000"/>
        </w:rPr>
        <w:t>结束了列强奴役中华民族的历史</w:t>
      </w:r>
    </w:p>
    <w:p>
      <w:pPr>
        <w:spacing w:line="360" w:lineRule="auto"/>
        <w:jc w:val="left"/>
        <w:textAlignment w:val="center"/>
        <w:rPr>
          <w:color w:val="000000"/>
        </w:rPr>
        <w:sectPr>
          <w:type w:val="nextPage"/>
          <w:pgSz w:w="11906" w:h="16838"/>
          <w:pgMar w:top="910" w:right="1080" w:bottom="1440" w:left="1080" w:header="152" w:footer="0" w:gutter="0"/>
          <w:pgNumType w:start="7"/>
          <w:cols w:num="1" w:space="720"/>
          <w:titlePg w:val="0"/>
          <w:docGrid w:type="lines" w:linePitch="312" w:charSpace="0"/>
        </w:sectPr>
      </w:pPr>
      <w:r>
        <w:rPr>
          <w:color w:val="000000"/>
        </w:rPr>
        <w:t xml:space="preserve">C. </w:t>
      </w:r>
      <w:r>
        <w:rPr>
          <w:rFonts w:ascii="宋体" w:eastAsia="宋体" w:hAnsi="宋体" w:cs="宋体"/>
          <w:color w:val="000000"/>
        </w:rPr>
        <w:t>打出了国威军威，赢得和平建设环境</w:t>
      </w:r>
    </w:p>
    <w:p>
      <w:pPr>
        <w:spacing w:line="360" w:lineRule="auto"/>
        <w:jc w:val="left"/>
        <w:textAlignment w:val="center"/>
        <w:rPr>
          <w:color w:val="000000"/>
        </w:rPr>
      </w:pPr>
      <w:r>
        <w:rPr>
          <w:color w:val="000000"/>
        </w:rPr>
        <w:t xml:space="preserve">D. </w:t>
      </w:r>
      <w:r>
        <w:rPr>
          <w:rFonts w:ascii="宋体" w:eastAsia="宋体" w:hAnsi="宋体" w:cs="宋体"/>
          <w:color w:val="000000"/>
        </w:rPr>
        <w:t>极大地改变了联合国内力量对比</w:t>
      </w:r>
    </w:p>
    <w:p>
      <w:pPr>
        <w:spacing w:line="360" w:lineRule="auto"/>
        <w:jc w:val="both"/>
        <w:textAlignment w:val="center"/>
        <w:rPr>
          <w:color w:val="000000"/>
        </w:rPr>
      </w:pPr>
      <w:r>
        <w:rPr>
          <w:color w:val="000000"/>
        </w:rPr>
        <w:t xml:space="preserve">30. </w:t>
      </w:r>
      <w:r>
        <w:rPr>
          <w:rFonts w:ascii="宋体" w:eastAsia="宋体" w:hAnsi="宋体" w:cs="宋体"/>
          <w:color w:val="000000"/>
        </w:rPr>
        <w:t xml:space="preserve">如表是1957年我国经济发展的部分统计数据。这反映出我国（   ）  </w:t>
      </w:r>
    </w:p>
    <w:tbl>
      <w:tblPr>
        <w:tblStyle w:val="TableNormal"/>
        <w:tblW w:w="583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1425"/>
        <w:gridCol w:w="1110"/>
        <w:gridCol w:w="855"/>
        <w:gridCol w:w="1170"/>
        <w:gridCol w:w="1275"/>
      </w:tblGrid>
      <w:tr>
        <w:tblPrEx>
          <w:tblW w:w="583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rPr>
          <w:trHeight w:val="330"/>
        </w:trPr>
        <w:tc>
          <w:tcPr>
            <w:tcW w:w="142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宋体" w:eastAsia="宋体" w:hAnsi="宋体" w:cs="宋体"/>
                <w:color w:val="000000"/>
              </w:rPr>
              <w:t>类别</w:t>
            </w:r>
          </w:p>
        </w:tc>
        <w:tc>
          <w:tcPr>
            <w:tcW w:w="111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宋体" w:eastAsia="宋体" w:hAnsi="宋体" w:cs="宋体"/>
                <w:color w:val="000000"/>
              </w:rPr>
              <w:t>工业总产值</w:t>
            </w:r>
          </w:p>
        </w:tc>
        <w:tc>
          <w:tcPr>
            <w:tcW w:w="85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宋体" w:eastAsia="宋体" w:hAnsi="宋体" w:cs="宋体"/>
                <w:color w:val="000000"/>
              </w:rPr>
              <w:t>钢产量</w:t>
            </w:r>
          </w:p>
        </w:tc>
        <w:tc>
          <w:tcPr>
            <w:tcW w:w="117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宋体" w:eastAsia="宋体" w:hAnsi="宋体" w:cs="宋体"/>
                <w:color w:val="000000"/>
              </w:rPr>
              <w:t>原煤产量</w:t>
            </w:r>
          </w:p>
        </w:tc>
        <w:tc>
          <w:tcPr>
            <w:tcW w:w="127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宋体" w:eastAsia="宋体" w:hAnsi="宋体" w:cs="宋体"/>
                <w:color w:val="000000"/>
              </w:rPr>
              <w:t>发电量</w:t>
            </w:r>
          </w:p>
        </w:tc>
      </w:tr>
      <w:tr>
        <w:tblPrEx>
          <w:tblW w:w="5835" w:type="dxa"/>
          <w:tblInd w:w="0" w:type="dxa"/>
          <w:tblCellMar>
            <w:top w:w="120" w:type="dxa"/>
            <w:left w:w="120" w:type="dxa"/>
            <w:bottom w:w="120" w:type="dxa"/>
            <w:right w:w="120" w:type="dxa"/>
          </w:tblCellMar>
        </w:tblPrEx>
        <w:trPr>
          <w:trHeight w:val="330"/>
        </w:trPr>
        <w:tc>
          <w:tcPr>
            <w:tcW w:w="142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宋体" w:eastAsia="宋体" w:hAnsi="宋体" w:cs="宋体"/>
                <w:color w:val="000000"/>
              </w:rPr>
              <w:t>1957年</w:t>
            </w:r>
          </w:p>
        </w:tc>
        <w:tc>
          <w:tcPr>
            <w:tcW w:w="111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宋体" w:eastAsia="宋体" w:hAnsi="宋体" w:cs="宋体"/>
                <w:color w:val="000000"/>
              </w:rPr>
              <w:t>704亿元</w:t>
            </w:r>
          </w:p>
        </w:tc>
        <w:tc>
          <w:tcPr>
            <w:tcW w:w="85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宋体" w:eastAsia="宋体" w:hAnsi="宋体" w:cs="宋体"/>
                <w:color w:val="000000"/>
              </w:rPr>
              <w:t>535万吨</w:t>
            </w:r>
          </w:p>
        </w:tc>
        <w:tc>
          <w:tcPr>
            <w:tcW w:w="117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宋体" w:eastAsia="宋体" w:hAnsi="宋体" w:cs="宋体"/>
                <w:color w:val="000000"/>
              </w:rPr>
              <w:t>1.31亿吨</w:t>
            </w:r>
          </w:p>
        </w:tc>
        <w:tc>
          <w:tcPr>
            <w:tcW w:w="127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宋体" w:eastAsia="宋体" w:hAnsi="宋体" w:cs="宋体"/>
                <w:color w:val="000000"/>
              </w:rPr>
              <w:t>193亿千瓦时</w:t>
            </w:r>
          </w:p>
        </w:tc>
      </w:tr>
      <w:tr>
        <w:tblPrEx>
          <w:tblW w:w="5835" w:type="dxa"/>
          <w:tblInd w:w="0" w:type="dxa"/>
          <w:tblCellMar>
            <w:top w:w="120" w:type="dxa"/>
            <w:left w:w="120" w:type="dxa"/>
            <w:bottom w:w="120" w:type="dxa"/>
            <w:right w:w="120" w:type="dxa"/>
          </w:tblCellMar>
        </w:tblPrEx>
        <w:trPr>
          <w:trHeight w:val="330"/>
        </w:trPr>
        <w:tc>
          <w:tcPr>
            <w:tcW w:w="142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宋体" w:eastAsia="宋体" w:hAnsi="宋体" w:cs="宋体"/>
                <w:color w:val="000000"/>
              </w:rPr>
              <w:t>比1952年增长</w:t>
            </w:r>
          </w:p>
        </w:tc>
        <w:tc>
          <w:tcPr>
            <w:tcW w:w="111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宋体" w:eastAsia="宋体" w:hAnsi="宋体" w:cs="宋体"/>
                <w:color w:val="000000"/>
              </w:rPr>
              <w:t>128.6%</w:t>
            </w:r>
          </w:p>
        </w:tc>
        <w:tc>
          <w:tcPr>
            <w:tcW w:w="85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宋体" w:eastAsia="宋体" w:hAnsi="宋体" w:cs="宋体"/>
                <w:color w:val="000000"/>
              </w:rPr>
              <w:t>296%</w:t>
            </w:r>
          </w:p>
        </w:tc>
        <w:tc>
          <w:tcPr>
            <w:tcW w:w="117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宋体" w:eastAsia="宋体" w:hAnsi="宋体" w:cs="宋体"/>
                <w:color w:val="000000"/>
              </w:rPr>
              <w:t>98.5%</w:t>
            </w:r>
          </w:p>
        </w:tc>
        <w:tc>
          <w:tcPr>
            <w:tcW w:w="127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宋体" w:eastAsia="宋体" w:hAnsi="宋体" w:cs="宋体"/>
                <w:color w:val="000000"/>
              </w:rPr>
              <w:t>164%</w:t>
            </w:r>
          </w:p>
        </w:tc>
      </w:tr>
    </w:tbl>
    <w:p>
      <w:pPr>
        <w:spacing w:line="360" w:lineRule="auto"/>
        <w:jc w:val="both"/>
        <w:textAlignment w:val="center"/>
        <w:rPr>
          <w:color w:val="000000"/>
        </w:rPr>
      </w:pPr>
    </w:p>
    <w:p>
      <w:pPr>
        <w:tabs>
          <w:tab w:val="left" w:pos="4873"/>
        </w:tabs>
        <w:spacing w:line="360" w:lineRule="auto"/>
        <w:jc w:val="left"/>
        <w:textAlignment w:val="center"/>
        <w:rPr>
          <w:color w:val="000000"/>
        </w:rPr>
      </w:pPr>
      <w:r>
        <w:rPr>
          <w:color w:val="000000"/>
        </w:rPr>
        <w:t xml:space="preserve">A. </w:t>
      </w:r>
      <w:r>
        <w:rPr>
          <w:rFonts w:ascii="宋体" w:eastAsia="宋体" w:hAnsi="宋体" w:cs="宋体"/>
          <w:color w:val="000000"/>
        </w:rPr>
        <w:t>开始改变工业落后的面貌</w:t>
      </w:r>
      <w:r>
        <w:rPr>
          <w:color w:val="000000"/>
        </w:rPr>
        <w:tab/>
      </w:r>
      <w:r>
        <w:rPr>
          <w:color w:val="000000"/>
        </w:rPr>
        <w:t xml:space="preserve">B. </w:t>
      </w:r>
      <w:r>
        <w:rPr>
          <w:rFonts w:ascii="宋体" w:eastAsia="宋体" w:hAnsi="宋体" w:cs="宋体"/>
          <w:color w:val="000000"/>
        </w:rPr>
        <w:t>开始进入社会主义初级阶段</w:t>
      </w:r>
    </w:p>
    <w:p>
      <w:pPr>
        <w:tabs>
          <w:tab w:val="left" w:pos="4873"/>
        </w:tabs>
        <w:spacing w:line="360" w:lineRule="auto"/>
        <w:jc w:val="left"/>
        <w:textAlignment w:val="center"/>
        <w:rPr>
          <w:color w:val="000000"/>
        </w:rPr>
      </w:pPr>
      <w:r>
        <w:rPr>
          <w:color w:val="000000"/>
        </w:rPr>
        <w:t xml:space="preserve">C. </w:t>
      </w:r>
      <w:r>
        <w:rPr>
          <w:rFonts w:ascii="宋体" w:eastAsia="宋体" w:hAnsi="宋体" w:cs="宋体"/>
          <w:color w:val="000000"/>
        </w:rPr>
        <w:t>实行了民族区域自治制度</w:t>
      </w:r>
      <w:r>
        <w:rPr>
          <w:color w:val="000000"/>
        </w:rPr>
        <w:tab/>
      </w:r>
      <w:r>
        <w:rPr>
          <w:color w:val="000000"/>
        </w:rPr>
        <w:t xml:space="preserve">D. </w:t>
      </w:r>
      <w:r>
        <w:rPr>
          <w:rFonts w:ascii="宋体" w:eastAsia="宋体" w:hAnsi="宋体" w:cs="宋体"/>
          <w:color w:val="000000"/>
        </w:rPr>
        <w:t>确立社会主义市场经济体制</w:t>
      </w:r>
    </w:p>
    <w:p>
      <w:pPr>
        <w:spacing w:line="360" w:lineRule="auto"/>
        <w:jc w:val="center"/>
        <w:textAlignment w:val="center"/>
        <w:rPr>
          <w:color w:val="000000"/>
        </w:rPr>
      </w:pPr>
      <w:r>
        <w:rPr>
          <w:rFonts w:ascii="宋体" w:eastAsia="宋体" w:hAnsi="宋体" w:cs="宋体"/>
          <w:b/>
          <w:color w:val="000000"/>
          <w:sz w:val="24"/>
        </w:rPr>
        <w:t>第Ⅱ卷</w:t>
      </w:r>
    </w:p>
    <w:p>
      <w:pPr>
        <w:spacing w:line="360" w:lineRule="auto"/>
        <w:jc w:val="left"/>
        <w:textAlignment w:val="center"/>
        <w:rPr>
          <w:color w:val="000000"/>
        </w:rPr>
      </w:pPr>
      <w:r>
        <w:rPr>
          <w:rFonts w:ascii="宋体" w:eastAsia="宋体" w:hAnsi="宋体" w:cs="宋体"/>
          <w:b/>
          <w:color w:val="000000"/>
          <w:sz w:val="24"/>
        </w:rPr>
        <w:t>二、非选择题(共2小题，满分40分)</w:t>
      </w:r>
    </w:p>
    <w:p>
      <w:pPr>
        <w:spacing w:line="360" w:lineRule="auto"/>
        <w:jc w:val="both"/>
        <w:textAlignment w:val="center"/>
        <w:rPr>
          <w:color w:val="000000"/>
        </w:rPr>
      </w:pPr>
      <w:r>
        <w:rPr>
          <w:color w:val="000000"/>
        </w:rPr>
        <w:t xml:space="preserve">31. </w:t>
      </w:r>
    </w:p>
    <w:p>
      <w:pPr>
        <w:spacing w:line="360" w:lineRule="auto"/>
        <w:ind w:firstLine="420"/>
        <w:jc w:val="both"/>
        <w:textAlignment w:val="center"/>
        <w:rPr>
          <w:color w:val="000000"/>
        </w:rPr>
      </w:pPr>
      <w:r>
        <w:rPr>
          <w:rFonts w:ascii="楷体" w:eastAsia="楷体" w:hAnsi="楷体" w:cs="楷体"/>
          <w:color w:val="000000"/>
        </w:rPr>
        <w:t xml:space="preserve">中华民族的伟大复兴之路 在办洋务的封建官僚们主持下，中国开始有了一批官办的企业。这些企业因为是使用新式机器，雇佣了大量工人，大体上按照西方的机器工厂的组织形式来进行生产，已不同于旧有的官营工场手工业，所以是带有资本主义性质的企业。但是这些企业中很大部分是军事工业，它们的产品供应给国家和军队，并不作为商品而出售，更不投放到市场上去。这些企业不但为封建官僚所控制，而且对外国资本帝国主义有很大的依赖性。 </w:t>
      </w:r>
    </w:p>
    <w:p>
      <w:pPr>
        <w:spacing w:line="360" w:lineRule="auto"/>
        <w:ind w:firstLine="420"/>
        <w:jc w:val="right"/>
        <w:textAlignment w:val="center"/>
        <w:rPr>
          <w:color w:val="000000"/>
        </w:rPr>
      </w:pPr>
      <w:r>
        <w:rPr>
          <w:rFonts w:ascii="楷体" w:eastAsia="楷体" w:hAnsi="楷体" w:cs="楷体"/>
          <w:color w:val="000000"/>
        </w:rPr>
        <w:t>——摘编自胡绳《从鸦片战争到五四运动》</w:t>
      </w:r>
    </w:p>
    <w:p>
      <w:pPr>
        <w:spacing w:line="360" w:lineRule="auto"/>
        <w:jc w:val="left"/>
        <w:textAlignment w:val="center"/>
        <w:rPr>
          <w:color w:val="000000"/>
        </w:rPr>
      </w:pPr>
      <w:r>
        <w:rPr>
          <w:color w:val="000000"/>
        </w:rPr>
        <w:t>（1）</w:t>
      </w:r>
      <w:r>
        <w:rPr>
          <w:rFonts w:ascii="宋体" w:eastAsia="宋体" w:hAnsi="宋体" w:cs="宋体"/>
          <w:color w:val="000000"/>
        </w:rPr>
        <w:t>依据材料和所学，谈谈你对洋务运动的评价。</w:t>
      </w:r>
    </w:p>
    <w:p>
      <w:pPr>
        <w:spacing w:line="360" w:lineRule="auto"/>
        <w:ind w:firstLine="420"/>
        <w:jc w:val="both"/>
        <w:textAlignment w:val="center"/>
        <w:rPr>
          <w:color w:val="000000"/>
        </w:rPr>
      </w:pPr>
      <w:r>
        <w:rPr>
          <w:rFonts w:ascii="楷体" w:eastAsia="楷体" w:hAnsi="楷体" w:cs="楷体"/>
          <w:color w:val="000000"/>
        </w:rPr>
        <w:t xml:space="preserve">《中华民国临时约法》（以下简称《临时约法》）共7章56条。 </w:t>
      </w:r>
    </w:p>
    <w:p>
      <w:pPr>
        <w:spacing w:line="360" w:lineRule="auto"/>
        <w:ind w:firstLine="420"/>
        <w:jc w:val="both"/>
        <w:textAlignment w:val="center"/>
        <w:rPr>
          <w:color w:val="000000"/>
        </w:rPr>
      </w:pPr>
      <w:r>
        <w:rPr>
          <w:rFonts w:ascii="楷体" w:eastAsia="楷体" w:hAnsi="楷体" w:cs="楷体"/>
          <w:color w:val="000000"/>
        </w:rPr>
        <w:t xml:space="preserve">一、第一章“总纲”，规定了中华民国的主权归属、领土范围和行使统治权的国家机构，贯穿了“中华民国之主权属于国民全体”这一基本原则。 </w:t>
      </w:r>
    </w:p>
    <w:p>
      <w:pPr>
        <w:spacing w:line="360" w:lineRule="auto"/>
        <w:ind w:firstLine="420"/>
        <w:jc w:val="both"/>
        <w:textAlignment w:val="center"/>
        <w:rPr>
          <w:color w:val="000000"/>
        </w:rPr>
      </w:pPr>
      <w:r>
        <w:rPr>
          <w:rFonts w:ascii="楷体" w:eastAsia="楷体" w:hAnsi="楷体" w:cs="楷体"/>
          <w:color w:val="000000"/>
        </w:rPr>
        <w:t xml:space="preserve">二、第二章“人民”，根据资产阶级民主自由原则，具体地规定了人民的各种权利和义务。 </w:t>
      </w:r>
    </w:p>
    <w:p>
      <w:pPr>
        <w:spacing w:line="360" w:lineRule="auto"/>
        <w:ind w:firstLine="420"/>
        <w:jc w:val="both"/>
        <w:textAlignment w:val="center"/>
        <w:rPr>
          <w:color w:val="000000"/>
        </w:rPr>
      </w:pPr>
      <w:r>
        <w:rPr>
          <w:rFonts w:ascii="楷体" w:eastAsia="楷体" w:hAnsi="楷体" w:cs="楷体"/>
          <w:color w:val="000000"/>
        </w:rPr>
        <w:t xml:space="preserve">三、第三章“参议院”、第四章“总统”、第五章“国务员”和第六章“法院”，根据资产阶 级三权分立的原则，确立了资产阶级共和国的政治体制。《临时约法》把国家权力分为立法权、行政权和司法权三种，规定分别由三种不同的国家机关掌握和行使，以达到以权制权的目的，从而防止专制独裁并保障自由。 </w:t>
      </w:r>
    </w:p>
    <w:p>
      <w:pPr>
        <w:spacing w:line="360" w:lineRule="auto"/>
        <w:ind w:firstLine="420"/>
        <w:jc w:val="both"/>
        <w:textAlignment w:val="center"/>
        <w:rPr>
          <w:color w:val="000000"/>
        </w:rPr>
        <w:sectPr>
          <w:type w:val="nextPage"/>
          <w:pgSz w:w="11906" w:h="16838"/>
          <w:pgMar w:top="910" w:right="1080" w:bottom="1440" w:left="1080" w:header="152" w:footer="0" w:gutter="0"/>
          <w:pgNumType w:start="8"/>
          <w:cols w:num="1" w:space="720"/>
          <w:titlePg w:val="0"/>
          <w:docGrid w:type="lines" w:linePitch="312" w:charSpace="0"/>
        </w:sectPr>
      </w:pPr>
      <w:r>
        <w:rPr>
          <w:rFonts w:ascii="楷体" w:eastAsia="楷体" w:hAnsi="楷体" w:cs="楷体"/>
          <w:color w:val="000000"/>
        </w:rPr>
        <w:t>四、第七章“附则”，规定了《临时约法》的效力以及严格的修改程序，以防袁世凯之流随意篡改《约法》。</w:t>
      </w:r>
    </w:p>
    <w:p>
      <w:pPr>
        <w:spacing w:line="360" w:lineRule="auto"/>
        <w:jc w:val="left"/>
        <w:textAlignment w:val="center"/>
        <w:rPr>
          <w:color w:val="000000"/>
        </w:rPr>
      </w:pPr>
      <w:r>
        <w:rPr>
          <w:color w:val="000000"/>
        </w:rPr>
        <w:t>（2）</w:t>
      </w:r>
      <w:r>
        <w:rPr>
          <w:rFonts w:ascii="宋体" w:eastAsia="宋体" w:hAnsi="宋体" w:cs="宋体"/>
          <w:color w:val="000000"/>
        </w:rPr>
        <w:t>依据材料概括《中华民国临时约法》的特点。结合所学说明其意义。</w:t>
      </w:r>
    </w:p>
    <w:p>
      <w:pPr>
        <w:spacing w:line="360" w:lineRule="auto"/>
        <w:jc w:val="both"/>
        <w:textAlignment w:val="center"/>
        <w:rPr>
          <w:color w:val="000000"/>
        </w:rPr>
      </w:pPr>
      <w:r>
        <w:rPr>
          <w:color w:val="000000"/>
        </w:rPr>
        <w:drawing>
          <wp:inline distT="0" distB="0" distL="114300" distR="114300">
            <wp:extent cx="5238750" cy="1485265"/>
            <wp:effectExtent l="0" t="0" r="6350" b="635"/>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xmlns:r="http://schemas.openxmlformats.org/officeDocument/2006/relationships" r:embed="rId11"/>
                    <a:stretch>
                      <a:fillRect/>
                    </a:stretch>
                  </pic:blipFill>
                  <pic:spPr>
                    <a:xfrm>
                      <a:off x="0" y="0"/>
                      <a:ext cx="5238750" cy="1485721"/>
                    </a:xfrm>
                    <a:prstGeom prst="rect">
                      <a:avLst/>
                    </a:prstGeom>
                  </pic:spPr>
                </pic:pic>
              </a:graphicData>
            </a:graphic>
          </wp:inline>
        </w:drawing>
      </w:r>
    </w:p>
    <w:p>
      <w:pPr>
        <w:spacing w:line="360" w:lineRule="auto"/>
        <w:jc w:val="left"/>
        <w:textAlignment w:val="center"/>
        <w:rPr>
          <w:color w:val="000000"/>
        </w:rPr>
      </w:pPr>
      <w:r>
        <w:rPr>
          <w:color w:val="000000"/>
        </w:rPr>
        <w:t>（3）</w:t>
      </w:r>
      <w:r>
        <w:rPr>
          <w:rFonts w:ascii="宋体" w:eastAsia="宋体" w:hAnsi="宋体" w:cs="宋体"/>
          <w:color w:val="000000"/>
        </w:rPr>
        <w:t>任选其中一幅图片，撰写一份解说词。（要求：逻辑清晰，史论结合）</w:t>
      </w:r>
    </w:p>
    <w:tbl>
      <w:tblPr>
        <w:tblStyle w:val="TableNormal"/>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3683"/>
        <w:gridCol w:w="6047"/>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rPr>
          <w:trHeight w:val="33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color w:val="000000"/>
              </w:rPr>
              <w:drawing>
                <wp:inline distT="0" distB="0" distL="114300" distR="114300">
                  <wp:extent cx="2247900" cy="2266950"/>
                  <wp:effectExtent l="0" t="0" r="0" b="6350"/>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xmlns:r="http://schemas.openxmlformats.org/officeDocument/2006/relationships" r:embed="rId12"/>
                          <a:stretch>
                            <a:fillRect/>
                          </a:stretch>
                        </pic:blipFill>
                        <pic:spPr>
                          <a:xfrm>
                            <a:off x="0" y="0"/>
                            <a:ext cx="2247900" cy="2266950"/>
                          </a:xfrm>
                          <a:prstGeom prst="rect">
                            <a:avLst/>
                          </a:prstGeom>
                        </pic:spPr>
                      </pic:pic>
                    </a:graphicData>
                  </a:graphic>
                </wp:inline>
              </w:drawing>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ind w:firstLine="420"/>
              <w:jc w:val="both"/>
              <w:textAlignment w:val="center"/>
              <w:rPr>
                <w:color w:val="000000"/>
              </w:rPr>
            </w:pPr>
            <w:r>
              <w:rPr>
                <w:rFonts w:ascii="楷体" w:eastAsia="楷体" w:hAnsi="楷体" w:cs="楷体"/>
                <w:color w:val="000000"/>
              </w:rPr>
              <w:t>1992年3月26日《深圳特区报》刊载了《东方风来满眼春——邓小平网志在深圳纪实》： 邓小平同志指出，社会主义的本质，是解放生产力，发展生产力，消灭剥削，消除两极分化，最终达到共同富裕。证券、股市，这些东西究竟好不好，有没有危险，是不是资本主义独有的东西，社会主义能不能用？允许看，但要坚决地试。…… 在谈话中，小平同志还谈到了：现在建设中国式的社会主义，经验一天比一天丰富；在农村改革和城市改革中，不搞争论，大胆地试，大胆地闯；我们的政策就是允许看，允许看，比强制好得多，等等。</w:t>
            </w:r>
          </w:p>
        </w:tc>
      </w:tr>
    </w:tbl>
    <w:p>
      <w:pPr>
        <w:spacing w:line="360" w:lineRule="auto"/>
        <w:jc w:val="left"/>
        <w:textAlignment w:val="center"/>
        <w:rPr>
          <w:color w:val="000000"/>
        </w:rPr>
      </w:pPr>
      <w:r>
        <w:rPr>
          <w:color w:val="000000"/>
        </w:rPr>
        <w:t>（4）</w:t>
      </w:r>
      <w:r>
        <w:rPr>
          <w:rFonts w:ascii="宋体" w:eastAsia="宋体" w:hAnsi="宋体" w:cs="宋体"/>
          <w:color w:val="000000"/>
        </w:rPr>
        <w:t>依据材料和所学，从“思想解放与深化改革”的角度谈谈你的认识。</w:t>
      </w:r>
    </w:p>
    <w:p>
      <w:pPr>
        <w:spacing w:line="360" w:lineRule="auto"/>
        <w:jc w:val="left"/>
        <w:textAlignment w:val="center"/>
        <w:rPr>
          <w:color w:val="000000"/>
        </w:rPr>
      </w:pPr>
      <w:r>
        <w:rPr>
          <w:color w:val="000000"/>
        </w:rPr>
        <w:t xml:space="preserve">32. </w:t>
      </w:r>
      <w:r>
        <w:rPr>
          <w:rFonts w:ascii="宋体" w:eastAsia="宋体" w:hAnsi="宋体" w:cs="宋体"/>
          <w:color w:val="000000"/>
        </w:rPr>
        <w:t>人口管理是社会治理的重要组成部分，体现着国家治理的智慧。阅读材料，完成下列要求。</w:t>
      </w:r>
    </w:p>
    <w:p>
      <w:pPr>
        <w:spacing w:line="360" w:lineRule="auto"/>
        <w:ind w:firstLine="450"/>
        <w:jc w:val="left"/>
        <w:textAlignment w:val="center"/>
        <w:rPr>
          <w:color w:val="000000"/>
        </w:rPr>
      </w:pPr>
      <w:r>
        <w:rPr>
          <w:rFonts w:ascii="楷体" w:eastAsia="楷体" w:hAnsi="楷体" w:cs="楷体"/>
          <w:color w:val="000000"/>
        </w:rPr>
        <w:t>材料一  汉代，《户律》“单独成章，成为封建国家根本法的重要篇章之一”。特殊户籍在秦的基础上，增加了“侯籍”、“博士弟子籍”等。平民户籍第一次被称为“编户齐民”。户籍登记一般为姓名、籍贯、爵级、住址、年龄等，户籍迁移也有一定的程序。还制定了“舍匿（首匿）”法，打击范围从逃亡者扩大到藏匿者。中央仍以上计检查地方的户口等。</w:t>
      </w:r>
    </w:p>
    <w:p>
      <w:pPr>
        <w:spacing w:line="360" w:lineRule="auto"/>
        <w:ind w:firstLine="450"/>
        <w:jc w:val="right"/>
        <w:textAlignment w:val="center"/>
        <w:rPr>
          <w:color w:val="000000"/>
        </w:rPr>
      </w:pPr>
      <w:r>
        <w:rPr>
          <w:rFonts w:ascii="楷体" w:eastAsia="楷体" w:hAnsi="楷体" w:cs="楷体"/>
          <w:color w:val="000000"/>
        </w:rPr>
        <w:t>——整理自林浩《中国户籍制度变迁：个人权利与社会控制》</w:t>
      </w:r>
    </w:p>
    <w:p>
      <w:pPr>
        <w:spacing w:line="360" w:lineRule="auto"/>
        <w:ind w:firstLine="450"/>
        <w:jc w:val="left"/>
        <w:textAlignment w:val="center"/>
        <w:rPr>
          <w:color w:val="000000"/>
        </w:rPr>
      </w:pPr>
      <w:r>
        <w:rPr>
          <w:rFonts w:ascii="楷体" w:eastAsia="楷体" w:hAnsi="楷体" w:cs="楷体"/>
          <w:color w:val="000000"/>
        </w:rPr>
        <w:t xml:space="preserve">材料二    </w:t>
      </w:r>
    </w:p>
    <w:tbl>
      <w:tblPr>
        <w:tblStyle w:val="TableNormal"/>
        <w:tblW w:w="805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1560"/>
        <w:gridCol w:w="6495"/>
      </w:tblGrid>
      <w:tr>
        <w:tblPrEx>
          <w:tblW w:w="805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rPr>
          <w:trHeight w:val="330"/>
        </w:trPr>
        <w:tc>
          <w:tcPr>
            <w:tcW w:w="156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楷体" w:eastAsia="楷体" w:hAnsi="楷体" w:cs="楷体"/>
                <w:color w:val="000000"/>
              </w:rPr>
              <w:t>康熙五十一年（</w:t>
            </w:r>
            <w:r>
              <w:rPr>
                <w:rFonts w:ascii="Times New Roman" w:eastAsia="Times New Roman" w:hAnsi="Times New Roman" w:cs="Times New Roman"/>
                <w:color w:val="000000"/>
              </w:rPr>
              <w:t>1712</w:t>
            </w:r>
            <w:r>
              <w:rPr>
                <w:rFonts w:ascii="楷体" w:eastAsia="楷体" w:hAnsi="楷体" w:cs="楷体"/>
                <w:color w:val="000000"/>
              </w:rPr>
              <w:t>年）</w:t>
            </w:r>
          </w:p>
        </w:tc>
        <w:tc>
          <w:tcPr>
            <w:tcW w:w="649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楷体" w:eastAsia="楷体" w:hAnsi="楷体" w:cs="楷体"/>
                <w:color w:val="000000"/>
              </w:rPr>
              <w:t>廷议：“（康熙）五十年以后，谓之盛世滋生人丁，永不加赋。仍五岁一编审。”</w:t>
            </w:r>
          </w:p>
        </w:tc>
      </w:tr>
      <w:tr>
        <w:tblPrEx>
          <w:tblW w:w="8055" w:type="dxa"/>
          <w:tblInd w:w="0" w:type="dxa"/>
          <w:tblCellMar>
            <w:top w:w="120" w:type="dxa"/>
            <w:left w:w="120" w:type="dxa"/>
            <w:bottom w:w="120" w:type="dxa"/>
            <w:right w:w="120" w:type="dxa"/>
          </w:tblCellMar>
        </w:tblPrEx>
        <w:trPr>
          <w:trHeight w:val="330"/>
        </w:trPr>
        <w:tc>
          <w:tcPr>
            <w:tcW w:w="156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楷体" w:eastAsia="楷体" w:hAnsi="楷体" w:cs="楷体"/>
                <w:color w:val="000000"/>
              </w:rPr>
              <w:t>雍正四年</w:t>
            </w:r>
          </w:p>
          <w:p>
            <w:pPr>
              <w:spacing w:line="360" w:lineRule="auto"/>
              <w:jc w:val="left"/>
              <w:textAlignment w:val="center"/>
              <w:rPr>
                <w:color w:val="000000"/>
              </w:rPr>
            </w:pPr>
            <w:r>
              <w:rPr>
                <w:rFonts w:ascii="楷体" w:eastAsia="楷体" w:hAnsi="楷体" w:cs="楷体"/>
                <w:color w:val="000000"/>
              </w:rPr>
              <w:t>（</w:t>
            </w:r>
            <w:r>
              <w:rPr>
                <w:rFonts w:ascii="Times New Roman" w:eastAsia="Times New Roman" w:hAnsi="Times New Roman" w:cs="Times New Roman"/>
                <w:color w:val="000000"/>
              </w:rPr>
              <w:t>1726</w:t>
            </w:r>
            <w:r>
              <w:rPr>
                <w:rFonts w:ascii="楷体" w:eastAsia="楷体" w:hAnsi="楷体" w:cs="楷体"/>
                <w:color w:val="000000"/>
              </w:rPr>
              <w:t>年）</w:t>
            </w:r>
          </w:p>
        </w:tc>
        <w:tc>
          <w:tcPr>
            <w:tcW w:w="649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楷体" w:eastAsia="楷体" w:hAnsi="楷体" w:cs="楷体"/>
                <w:color w:val="000000"/>
              </w:rPr>
              <w:t>直隶总督李绂《改编审行保甲》一疏略云：“编审五年一举，虽意在济户口，不如保甲更为详密。既可稽察游民，且不必另查户口。请自后严饬编排人丁。”</w:t>
            </w:r>
          </w:p>
        </w:tc>
      </w:tr>
    </w:tbl>
    <w:p>
      <w:pPr>
        <w:sectPr>
          <w:type w:val="nextPage"/>
          <w:pgSz w:w="11906" w:h="16838"/>
          <w:pgMar w:top="910" w:right="1080" w:bottom="1440" w:left="1080" w:header="152" w:footer="0" w:gutter="0"/>
          <w:pgNumType w:start="9"/>
          <w:cols w:num="1" w:space="720"/>
          <w:titlePg w:val="0"/>
          <w:docGrid w:type="lines" w:linePitch="312" w:charSpace="0"/>
        </w:sectPr>
      </w:pPr>
    </w:p>
    <w:tbl>
      <w:tblPr>
        <w:tblStyle w:val="TableNormal"/>
        <w:tblW w:w="805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1560"/>
        <w:gridCol w:w="6495"/>
      </w:tblGrid>
      <w:tr>
        <w:tblPrEx>
          <w:tblW w:w="805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rPr>
          <w:trHeight w:val="330"/>
        </w:trPr>
        <w:tc>
          <w:tcPr>
            <w:tcW w:w="156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楷体" w:eastAsia="楷体" w:hAnsi="楷体" w:cs="楷体"/>
                <w:color w:val="000000"/>
              </w:rPr>
              <w:t>乾隆三十七年（</w:t>
            </w:r>
            <w:r>
              <w:rPr>
                <w:rFonts w:ascii="Times New Roman" w:eastAsia="Times New Roman" w:hAnsi="Times New Roman" w:cs="Times New Roman"/>
                <w:color w:val="000000"/>
              </w:rPr>
              <w:t>1772</w:t>
            </w:r>
            <w:r>
              <w:rPr>
                <w:rFonts w:ascii="楷体" w:eastAsia="楷体" w:hAnsi="楷体" w:cs="楷体"/>
                <w:color w:val="000000"/>
              </w:rPr>
              <w:t>年）</w:t>
            </w:r>
          </w:p>
        </w:tc>
        <w:tc>
          <w:tcPr>
            <w:tcW w:w="649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楷体" w:eastAsia="楷体" w:hAnsi="楷体" w:cs="楷体"/>
                <w:color w:val="000000"/>
              </w:rPr>
              <w:t>停编审造册。时丁银既摊入地粮，而续生人丁又不加赋。五年编审，不过沿袭虚文，无裨实政。</w:t>
            </w:r>
          </w:p>
        </w:tc>
      </w:tr>
    </w:tbl>
    <w:p>
      <w:pPr>
        <w:spacing w:line="360" w:lineRule="auto"/>
        <w:jc w:val="right"/>
        <w:textAlignment w:val="center"/>
        <w:rPr>
          <w:color w:val="000000"/>
        </w:rPr>
      </w:pPr>
      <w:r>
        <w:rPr>
          <w:rFonts w:ascii="楷体" w:eastAsia="楷体" w:hAnsi="楷体" w:cs="楷体"/>
          <w:color w:val="000000"/>
        </w:rPr>
        <w:t>——整理自《清史稿·食货志》</w:t>
      </w:r>
    </w:p>
    <w:p>
      <w:pPr>
        <w:spacing w:line="360" w:lineRule="auto"/>
        <w:ind w:firstLine="450"/>
        <w:jc w:val="left"/>
        <w:textAlignment w:val="center"/>
        <w:rPr>
          <w:color w:val="000000"/>
        </w:rPr>
      </w:pPr>
      <w:r>
        <w:rPr>
          <w:rFonts w:ascii="楷体" w:eastAsia="楷体" w:hAnsi="楷体" w:cs="楷体"/>
          <w:color w:val="000000"/>
        </w:rPr>
        <w:t>材料三  对我国而言，改革开放以来的工业化、城市化进程和少子高龄化、人口高流动性现象等带来了人口结构的深刻变化，也给社会保障改革与制度建设带来诸多重大挑战。有鉴于此，在我国社会保障制度步入成熟、定型的关键时期，特别需要树立适应人口发展变化的新思维，高度重视从人口变化的视角来谋划其发展方略与具体措施。只有真正全面把握人口变化态势并在适应其变化规律的条件下不断完善社会保障制度，我国的社会保障制度才能真正成为维系国家长治久安和人民世代福祉的稳定可靠保障。</w:t>
      </w:r>
    </w:p>
    <w:p>
      <w:pPr>
        <w:spacing w:line="360" w:lineRule="auto"/>
        <w:ind w:firstLine="450"/>
        <w:jc w:val="right"/>
        <w:textAlignment w:val="center"/>
        <w:rPr>
          <w:color w:val="000000"/>
        </w:rPr>
      </w:pPr>
      <w:r>
        <w:rPr>
          <w:rFonts w:ascii="楷体" w:eastAsia="楷体" w:hAnsi="楷体" w:cs="楷体"/>
          <w:color w:val="000000"/>
        </w:rPr>
        <w:t>——摘编自张赢方《社会保障制度设计应适应人口变化新趋势》</w:t>
      </w:r>
    </w:p>
    <w:p>
      <w:pPr>
        <w:spacing w:line="360" w:lineRule="auto"/>
        <w:jc w:val="left"/>
        <w:textAlignment w:val="center"/>
        <w:rPr>
          <w:color w:val="000000"/>
        </w:rPr>
      </w:pPr>
      <w:r>
        <w:rPr>
          <w:color w:val="000000"/>
        </w:rPr>
        <w:t>（1）</w:t>
      </w:r>
      <w:r>
        <w:rPr>
          <w:rFonts w:ascii="宋体" w:eastAsia="宋体" w:hAnsi="宋体" w:cs="宋体"/>
          <w:color w:val="000000"/>
        </w:rPr>
        <w:t>根据材料一，概括指出汉代户籍管理的举措。结合所学，分析汉代户籍管理在促进社会治理方面起到的重要作用。</w:t>
      </w:r>
    </w:p>
    <w:p>
      <w:pPr>
        <w:spacing w:line="360" w:lineRule="auto"/>
        <w:jc w:val="left"/>
        <w:textAlignment w:val="center"/>
        <w:rPr>
          <w:color w:val="000000"/>
        </w:rPr>
      </w:pPr>
      <w:r>
        <w:rPr>
          <w:color w:val="000000"/>
        </w:rPr>
        <w:t>（2）</w:t>
      </w:r>
      <w:r>
        <w:rPr>
          <w:rFonts w:ascii="宋体" w:eastAsia="宋体" w:hAnsi="宋体" w:cs="宋体"/>
          <w:color w:val="000000"/>
        </w:rPr>
        <w:t>根据材料二并结合所学，指出康乾时期户籍编审的变化及导致这一变化的制度因素。</w:t>
      </w:r>
    </w:p>
    <w:p>
      <w:pPr>
        <w:spacing w:line="360" w:lineRule="auto"/>
        <w:jc w:val="left"/>
        <w:textAlignment w:val="center"/>
        <w:rPr>
          <w:rFonts w:ascii="宋体" w:hAnsi="宋体"/>
          <w:color w:val="000000"/>
        </w:rPr>
        <w:sectPr>
          <w:type w:val="nextPage"/>
          <w:pgSz w:w="11906" w:h="16838"/>
          <w:pgMar w:top="910" w:right="1080" w:bottom="1440" w:left="1080" w:header="152" w:footer="0" w:gutter="0"/>
          <w:pgNumType w:start="10"/>
          <w:cols w:num="1" w:space="720"/>
          <w:titlePg w:val="0"/>
          <w:docGrid w:type="lines" w:linePitch="312" w:charSpace="0"/>
        </w:sectPr>
      </w:pPr>
      <w:r>
        <w:rPr>
          <w:color w:val="000000"/>
        </w:rPr>
        <w:t>（3）</w:t>
      </w:r>
      <w:r>
        <w:rPr>
          <w:rFonts w:ascii="宋体" w:eastAsia="宋体" w:hAnsi="宋体" w:cs="宋体"/>
          <w:color w:val="000000"/>
        </w:rPr>
        <w:t>概述材料三所揭示的人口变化与社会保障制度的关系。结合所学，概括社会保障体系的完善对新时代中国特色社会主义建设所起的作用。</w:t>
      </w:r>
    </w:p>
    <w:p>
      <w:pPr>
        <w:spacing w:line="360" w:lineRule="auto"/>
        <w:jc w:val="center"/>
      </w:pPr>
      <w:bookmarkStart w:id="0" w:name="_GoBack"/>
      <w:r>
        <w:rPr>
          <w:rFonts w:ascii="宋体" w:eastAsia="宋体" w:hAnsi="宋体" w:cs="宋体"/>
          <w:b/>
          <w:color w:val="auto"/>
          <w:sz w:val="32"/>
        </w:rPr>
        <w:drawing>
          <wp:anchor distT="0" distB="0" distL="114300" distR="114300" simplePos="0" relativeHeight="251659264" behindDoc="0" locked="0" layoutInCell="1" allowOverlap="1">
            <wp:simplePos x="0" y="0"/>
            <wp:positionH relativeFrom="page">
              <wp:posOffset>12052300</wp:posOffset>
            </wp:positionH>
            <wp:positionV relativeFrom="topMargin">
              <wp:posOffset>12496800</wp:posOffset>
            </wp:positionV>
            <wp:extent cx="482600" cy="495300"/>
            <wp:effectExtent l="0" t="0" r="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xmlns:r="http://schemas.openxmlformats.org/officeDocument/2006/relationships" r:embed="rId13"/>
                    <a:stretch>
                      <a:fillRect/>
                    </a:stretch>
                  </pic:blipFill>
                  <pic:spPr>
                    <a:xfrm>
                      <a:off x="0" y="0"/>
                      <a:ext cx="482600" cy="495300"/>
                    </a:xfrm>
                    <a:prstGeom prst="rect">
                      <a:avLst/>
                    </a:prstGeom>
                  </pic:spPr>
                </pic:pic>
              </a:graphicData>
            </a:graphic>
          </wp:anchor>
        </w:drawing>
      </w:r>
      <w:bookmarkEnd w:id="0"/>
      <w:r>
        <w:rPr>
          <w:rFonts w:ascii="宋体" w:eastAsia="宋体" w:hAnsi="宋体" w:cs="宋体"/>
          <w:b/>
          <w:color w:val="auto"/>
          <w:sz w:val="32"/>
        </w:rPr>
        <w:t>红山区2023-2024学年度第一学期学情监测试卷</w:t>
      </w:r>
    </w:p>
    <w:p>
      <w:pPr>
        <w:spacing w:line="360" w:lineRule="auto"/>
        <w:jc w:val="center"/>
      </w:pPr>
      <w:r>
        <w:rPr>
          <w:rFonts w:ascii="宋体" w:eastAsia="宋体" w:hAnsi="宋体" w:cs="宋体"/>
          <w:b/>
          <w:color w:val="auto"/>
          <w:sz w:val="32"/>
        </w:rPr>
        <w:t>高一历史</w:t>
      </w:r>
    </w:p>
    <w:p>
      <w:pPr>
        <w:spacing w:line="360" w:lineRule="auto"/>
        <w:jc w:val="center"/>
      </w:pPr>
      <w:r>
        <w:rPr>
          <w:rFonts w:ascii="宋体" w:eastAsia="宋体" w:hAnsi="宋体" w:cs="宋体"/>
          <w:b/>
          <w:color w:val="auto"/>
          <w:sz w:val="24"/>
        </w:rPr>
        <w:t>(考试时间：90分钟试卷满分：100分测试范围：《中外历史纲要》上册)</w:t>
      </w:r>
    </w:p>
    <w:p>
      <w:pPr>
        <w:spacing w:line="360" w:lineRule="auto"/>
        <w:jc w:val="center"/>
      </w:pPr>
      <w:r>
        <w:rPr>
          <w:rFonts w:ascii="宋体" w:eastAsia="宋体" w:hAnsi="宋体" w:cs="宋体"/>
          <w:b/>
          <w:color w:val="auto"/>
          <w:sz w:val="24"/>
        </w:rPr>
        <w:t>第I卷</w:t>
      </w:r>
    </w:p>
    <w:p>
      <w:pPr>
        <w:spacing w:line="360" w:lineRule="auto"/>
        <w:ind w:right="180"/>
        <w:jc w:val="left"/>
      </w:pPr>
      <w:r>
        <w:rPr>
          <w:rFonts w:ascii="宋体" w:eastAsia="宋体" w:hAnsi="宋体" w:cs="宋体"/>
          <w:b/>
          <w:color w:val="auto"/>
          <w:sz w:val="24"/>
        </w:rPr>
        <w:t>一、选择题：本题共30小题，每小题2分，共60分。在每小题给出的四个选项中，只有一项符合题目要求。</w:t>
      </w:r>
    </w:p>
    <w:p>
      <w:pPr>
        <w:spacing w:line="360" w:lineRule="auto"/>
        <w:jc w:val="left"/>
      </w:pPr>
      <w:r>
        <w:rPr>
          <w:color w:val="auto"/>
        </w:rPr>
        <w:t xml:space="preserve">1. </w:t>
      </w:r>
      <w:r>
        <w:rPr>
          <w:rFonts w:ascii="Times New Roman" w:eastAsia="Times New Roman" w:hAnsi="Times New Roman" w:cs="Times New Roman"/>
          <w:color w:val="auto"/>
        </w:rPr>
        <w:t>2020</w:t>
      </w:r>
      <w:r>
        <w:rPr>
          <w:rFonts w:ascii="宋体" w:eastAsia="宋体" w:hAnsi="宋体" w:cs="宋体"/>
          <w:color w:val="auto"/>
        </w:rPr>
        <w:t>年</w:t>
      </w:r>
      <w:r>
        <w:rPr>
          <w:rFonts w:ascii="Times New Roman" w:eastAsia="Times New Roman" w:hAnsi="Times New Roman" w:cs="Times New Roman"/>
          <w:color w:val="auto"/>
        </w:rPr>
        <w:t>5</w:t>
      </w:r>
      <w:r>
        <w:rPr>
          <w:rFonts w:ascii="宋体" w:eastAsia="宋体" w:hAnsi="宋体" w:cs="宋体"/>
          <w:color w:val="auto"/>
        </w:rPr>
        <w:t>月，河南巩义“河洛古田”重大考古成果发布。在这处距今</w:t>
      </w:r>
      <w:r>
        <w:rPr>
          <w:rFonts w:ascii="Times New Roman" w:eastAsia="Times New Roman" w:hAnsi="Times New Roman" w:cs="Times New Roman"/>
          <w:color w:val="auto"/>
        </w:rPr>
        <w:t>5300</w:t>
      </w:r>
      <w:r>
        <w:rPr>
          <w:rFonts w:ascii="宋体" w:eastAsia="宋体" w:hAnsi="宋体" w:cs="宋体"/>
          <w:color w:val="auto"/>
        </w:rPr>
        <w:t>年前后的仰韶文化中晚期巨型聚落遗址中，许多出土器物中包含其他古文化的因子：如折腹鼎、陶背壶等文物具备山东大汶口文化的特征，陶器组合中出现的大量双腹器拥有长江流域屈家岭文化的要素。这体现了（</w:t>
      </w:r>
      <w:r>
        <w:rPr>
          <w:rFonts w:ascii="Times New Roman" w:eastAsia="Times New Roman" w:hAnsi="Times New Roman" w:cs="Times New Roman"/>
          <w:color w:val="auto"/>
        </w:rPr>
        <w:t xml:space="preserve">    </w:t>
      </w:r>
      <w:r>
        <w:rPr>
          <w:rFonts w:ascii="宋体" w:eastAsia="宋体" w:hAnsi="宋体" w:cs="宋体"/>
          <w:color w:val="auto"/>
        </w:rPr>
        <w:t>）</w:t>
      </w:r>
    </w:p>
    <w:p>
      <w:pPr>
        <w:tabs>
          <w:tab w:val="left" w:pos="4873"/>
        </w:tabs>
        <w:spacing w:line="360" w:lineRule="auto"/>
        <w:jc w:val="left"/>
        <w:textAlignment w:val="center"/>
        <w:rPr>
          <w:color w:val="auto"/>
        </w:rPr>
      </w:pPr>
      <w:r>
        <w:t xml:space="preserve">A. </w:t>
      </w:r>
      <w:r>
        <w:rPr>
          <w:rFonts w:ascii="宋体" w:eastAsia="宋体" w:hAnsi="宋体" w:cs="宋体"/>
          <w:color w:val="auto"/>
        </w:rPr>
        <w:t>最早的国家正式形成</w:t>
      </w:r>
      <w:r>
        <w:tab/>
      </w:r>
      <w:r>
        <w:t xml:space="preserve">B. </w:t>
      </w:r>
      <w:r>
        <w:rPr>
          <w:rFonts w:ascii="宋体" w:eastAsia="宋体" w:hAnsi="宋体" w:cs="宋体"/>
          <w:color w:val="auto"/>
        </w:rPr>
        <w:t>贫富分化开始出现</w:t>
      </w:r>
    </w:p>
    <w:p>
      <w:pPr>
        <w:tabs>
          <w:tab w:val="left" w:pos="4873"/>
        </w:tabs>
        <w:spacing w:line="360" w:lineRule="auto"/>
        <w:jc w:val="left"/>
        <w:textAlignment w:val="center"/>
        <w:rPr>
          <w:color w:val="000000"/>
        </w:rPr>
      </w:pPr>
      <w:r>
        <w:t xml:space="preserve">C. </w:t>
      </w:r>
      <w:r>
        <w:rPr>
          <w:rFonts w:ascii="宋体" w:eastAsia="宋体" w:hAnsi="宋体" w:cs="宋体"/>
          <w:color w:val="auto"/>
        </w:rPr>
        <w:t>中原已进入青铜时代</w:t>
      </w:r>
      <w:r>
        <w:tab/>
      </w:r>
      <w:r>
        <w:t xml:space="preserve">D. </w:t>
      </w:r>
      <w:r>
        <w:rPr>
          <w:rFonts w:ascii="宋体" w:eastAsia="宋体" w:hAnsi="宋体" w:cs="宋体"/>
          <w:color w:val="auto"/>
        </w:rPr>
        <w:t>中华文明多元一体</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材料“仰韶文化中晚期巨型聚落遗址中，许多出土器物中包含其他古文化的因子”可知中华文明分布呈现多元一体的特征，D项正确；夏朝是我国最早的国家，A项排除；材料与贫富分化无关，排除B项；材料未涉及到青铜文化，排除C项。故选D项。</w:t>
      </w:r>
    </w:p>
    <w:p>
      <w:pPr>
        <w:spacing w:line="360" w:lineRule="auto"/>
        <w:jc w:val="left"/>
        <w:textAlignment w:val="center"/>
        <w:rPr>
          <w:color w:val="000000"/>
        </w:rPr>
      </w:pPr>
      <w:r>
        <w:rPr>
          <w:color w:val="000000"/>
        </w:rPr>
        <w:t xml:space="preserve">2. </w:t>
      </w:r>
      <w:r>
        <w:rPr>
          <w:rFonts w:ascii="宋体" w:eastAsia="宋体" w:hAnsi="宋体" w:cs="宋体"/>
          <w:color w:val="000000"/>
        </w:rPr>
        <w:t>西周分封制是我国重要制度。据以下史籍叙述正确的解读是</w:t>
      </w:r>
    </w:p>
    <w:tbl>
      <w:tblPr>
        <w:tblStyle w:val="TableNormal"/>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7975"/>
        <w:gridCol w:w="1755"/>
      </w:tblGrid>
      <w:tr>
        <w:tblPrEx>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rPr>
          <w:trHeight w:val="39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记述</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出处</w:t>
            </w:r>
          </w:p>
        </w:tc>
      </w:tr>
      <w:tr>
        <w:tblPrEx>
          <w:tblW w:w="0" w:type="auto"/>
          <w:tblInd w:w="0" w:type="dxa"/>
          <w:tblCellMar>
            <w:top w:w="120" w:type="dxa"/>
            <w:left w:w="120" w:type="dxa"/>
            <w:bottom w:w="120" w:type="dxa"/>
            <w:right w:w="120" w:type="dxa"/>
          </w:tblCellMar>
        </w:tblPrEx>
        <w:trPr>
          <w:trHeight w:val="765"/>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“天子作师，公帅之，以征不德……是以上能征下，下无奸愿。”</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《国语·鲁语上》</w:t>
            </w:r>
          </w:p>
        </w:tc>
      </w:tr>
      <w:tr>
        <w:tblPrEx>
          <w:tblW w:w="0" w:type="auto"/>
          <w:tblInd w:w="0" w:type="dxa"/>
          <w:tblCellMar>
            <w:top w:w="120" w:type="dxa"/>
            <w:left w:w="120" w:type="dxa"/>
            <w:bottom w:w="120" w:type="dxa"/>
            <w:right w:w="120" w:type="dxa"/>
          </w:tblCellMar>
        </w:tblPrEx>
        <w:trPr>
          <w:trHeight w:val="114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“鲁、卫、晋、齐四国，又以王室至亲为东方藩篱，夏殷以来的故国，方之蔑矣。由是天子之尊，非复诸侯之长，而为诸侯之君。”</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王国维《殷商制度论》</w:t>
            </w:r>
          </w:p>
        </w:tc>
      </w:tr>
      <w:tr>
        <w:tblPrEx>
          <w:tblW w:w="0" w:type="auto"/>
          <w:tblInd w:w="0" w:type="dxa"/>
          <w:tblCellMar>
            <w:top w:w="120" w:type="dxa"/>
            <w:left w:w="120" w:type="dxa"/>
            <w:bottom w:w="120" w:type="dxa"/>
            <w:right w:w="120" w:type="dxa"/>
          </w:tblCellMar>
        </w:tblPrEx>
        <w:trPr>
          <w:trHeight w:val="39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“普天子班贡，轻重以列。列尊贡重，周之制也。”</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《左传·高祖本纪》</w:t>
            </w:r>
          </w:p>
        </w:tc>
      </w:tr>
    </w:tbl>
    <w:p>
      <w:pPr>
        <w:spacing w:line="360" w:lineRule="auto"/>
        <w:jc w:val="left"/>
        <w:textAlignment w:val="center"/>
        <w:rPr>
          <w:color w:val="000000"/>
        </w:rPr>
      </w:pPr>
    </w:p>
    <w:p>
      <w:pPr>
        <w:tabs>
          <w:tab w:val="left" w:pos="4873"/>
        </w:tabs>
        <w:spacing w:line="360" w:lineRule="auto"/>
        <w:jc w:val="left"/>
        <w:textAlignment w:val="center"/>
        <w:rPr>
          <w:color w:val="000000"/>
        </w:rPr>
      </w:pPr>
      <w:r>
        <w:rPr>
          <w:color w:val="000000"/>
        </w:rPr>
        <w:t xml:space="preserve">A. </w:t>
      </w:r>
      <w:r>
        <w:rPr>
          <w:rFonts w:ascii="宋体" w:eastAsia="宋体" w:hAnsi="宋体" w:cs="宋体"/>
          <w:color w:val="000000"/>
        </w:rPr>
        <w:t>周天子权力高度集中局面形成</w:t>
      </w:r>
      <w:r>
        <w:rPr>
          <w:color w:val="000000"/>
        </w:rPr>
        <w:tab/>
      </w:r>
      <w:r>
        <w:rPr>
          <w:color w:val="000000"/>
        </w:rPr>
        <w:t xml:space="preserve">B. </w:t>
      </w:r>
      <w:r>
        <w:rPr>
          <w:rFonts w:ascii="宋体" w:eastAsia="宋体" w:hAnsi="宋体" w:cs="宋体"/>
          <w:color w:val="000000"/>
        </w:rPr>
        <w:t>分封制促进了东方诸侯国的社会发展</w:t>
      </w:r>
    </w:p>
    <w:p>
      <w:pPr>
        <w:tabs>
          <w:tab w:val="left" w:pos="4873"/>
        </w:tabs>
        <w:spacing w:line="360" w:lineRule="auto"/>
        <w:jc w:val="left"/>
        <w:textAlignment w:val="center"/>
        <w:rPr>
          <w:color w:val="000000"/>
        </w:rPr>
      </w:pPr>
      <w:r>
        <w:rPr>
          <w:color w:val="000000"/>
        </w:rPr>
        <w:t xml:space="preserve">C. </w:t>
      </w:r>
      <w:r>
        <w:rPr>
          <w:rFonts w:ascii="宋体" w:eastAsia="宋体" w:hAnsi="宋体" w:cs="宋体"/>
          <w:color w:val="000000"/>
        </w:rPr>
        <w:t>分封制加强了诸侯与周王的隶属关系</w:t>
      </w:r>
      <w:r>
        <w:rPr>
          <w:color w:val="000000"/>
        </w:rPr>
        <w:tab/>
      </w:r>
      <w:r>
        <w:rPr>
          <w:color w:val="000000"/>
        </w:rPr>
        <w:t xml:space="preserve">D. </w:t>
      </w:r>
      <w:r>
        <w:rPr>
          <w:rFonts w:ascii="宋体" w:eastAsia="宋体" w:hAnsi="宋体" w:cs="宋体"/>
          <w:color w:val="000000"/>
        </w:rPr>
        <w:t>西周姬姓封国承担的贡赋较重</w:t>
      </w:r>
    </w:p>
    <w:p>
      <w:pPr>
        <w:spacing w:line="360" w:lineRule="auto"/>
        <w:textAlignment w:val="center"/>
        <w:rPr>
          <w:color w:val="000000"/>
        </w:rPr>
        <w:sectPr>
          <w:pgSz w:w="11906" w:h="16838"/>
          <w:pgMar w:top="910" w:right="1080" w:bottom="1440" w:left="1080" w:header="152" w:footer="0" w:gutter="0"/>
          <w:pgNumType w:start="11"/>
          <w:cols w:num="1" w:space="720"/>
          <w:docGrid w:type="lines" w:linePitch="312" w:charSpace="0"/>
        </w:sect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材料“天子作师，公帅之，以征不德……是以上能征下，下无奸愿”、“普天子班贡，轻重以列。列尊贡重，周之制也”体现的是分封制下通过严格的行为规范加强了诸侯与周王的隶属关系，C正确；西周尚未实现权力的高度集中，A排除；BD与材料无关，无法得出相关结论，排除。故选C。</w:t>
      </w:r>
    </w:p>
    <w:p>
      <w:pPr>
        <w:spacing w:line="360" w:lineRule="auto"/>
        <w:jc w:val="left"/>
        <w:textAlignment w:val="center"/>
        <w:rPr>
          <w:color w:val="000000"/>
        </w:rPr>
      </w:pPr>
      <w:r>
        <w:rPr>
          <w:color w:val="000000"/>
        </w:rPr>
        <w:t xml:space="preserve">3. </w:t>
      </w:r>
      <w:r>
        <w:rPr>
          <w:rFonts w:ascii="宋体" w:eastAsia="宋体" w:hAnsi="宋体" w:cs="宋体"/>
          <w:color w:val="000000"/>
        </w:rPr>
        <w:t>东周时期“游说之风盛行，论辩之士雄起，讲演之学开辟”，形成中国历史上辉煌灿烂、群星闪耀的百家争鸣时代。对其评价正确的是（   ）</w:t>
      </w:r>
    </w:p>
    <w:p>
      <w:pPr>
        <w:spacing w:line="360" w:lineRule="auto"/>
        <w:jc w:val="left"/>
        <w:textAlignment w:val="center"/>
        <w:rPr>
          <w:color w:val="000000"/>
        </w:rPr>
      </w:pPr>
      <w:r>
        <w:rPr>
          <w:rFonts w:ascii="宋体" w:eastAsia="宋体" w:hAnsi="宋体" w:cs="宋体"/>
          <w:color w:val="000000"/>
        </w:rPr>
        <w:t>①是中国历史上第一次思想解放运动</w:t>
      </w:r>
    </w:p>
    <w:p>
      <w:pPr>
        <w:spacing w:line="360" w:lineRule="auto"/>
        <w:jc w:val="left"/>
        <w:textAlignment w:val="center"/>
        <w:rPr>
          <w:color w:val="000000"/>
        </w:rPr>
      </w:pPr>
      <w:r>
        <w:rPr>
          <w:rFonts w:ascii="宋体" w:eastAsia="宋体" w:hAnsi="宋体" w:cs="宋体"/>
          <w:color w:val="000000"/>
        </w:rPr>
        <w:t>②成为后世中华思想文化的源头活水</w:t>
      </w:r>
    </w:p>
    <w:p>
      <w:pPr>
        <w:spacing w:line="360" w:lineRule="auto"/>
        <w:jc w:val="left"/>
        <w:textAlignment w:val="center"/>
        <w:rPr>
          <w:color w:val="000000"/>
        </w:rPr>
      </w:pPr>
      <w:r>
        <w:rPr>
          <w:rFonts w:ascii="宋体" w:eastAsia="宋体" w:hAnsi="宋体" w:cs="宋体"/>
          <w:color w:val="000000"/>
        </w:rPr>
        <w:t>③使儒学成为当时中国社会主流思想</w:t>
      </w:r>
    </w:p>
    <w:p>
      <w:pPr>
        <w:spacing w:line="360" w:lineRule="auto"/>
        <w:jc w:val="left"/>
        <w:textAlignment w:val="center"/>
        <w:rPr>
          <w:color w:val="000000"/>
        </w:rPr>
      </w:pPr>
      <w:r>
        <w:rPr>
          <w:rFonts w:ascii="宋体" w:eastAsia="宋体" w:hAnsi="宋体" w:cs="宋体"/>
          <w:color w:val="000000"/>
        </w:rPr>
        <w:t>④是社会大变革在意识形态上的反映</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eastAsia="宋体" w:hAnsi="宋体" w:cs="宋体"/>
          <w:color w:val="000000"/>
        </w:rPr>
        <w:t>①②③</w:t>
      </w:r>
      <w:r>
        <w:rPr>
          <w:color w:val="000000"/>
        </w:rPr>
        <w:tab/>
      </w:r>
      <w:r>
        <w:rPr>
          <w:color w:val="000000"/>
        </w:rPr>
        <w:t xml:space="preserve">B. </w:t>
      </w:r>
      <w:r>
        <w:rPr>
          <w:rFonts w:ascii="宋体" w:eastAsia="宋体" w:hAnsi="宋体" w:cs="宋体"/>
          <w:color w:val="000000"/>
        </w:rPr>
        <w:t>②③④</w:t>
      </w:r>
      <w:r>
        <w:rPr>
          <w:color w:val="000000"/>
        </w:rPr>
        <w:tab/>
      </w:r>
      <w:r>
        <w:rPr>
          <w:color w:val="000000"/>
        </w:rPr>
        <w:t xml:space="preserve">C. </w:t>
      </w:r>
      <w:r>
        <w:rPr>
          <w:rFonts w:ascii="宋体" w:eastAsia="宋体" w:hAnsi="宋体" w:cs="宋体"/>
          <w:color w:val="000000"/>
        </w:rPr>
        <w:t>①②④</w:t>
      </w:r>
      <w:r>
        <w:rPr>
          <w:color w:val="000000"/>
        </w:rPr>
        <w:tab/>
      </w:r>
      <w:r>
        <w:rPr>
          <w:color w:val="000000"/>
        </w:rPr>
        <w:t xml:space="preserve">D. </w:t>
      </w:r>
      <w:r>
        <w:rPr>
          <w:rFonts w:ascii="宋体" w:eastAsia="宋体" w:hAnsi="宋体" w:cs="宋体"/>
          <w:color w:val="000000"/>
        </w:rPr>
        <w:t>①③④</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根据材料并结合所学可知，百家争鸣是春秋战国时期社会大变革在意识形态上的反映，是中国历史上第一次波澜壮阔的思想解放运动。它不仅为新兴的地主阶级登上历史舞台奠定了思想基础，而且成为后世中华思想文化的源头活水，影响十分深远。由此可知，①②④均符合题意，C项正确；儒学在西汉武帝时期成为中国社会主流思想，所以③表述错误，排除A、B、D项。故选C项。</w:t>
      </w:r>
    </w:p>
    <w:p>
      <w:pPr>
        <w:spacing w:line="360" w:lineRule="auto"/>
        <w:jc w:val="left"/>
        <w:textAlignment w:val="center"/>
        <w:rPr>
          <w:color w:val="000000"/>
        </w:rPr>
      </w:pPr>
      <w:r>
        <w:rPr>
          <w:color w:val="000000"/>
        </w:rPr>
        <w:t xml:space="preserve">4. </w:t>
      </w:r>
      <w:r>
        <w:rPr>
          <w:rFonts w:ascii="宋体" w:eastAsia="宋体" w:hAnsi="宋体" w:cs="宋体"/>
          <w:color w:val="000000"/>
        </w:rPr>
        <w:t>根据下表材料，可以得出的结论是</w:t>
      </w:r>
    </w:p>
    <w:tbl>
      <w:tblPr>
        <w:tblStyle w:val="TableNormal"/>
        <w:tblW w:w="762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5055"/>
        <w:gridCol w:w="2565"/>
      </w:tblGrid>
      <w:tr>
        <w:tblPrEx>
          <w:tblW w:w="762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rPr>
          <w:trHeight w:val="480"/>
        </w:trPr>
        <w:tc>
          <w:tcPr>
            <w:tcW w:w="505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评价</w:t>
            </w:r>
          </w:p>
        </w:tc>
        <w:tc>
          <w:tcPr>
            <w:tcW w:w="256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出处</w:t>
            </w:r>
          </w:p>
        </w:tc>
      </w:tr>
      <w:tr>
        <w:tblPrEx>
          <w:tblW w:w="7620" w:type="dxa"/>
          <w:tblInd w:w="0" w:type="dxa"/>
          <w:tblCellMar>
            <w:top w:w="120" w:type="dxa"/>
            <w:left w:w="120" w:type="dxa"/>
            <w:bottom w:w="120" w:type="dxa"/>
            <w:right w:w="120" w:type="dxa"/>
          </w:tblCellMar>
        </w:tblPrEx>
        <w:trPr>
          <w:trHeight w:val="480"/>
        </w:trPr>
        <w:tc>
          <w:tcPr>
            <w:tcW w:w="505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“明法度，定律令，皆以始皇起。”</w:t>
            </w:r>
          </w:p>
        </w:tc>
        <w:tc>
          <w:tcPr>
            <w:tcW w:w="256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《史记·李斯列传》</w:t>
            </w:r>
          </w:p>
        </w:tc>
      </w:tr>
      <w:tr>
        <w:tblPrEx>
          <w:tblW w:w="7620" w:type="dxa"/>
          <w:tblInd w:w="0" w:type="dxa"/>
          <w:tblCellMar>
            <w:top w:w="120" w:type="dxa"/>
            <w:left w:w="120" w:type="dxa"/>
            <w:bottom w:w="120" w:type="dxa"/>
            <w:right w:w="120" w:type="dxa"/>
          </w:tblCellMar>
        </w:tblPrEx>
        <w:trPr>
          <w:trHeight w:val="465"/>
        </w:trPr>
        <w:tc>
          <w:tcPr>
            <w:tcW w:w="505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“并吞战国，海内</w:t>
            </w:r>
            <w:r>
              <w:rPr>
                <w:rFonts w:ascii="宋体" w:eastAsia="宋体" w:hAnsi="宋体" w:cs="宋体"/>
                <w:color w:val="000000"/>
                <w:position w:val="0"/>
              </w:rPr>
              <w:drawing>
                <wp:inline distT="0" distB="0" distL="114300" distR="114300">
                  <wp:extent cx="158750" cy="1905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xmlns:r="http://schemas.openxmlformats.org/officeDocument/2006/relationships" r:embed="rId14"/>
                          <a:stretch>
                            <a:fillRect/>
                          </a:stretch>
                        </pic:blipFill>
                        <pic:spPr>
                          <a:xfrm>
                            <a:off x="0" y="0"/>
                            <a:ext cx="158750" cy="190500"/>
                          </a:xfrm>
                          <a:prstGeom prst="rect">
                            <a:avLst/>
                          </a:prstGeom>
                        </pic:spPr>
                      </pic:pic>
                    </a:graphicData>
                  </a:graphic>
                </wp:inline>
              </w:drawing>
            </w:r>
            <w:r>
              <w:rPr>
                <w:rFonts w:ascii="宋体" w:eastAsia="宋体" w:hAnsi="宋体" w:cs="宋体"/>
                <w:color w:val="000000"/>
              </w:rPr>
              <w:t>一，功齐三代。”</w:t>
            </w:r>
          </w:p>
        </w:tc>
        <w:tc>
          <w:tcPr>
            <w:tcW w:w="256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《汉书·主父偃传》</w:t>
            </w:r>
          </w:p>
        </w:tc>
      </w:tr>
      <w:tr>
        <w:tblPrEx>
          <w:tblW w:w="7620" w:type="dxa"/>
          <w:tblInd w:w="0" w:type="dxa"/>
          <w:tblCellMar>
            <w:top w:w="120" w:type="dxa"/>
            <w:left w:w="120" w:type="dxa"/>
            <w:bottom w:w="120" w:type="dxa"/>
            <w:right w:w="120" w:type="dxa"/>
          </w:tblCellMar>
        </w:tblPrEx>
        <w:trPr>
          <w:trHeight w:val="480"/>
        </w:trPr>
        <w:tc>
          <w:tcPr>
            <w:tcW w:w="505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“秦之所以革之者，其为制，公之大者也。”</w:t>
            </w:r>
          </w:p>
        </w:tc>
        <w:tc>
          <w:tcPr>
            <w:tcW w:w="256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《封建论》</w:t>
            </w:r>
          </w:p>
        </w:tc>
      </w:tr>
      <w:tr>
        <w:tblPrEx>
          <w:tblW w:w="7620" w:type="dxa"/>
          <w:tblInd w:w="0" w:type="dxa"/>
          <w:tblCellMar>
            <w:top w:w="120" w:type="dxa"/>
            <w:left w:w="120" w:type="dxa"/>
            <w:bottom w:w="120" w:type="dxa"/>
            <w:right w:w="120" w:type="dxa"/>
          </w:tblCellMar>
        </w:tblPrEx>
        <w:trPr>
          <w:trHeight w:val="480"/>
        </w:trPr>
        <w:tc>
          <w:tcPr>
            <w:tcW w:w="505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ind w:firstLine="1050"/>
              <w:jc w:val="left"/>
              <w:textAlignment w:val="center"/>
              <w:rPr>
                <w:color w:val="000000"/>
              </w:rPr>
            </w:pPr>
            <w:r>
              <w:rPr>
                <w:rFonts w:ascii="宋体" w:eastAsia="宋体" w:hAnsi="宋体" w:cs="宋体"/>
                <w:color w:val="000000"/>
              </w:rPr>
              <w:t>“始皇帝，自是千古一帝也。”</w:t>
            </w:r>
          </w:p>
        </w:tc>
        <w:tc>
          <w:tcPr>
            <w:tcW w:w="256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《藏书》</w:t>
            </w:r>
          </w:p>
        </w:tc>
      </w:tr>
    </w:tbl>
    <w:p>
      <w:pPr>
        <w:spacing w:line="360" w:lineRule="auto"/>
        <w:jc w:val="left"/>
        <w:textAlignment w:val="center"/>
        <w:rPr>
          <w:color w:val="000000"/>
        </w:rPr>
      </w:pPr>
    </w:p>
    <w:p>
      <w:pPr>
        <w:tabs>
          <w:tab w:val="left" w:pos="4873"/>
        </w:tabs>
        <w:spacing w:line="360" w:lineRule="auto"/>
        <w:jc w:val="left"/>
        <w:textAlignment w:val="center"/>
        <w:rPr>
          <w:color w:val="000000"/>
        </w:rPr>
      </w:pPr>
      <w:r>
        <w:rPr>
          <w:color w:val="000000"/>
        </w:rPr>
        <w:t xml:space="preserve">A. </w:t>
      </w:r>
      <w:r>
        <w:rPr>
          <w:rFonts w:ascii="宋体" w:eastAsia="宋体" w:hAnsi="宋体" w:cs="宋体"/>
          <w:color w:val="000000"/>
        </w:rPr>
        <w:t>秦始皇制定了统一的法律</w:t>
      </w:r>
      <w:r>
        <w:rPr>
          <w:color w:val="000000"/>
        </w:rPr>
        <w:tab/>
      </w:r>
      <w:r>
        <w:rPr>
          <w:color w:val="000000"/>
        </w:rPr>
        <w:t xml:space="preserve">B. </w:t>
      </w:r>
      <w:r>
        <w:rPr>
          <w:rFonts w:ascii="宋体" w:eastAsia="宋体" w:hAnsi="宋体" w:cs="宋体"/>
          <w:color w:val="000000"/>
        </w:rPr>
        <w:t>秦建立了皇权至上的皇帝制</w:t>
      </w:r>
    </w:p>
    <w:p>
      <w:pPr>
        <w:tabs>
          <w:tab w:val="left" w:pos="4873"/>
        </w:tabs>
        <w:spacing w:line="360" w:lineRule="auto"/>
        <w:jc w:val="left"/>
        <w:textAlignment w:val="center"/>
        <w:rPr>
          <w:color w:val="000000"/>
        </w:rPr>
      </w:pPr>
      <w:r>
        <w:rPr>
          <w:color w:val="000000"/>
        </w:rPr>
        <w:t xml:space="preserve">C. </w:t>
      </w:r>
      <w:r>
        <w:rPr>
          <w:rFonts w:ascii="宋体" w:eastAsia="宋体" w:hAnsi="宋体" w:cs="宋体"/>
          <w:color w:val="000000"/>
        </w:rPr>
        <w:t>秦始皇实现了对地方的控制</w:t>
      </w:r>
      <w:r>
        <w:rPr>
          <w:color w:val="000000"/>
        </w:rPr>
        <w:tab/>
      </w:r>
      <w:r>
        <w:rPr>
          <w:color w:val="000000"/>
        </w:rPr>
        <w:t xml:space="preserve">D. </w:t>
      </w:r>
      <w:r>
        <w:rPr>
          <w:rFonts w:ascii="宋体" w:eastAsia="宋体" w:hAnsi="宋体" w:cs="宋体"/>
          <w:color w:val="000000"/>
        </w:rPr>
        <w:t>高度评价秦朝的统一及制度</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【详解】从材料中可以看出，史书中认可秦朝</w:t>
      </w:r>
      <w:r>
        <w:rPr>
          <w:color w:val="000000"/>
          <w:position w:val="0"/>
        </w:rPr>
        <w:drawing>
          <wp:inline distT="0" distB="0" distL="114300" distR="114300">
            <wp:extent cx="133350" cy="177800"/>
            <wp:effectExtent l="0" t="0" r="635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xmlns:r="http://schemas.openxmlformats.org/officeDocument/2006/relationships" r:embed="rId15"/>
                    <a:stretch>
                      <a:fillRect/>
                    </a:stretch>
                  </pic:blipFill>
                  <pic:spPr>
                    <a:xfrm>
                      <a:off x="0" y="0"/>
                      <a:ext cx="133350" cy="177800"/>
                    </a:xfrm>
                    <a:prstGeom prst="rect">
                      <a:avLst/>
                    </a:prstGeom>
                  </pic:spPr>
                </pic:pic>
              </a:graphicData>
            </a:graphic>
          </wp:inline>
        </w:drawing>
      </w:r>
      <w:r>
        <w:rPr>
          <w:color w:val="000000"/>
        </w:rPr>
        <w:br/>
      </w:r>
      <w:r>
        <w:rPr>
          <w:color w:val="000000"/>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6" w:history="1">
        <w:r>
          <w:rPr>
            <w:rFonts w:ascii="SimSun" w:eastAsia="SimSun" w:hAnsi="SimSun" w:cs="SimSun"/>
            <w:b/>
            <w:bCs/>
            <w:color w:val="0000EE"/>
            <w:kern w:val="0"/>
            <w:sz w:val="30"/>
            <w:szCs w:val="30"/>
            <w:u w:val="single" w:color="0000EE"/>
          </w:rPr>
          <w:t>https://d.book118.com/008011021101006030</w:t>
        </w:r>
      </w:hyperlink>
    </w:p>
    <w:p>
      <w:pPr>
        <w:spacing w:line="360" w:lineRule="auto"/>
        <w:jc w:val="left"/>
        <w:textAlignment w:val="center"/>
        <w:rPr>
          <w:color w:val="000000"/>
        </w:rPr>
      </w:pPr>
    </w:p>
    <w:sectPr>
      <w:type w:val="nextPage"/>
      <w:pgSz w:w="11906" w:h="16838"/>
      <w:pgMar w:top="910" w:right="1080" w:bottom="1440" w:left="1080" w:header="152" w:footer="0" w:gutter="0"/>
      <w:pgNumType w:start="12"/>
      <w:cols w:num="1" w:space="720"/>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4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67E50"/>
    <w:rsid w:val="0059145F"/>
    <w:rsid w:val="00596076"/>
    <w:rsid w:val="005B39DB"/>
    <w:rsid w:val="005C2124"/>
    <w:rsid w:val="005F1362"/>
    <w:rsid w:val="00605626"/>
    <w:rsid w:val="006071D5"/>
    <w:rsid w:val="0062039B"/>
    <w:rsid w:val="00623C16"/>
    <w:rsid w:val="00637D3A"/>
    <w:rsid w:val="00640BF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38274566"/>
    <w:rsid w:val="5A565B19"/>
  </w:rsids>
  <w:docVars>
    <w:docVar w:name="commondata" w:val="eyJoZGlkIjoiMjg0N2FhYzA3MjAxYmM3MmQwY2NjYWNmNTUwYzg2MzI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宋体"/>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nhideWhenUsed="0"/>
    <w:lsdException w:name="footer" w:semiHidden="0" w:uiPriority="0" w:unhideWhenUsed="0" w:qFormat="1"/>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1"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qFormat="1"/>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uiPriority="0"/>
    <w:lsdException w:name="HTML Preformatted" w:uiPriority="0"/>
    <w:lsdException w:name="HTML Sample" w:semiHidden="0" w:uiPriority="0" w:unhideWhenUsed="0"/>
    <w:lsdException w:name="HTML Typewriter" w:semiHidden="0" w:uiPriority="0" w:unhideWhenUsed="0"/>
    <w:lsdException w:name="HTML Variable" w:semiHidden="0" w:uiPriority="0" w:unhideWhenUsed="0"/>
    <w:lsdException w:name="Normal Table" w:qFormat="1"/>
    <w:lsdException w:name="annotation subject" w:uiPriority="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semiHidden="0" w:uiPriority="0" w:unhideWhenUsed="0"/>
    <w:lsdException w:name="Table Subtle 2" w:uiPriority="0"/>
    <w:lsdException w:name="Table Web 1" w:uiPriority="0"/>
    <w:lsdException w:name="Table Web 2" w:semiHidden="0" w:uiPriority="0" w:unhideWhenUsed="0"/>
    <w:lsdException w:name="Table Web 3" w:semiHidden="0" w:uiPriority="0" w:unhideWhenUsed="0"/>
    <w:lsdException w:name="Balloon Text" w:uiPriority="0"/>
    <w:lsdException w:name="Table Grid" w:semiHidden="0" w:uiPriority="0" w:unhideWhenUsed="0"/>
    <w:lsdException w:name="Table Theme" w:uiPriority="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imes New Roman" w:eastAsia="宋体" w:hAnsi="Times New Roman" w:cs="宋体"/>
      <w:kern w:val="2"/>
      <w:sz w:val="21"/>
      <w:szCs w:val="24"/>
      <w:lang w:val="en-US" w:eastAsia="zh-CN" w:bidi="ar-SA"/>
    </w:rPr>
  </w:style>
  <w:style w:type="character" w:default="1" w:styleId="DefaultParagraphFont">
    <w:name w:val="Default Paragraph Font"/>
    <w:autoRedefine/>
    <w:uiPriority w:val="1"/>
    <w:semiHidden/>
    <w:unhideWhenUsed/>
    <w:qFormat/>
  </w:style>
  <w:style w:type="table" w:default="1" w:styleId="TableNormal">
    <w:name w:val="Normal Table"/>
    <w:autoRedefine/>
    <w:uiPriority w:val="99"/>
    <w:semiHidden/>
    <w:unhideWhenUsed/>
    <w:qFormat/>
    <w:tblPr>
      <w:tblCellMar>
        <w:top w:w="0" w:type="dxa"/>
        <w:left w:w="108" w:type="dxa"/>
        <w:bottom w:w="0" w:type="dxa"/>
        <w:right w:w="108" w:type="dxa"/>
      </w:tblCellMar>
    </w:tblPr>
  </w:style>
  <w:style w:type="paragraph" w:styleId="Footer">
    <w:name w:val="footer"/>
    <w:basedOn w:val="Normal"/>
    <w:autoRedefine/>
    <w:qFormat/>
    <w:pPr>
      <w:tabs>
        <w:tab w:val="center" w:pos="4153"/>
        <w:tab w:val="right" w:pos="8306"/>
      </w:tabs>
      <w:snapToGrid w:val="0"/>
      <w:jc w:val="left"/>
    </w:pPr>
    <w:rPr>
      <w:sz w:val="18"/>
    </w:rPr>
  </w:style>
  <w:style w:type="paragraph" w:styleId="Header">
    <w:name w:val="header"/>
    <w:basedOn w:val="Normal"/>
    <w:link w:val="a"/>
    <w:uiPriority w:val="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styleId="Hyperlink">
    <w:name w:val="Hyperlink"/>
    <w:basedOn w:val="DefaultParagraphFont"/>
    <w:autoRedefine/>
    <w:uiPriority w:val="99"/>
    <w:unhideWhenUsed/>
    <w:qFormat/>
    <w:rPr>
      <w:color w:val="0000FF"/>
      <w:u w:val="single"/>
    </w:rPr>
  </w:style>
  <w:style w:type="character" w:customStyle="1" w:styleId="a">
    <w:name w:val="页眉 字符"/>
    <w:basedOn w:val="DefaultParagraphFont"/>
    <w:link w:val="Header"/>
    <w:autoRedefine/>
    <w:uiPriority w:val="99"/>
    <w:qFormat/>
    <w:rPr>
      <w:kern w:val="2"/>
      <w:sz w:val="18"/>
      <w:szCs w:val="24"/>
    </w:rPr>
  </w:style>
  <w:style w:type="paragraph" w:styleId="NoSpacing">
    <w:name w:val="No Spacing"/>
    <w:uiPriority w:val="1"/>
    <w:qFormat/>
    <w:rPr>
      <w:rFonts w:eastAsia="Microsoft YaHei UI" w:asciiTheme="minorHAnsi" w:hAnsiTheme="minorHAnsi" w:cstheme="minorBidi"/>
      <w:sz w:val="22"/>
      <w:szCs w:val="22"/>
      <w:lang w:val="en-US" w:eastAsia="zh-CN" w:bidi="ar-SA"/>
    </w:rPr>
  </w:style>
  <w:style w:type="paragraph" w:styleId="ListParagraph">
    <w:name w:val="List Paragraph"/>
    <w:basedOn w:val="Normal"/>
    <w:autoRedefine/>
    <w:uiPriority w:val="99"/>
    <w:qFormat/>
    <w:pPr>
      <w:ind w:firstLine="420" w:firstLine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6.wmf" /><Relationship Id="rId11" Type="http://schemas.openxmlformats.org/officeDocument/2006/relationships/image" Target="media/image7.jpeg" /><Relationship Id="rId12" Type="http://schemas.openxmlformats.org/officeDocument/2006/relationships/image" Target="media/image8.png" /><Relationship Id="rId13" Type="http://schemas.openxmlformats.org/officeDocument/2006/relationships/image" Target="media/image9.png" /><Relationship Id="rId14" Type="http://schemas.openxmlformats.org/officeDocument/2006/relationships/image" Target="media/image10.wmf" /><Relationship Id="rId15" Type="http://schemas.openxmlformats.org/officeDocument/2006/relationships/image" Target="media/image11.wmf" /><Relationship Id="rId16" Type="http://schemas.openxmlformats.org/officeDocument/2006/relationships/hyperlink" Target="https://d.book118.com/008011021101006030" TargetMode="External" /><Relationship Id="rId17" Type="http://schemas.openxmlformats.org/officeDocument/2006/relationships/theme" Target="theme/theme1.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wmf" /><Relationship Id="rId7" Type="http://schemas.openxmlformats.org/officeDocument/2006/relationships/image" Target="media/image3.wmf" /><Relationship Id="rId8" Type="http://schemas.openxmlformats.org/officeDocument/2006/relationships/image" Target="media/image4.png" /><Relationship Id="rId9" Type="http://schemas.openxmlformats.org/officeDocument/2006/relationships/image" Target="media/image5.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590A68-9B32-4A13-894C-0880676F012E}">
  <ds:schemaRefs/>
</ds:datastoreItem>
</file>

<file path=docProps/app.xml><?xml version="1.0" encoding="utf-8"?>
<Properties xmlns="http://schemas.openxmlformats.org/officeDocument/2006/extended-properties" xmlns:vt="http://schemas.openxmlformats.org/officeDocument/2006/docPropsVTypes">
  <TotalTime>0</TotalTime>
  <Pages>12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2024-01-22T07:18:46Z</dcterms:created>
</cp:coreProperties>
</file>