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FA18A0" w:rsidRPr="00E86349">
      <w:pPr>
        <w:widowControl/>
        <w:jc w:val="center"/>
        <w:rPr>
          <w:rFonts w:ascii="华文细黑" w:eastAsia="华文细黑" w:hAnsi="华文细黑" w:cs="Times New Roman"/>
          <w:b/>
          <w:bCs/>
          <w:sz w:val="48"/>
          <w:szCs w:val="32"/>
        </w:rPr>
      </w:pPr>
      <w:r w:rsidRPr="00E86349">
        <w:rPr>
          <w:rFonts w:ascii="华文细黑" w:eastAsia="华文细黑" w:hAnsi="华文细黑" w:cs="Times New Roman" w:hint="eastAsia"/>
          <w:b/>
          <w:bCs/>
          <w:sz w:val="48"/>
          <w:szCs w:val="32"/>
        </w:rPr>
        <w:t>2023年四川住院医师-四川住院医师妇产科考试历年参考核心考点荟萃附答案</w:t>
      </w:r>
    </w:p>
    <w:p w:rsidR="00FA18A0" w:rsidRPr="00A3146B">
      <w:pPr>
        <w:spacing w:line="360" w:lineRule="auto"/>
        <w:jc w:val="center"/>
        <w:rPr>
          <w:rFonts w:ascii="宋体" w:eastAsia="宋体" w:hAnsi="宋体"/>
          <w:b/>
          <w:sz w:val="22"/>
        </w:rPr>
      </w:pPr>
    </w:p>
    <w:p w:rsidR="00FA18A0">
      <w:pPr>
        <w:spacing w:line="360" w:lineRule="auto"/>
        <w:jc w:val="center"/>
        <w:rPr>
          <w:rFonts w:ascii="宋体" w:eastAsia="宋体" w:hAnsi="宋体"/>
          <w:b/>
          <w:sz w:val="22"/>
        </w:rPr>
      </w:pPr>
      <w:bookmarkStart w:id="0" w:name="_GoBack"/>
      <w:bookmarkEnd w:id="0"/>
    </w:p>
    <w:p w:rsidR="00FA18A0">
      <w:pPr>
        <w:spacing w:line="360" w:lineRule="auto"/>
        <w:jc w:val="center"/>
        <w:rPr>
          <w:rFonts w:ascii="宋体" w:eastAsia="宋体" w:hAnsi="宋体"/>
          <w:b/>
          <w:sz w:val="22"/>
        </w:rPr>
      </w:pPr>
    </w:p>
    <w:p w:rsidR="00FA18A0">
      <w:pPr>
        <w:spacing w:line="360" w:lineRule="auto"/>
        <w:jc w:val="center"/>
        <w:rPr>
          <w:rFonts w:ascii="宋体" w:eastAsia="宋体" w:hAnsi="宋体" w:cs="宋体"/>
          <w:b/>
          <w:color w:val="000000"/>
          <w:sz w:val="32"/>
        </w:rPr>
      </w:pPr>
      <w:r>
        <w:rPr>
          <w:rFonts w:ascii="宋体" w:eastAsia="宋体" w:hAnsi="宋体" w:cs="宋体"/>
          <w:b/>
          <w:color w:val="000000"/>
          <w:sz w:val="32"/>
        </w:rPr>
        <w:t>第一卷</w:t>
      </w:r>
    </w:p>
    <w:p w:rsidR="00FA18A0">
      <w:pPr>
        <w:spacing w:line="360" w:lineRule="auto"/>
        <w:jc w:val="center"/>
        <w:rPr>
          <w:rFonts w:ascii="宋体" w:eastAsia="宋体" w:hAnsi="宋体" w:cs="宋体"/>
          <w:b/>
          <w:color w:val="000000"/>
          <w:sz w:val="32"/>
        </w:rPr>
      </w:pPr>
    </w:p>
    <w:p w:rsidR="00FA18A0">
      <w:pPr>
        <w:spacing w:line="360" w:lineRule="auto"/>
        <w:jc w:val="center"/>
        <w:rPr>
          <w:rFonts w:ascii="宋体" w:eastAsia="宋体" w:hAnsi="宋体" w:cs="宋体"/>
          <w:b/>
          <w:color w:val="000000"/>
          <w:sz w:val="32"/>
        </w:rPr>
      </w:pPr>
    </w:p>
    <w:p w:rsidR="00FA18A0">
      <w:pPr>
        <w:spacing w:line="360" w:lineRule="auto"/>
        <w:jc w:val="left"/>
        <w:rPr>
          <w:rFonts w:ascii="宋体" w:eastAsia="宋体" w:hAnsi="宋体" w:cs="宋体"/>
          <w:b/>
          <w:color w:val="000000"/>
          <w:sz w:val="28"/>
        </w:rPr>
      </w:pPr>
      <w:r>
        <w:rPr>
          <w:rFonts w:ascii="宋体" w:eastAsia="宋体" w:hAnsi="宋体" w:cs="宋体"/>
          <w:b/>
          <w:color w:val="000000"/>
          <w:sz w:val="28"/>
        </w:rPr>
        <w:t>一.参考题库(共25题)</w:t>
      </w:r>
    </w:p>
    <w:p>
      <w:pPr>
        <w:pStyle w:val="Normal0"/>
        <w:jc w:val="left"/>
        <w:rPr>
          <w:rFonts w:ascii="黑体" w:eastAsia="黑体" w:hAnsi="黑体"/>
          <w:sz w:val="24"/>
          <w:szCs w:val="28"/>
        </w:rPr>
      </w:pPr>
      <w:r>
        <w:rPr>
          <w:rFonts w:ascii="黑体" w:eastAsia="黑体" w:hAnsi="黑体"/>
          <w:sz w:val="24"/>
          <w:szCs w:val="28"/>
        </w:rPr>
        <w:t>1.</w:t>
      </w:r>
      <w:r>
        <w:rPr>
          <w:rFonts w:ascii="黑体" w:eastAsia="黑体" w:hAnsi="黑体"/>
          <w:sz w:val="24"/>
          <w:szCs w:val="28"/>
        </w:rPr>
        <w:t>简述缺氧的类型、原因及特点。</w:t>
      </w:r>
    </w:p>
    <w:p>
      <w:pPr>
        <w:pStyle w:val="Normal0"/>
        <w:jc w:val="left"/>
        <w:rPr>
          <w:rFonts w:ascii="黑体" w:eastAsia="黑体" w:hAnsi="黑体"/>
          <w:sz w:val="24"/>
          <w:szCs w:val="28"/>
        </w:rPr>
      </w:pPr>
    </w:p>
    <w:p>
      <w:pPr>
        <w:pStyle w:val="Normal0"/>
        <w:jc w:val="left"/>
        <w:rPr>
          <w:rFonts w:ascii="黑体" w:eastAsia="黑体" w:hAnsi="黑体"/>
          <w:sz w:val="24"/>
          <w:szCs w:val="28"/>
        </w:rPr>
      </w:pPr>
      <w:r>
        <w:rPr>
          <w:rFonts w:ascii="黑体" w:eastAsia="黑体" w:hAnsi="黑体"/>
          <w:sz w:val="24"/>
          <w:szCs w:val="28"/>
        </w:rPr>
        <w:t>正确答案:（1）低氧性缺氧</w:t>
      </w:r>
    </w:p>
    <w:p>
      <w:pPr>
        <w:pStyle w:val="Normal0"/>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包括由于肺泡氧分压（PaO2）下降、气体弥散障碍和心内右到左分流（紫绀型先天性心脏病）等引起的缺氧。其主要特点为PaO2和动脉血氧饱和度（SaO2）降低。</w:t>
      </w:r>
    </w:p>
    <w:p>
      <w:pPr>
        <w:pStyle w:val="Normal0"/>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（2）血液性缺氧</w:t>
      </w:r>
    </w:p>
    <w:p>
      <w:pPr>
        <w:pStyle w:val="Normal0"/>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是指因血红蛋白减少或性质改变致血氧含量降低引起的缺氧。原因包括严重贫血、碳氧血红蛋白症（CO中毒）及高铁血红蛋白症等。此类缺氧时PaO2、SaO2可正常，血氧容量和含量降低，动、静脉血氧含量差小。</w:t>
      </w:r>
    </w:p>
    <w:p>
      <w:pPr>
        <w:pStyle w:val="Normal0"/>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（3）循环性缺氧</w:t>
      </w:r>
    </w:p>
    <w:p>
      <w:pPr>
        <w:pStyle w:val="Normal0"/>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是指由于全身血液循环障碍（休克、心功能不全等）或局部血液循环障碍（缺血、淤血等）使组织器官血流减少或速度减慢而引起的缺氧。特点为PaO2、血氧容量和含量及SaO2可正常，静脉血氧含量降低，动静脉氧含量及氧分压差增大。</w:t>
      </w:r>
    </w:p>
    <w:p>
      <w:pPr>
        <w:pStyle w:val="Normal0"/>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（4）组织中毒性缺氧</w:t>
      </w:r>
    </w:p>
    <w:p>
      <w:pPr>
        <w:pStyle w:val="Normal0"/>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由于各种原因引起的生物氧化障碍，使组织、细胞利用氧能力减弱所导致的缺氧。特点为PaO2、血氧容量和含量、SaO2正常，动静脉氧含量差缩小。</w:t>
      </w:r>
    </w:p>
    <w:p>
      <w:pPr>
        <w:pStyle w:val="Normal0"/>
      </w:pPr>
    </w:p>
    <w:p>
      <w:pPr>
        <w:pStyle w:val="Normal1"/>
        <w:jc w:val="left"/>
        <w:rPr>
          <w:rFonts w:ascii="黑体" w:eastAsia="黑体" w:hAnsi="黑体"/>
          <w:sz w:val="24"/>
          <w:szCs w:val="28"/>
        </w:rPr>
      </w:pPr>
      <w:r>
        <w:rPr>
          <w:rFonts w:ascii="黑体" w:eastAsia="黑体" w:hAnsi="黑体"/>
          <w:sz w:val="24"/>
          <w:szCs w:val="28"/>
        </w:rPr>
        <w:t>2.</w:t>
      </w:r>
      <w:r>
        <w:rPr>
          <w:rFonts w:ascii="黑体" w:eastAsia="黑体" w:hAnsi="黑体"/>
          <w:sz w:val="24"/>
          <w:szCs w:val="28"/>
        </w:rPr>
        <w:t>简述呼吸的基本过程。</w:t>
      </w:r>
    </w:p>
    <w:p>
      <w:pPr>
        <w:pStyle w:val="Normal1"/>
        <w:jc w:val="left"/>
        <w:rPr>
          <w:rFonts w:ascii="黑体" w:eastAsia="黑体" w:hAnsi="黑体"/>
          <w:sz w:val="24"/>
          <w:szCs w:val="28"/>
        </w:rPr>
      </w:pPr>
    </w:p>
    <w:p>
      <w:pPr>
        <w:pStyle w:val="Normal1"/>
        <w:jc w:val="left"/>
        <w:rPr>
          <w:rFonts w:ascii="黑体" w:eastAsia="黑体" w:hAnsi="黑体"/>
          <w:sz w:val="24"/>
          <w:szCs w:val="28"/>
        </w:rPr>
      </w:pPr>
      <w:r>
        <w:rPr>
          <w:rFonts w:ascii="黑体" w:eastAsia="黑体" w:hAnsi="黑体"/>
          <w:sz w:val="24"/>
          <w:szCs w:val="28"/>
        </w:rPr>
        <w:t>正确答案:呼吸过程是以肺为主要器官的气体交换系统，由三个相互联接，同时进行的环节来完成。</w:t>
      </w:r>
    </w:p>
    <w:p>
      <w:pPr>
        <w:pStyle w:val="Normal1"/>
        <w:jc w:val="left"/>
        <w:rPr>
          <w:rFonts w:ascii="黑体" w:eastAsia="黑体" w:hAnsi="黑体"/>
          <w:sz w:val="24"/>
          <w:szCs w:val="28"/>
        </w:rPr>
        <w:sectPr w:rsidSect="00C33305">
          <w:footerReference w:type="default" r:id="rId5"/>
          <w:pgSz w:w="11906" w:h="16838" w:code="9"/>
          <w:pgMar w:top="1440" w:right="1800" w:bottom="1440" w:left="1800" w:header="851" w:footer="992" w:gutter="0"/>
          <w:cols w:space="425"/>
          <w:docGrid w:type="lines" w:linePitch="312"/>
        </w:sectPr>
      </w:pPr>
      <w:r>
        <w:rPr>
          <w:rFonts w:ascii="黑体" w:eastAsia="黑体" w:hAnsi="黑体"/>
          <w:sz w:val="24"/>
          <w:szCs w:val="28"/>
        </w:rPr>
        <w:tab/>
      </w:r>
      <w:r>
        <w:rPr>
          <w:rFonts w:ascii="黑体" w:eastAsia="黑体" w:hAnsi="黑体"/>
          <w:sz w:val="24"/>
          <w:szCs w:val="28"/>
        </w:rPr>
        <w:t>一是外呼吸或肺呼吸，包括肺通气（外界空气与肺之间的气体交换）和肺换气（肺泡与毛细血管之间的气体交换过程）；</w:t>
      </w:r>
    </w:p>
    <w:p>
      <w:pPr>
        <w:pStyle w:val="Normal1"/>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二是气体在血液中的运输，指机体通过血液循环把肺摄取的氧运输到组织细胞，又把组织细胞产生的二氧化碳运送到肺的全过程；</w:t>
      </w:r>
    </w:p>
    <w:p>
      <w:pPr>
        <w:pStyle w:val="Normal1"/>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三是内呼吸或组织呼吸，也称组织换气，即血液与组织细胞之间的气体交换。</w:t>
      </w:r>
    </w:p>
    <w:p>
      <w:pPr>
        <w:pStyle w:val="Normal1"/>
      </w:pPr>
    </w:p>
    <w:p>
      <w:pPr>
        <w:pStyle w:val="Normal2"/>
        <w:jc w:val="left"/>
        <w:rPr>
          <w:rFonts w:ascii="黑体" w:eastAsia="黑体" w:hAnsi="黑体"/>
          <w:sz w:val="24"/>
          <w:szCs w:val="28"/>
        </w:rPr>
      </w:pPr>
      <w:r>
        <w:rPr>
          <w:rFonts w:ascii="黑体" w:eastAsia="黑体" w:hAnsi="黑体"/>
          <w:sz w:val="24"/>
          <w:szCs w:val="28"/>
        </w:rPr>
        <w:t>3.</w:t>
      </w:r>
      <w:r>
        <w:rPr>
          <w:rFonts w:ascii="黑体" w:eastAsia="黑体" w:hAnsi="黑体"/>
          <w:sz w:val="24"/>
          <w:szCs w:val="28"/>
        </w:rPr>
        <w:t>简述琥珀胆碱的作用机制及不良反应。</w:t>
      </w:r>
    </w:p>
    <w:p>
      <w:pPr>
        <w:pStyle w:val="Normal2"/>
        <w:jc w:val="left"/>
        <w:rPr>
          <w:rFonts w:ascii="黑体" w:eastAsia="黑体" w:hAnsi="黑体"/>
          <w:sz w:val="24"/>
          <w:szCs w:val="28"/>
        </w:rPr>
      </w:pPr>
    </w:p>
    <w:p>
      <w:pPr>
        <w:pStyle w:val="Normal2"/>
        <w:jc w:val="left"/>
        <w:rPr>
          <w:rFonts w:ascii="黑体" w:eastAsia="黑体" w:hAnsi="黑体"/>
          <w:sz w:val="24"/>
          <w:szCs w:val="28"/>
        </w:rPr>
      </w:pPr>
      <w:r>
        <w:rPr>
          <w:rFonts w:ascii="黑体" w:eastAsia="黑体" w:hAnsi="黑体"/>
          <w:sz w:val="24"/>
          <w:szCs w:val="28"/>
        </w:rPr>
        <w:t>正确答案:琥珀胆碱（司可林）是临床最常用的去极化肌松药，其本身为受体激动剂，能兴奋受体，在终板部位持续去极化，并扩散至邻近肌膜，引起肌纤维不协调性成束收缩，但很快消失，而在终板部连续产生动作电位，导致肌膜的适应状态，对其后到达的兴奋不发生反应而产生神经肌肉阻滞。</w:t>
      </w:r>
    </w:p>
    <w:p>
      <w:pPr>
        <w:pStyle w:val="Normal2"/>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不良反应主要有：</w:t>
      </w:r>
    </w:p>
    <w:p>
      <w:pPr>
        <w:pStyle w:val="Normal2"/>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1.肌肉痛：发生率约为40％，可能与起效前肌肉成束收缩有关。</w:t>
      </w:r>
    </w:p>
    <w:p>
      <w:pPr>
        <w:pStyle w:val="Normal2"/>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2.高血钾：由于去极化作用使钾离子从细胞内向细胞外大量转移，严重者可致心搏骤停。</w:t>
      </w:r>
    </w:p>
    <w:p>
      <w:pPr>
        <w:pStyle w:val="Normal2"/>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3.眼压、颅内压、胃内压升高。</w:t>
      </w:r>
    </w:p>
    <w:p>
      <w:pPr>
        <w:pStyle w:val="Normal2"/>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4.可诱发恶性高热，尤其是与氟烷合用时较易发生。</w:t>
      </w:r>
    </w:p>
    <w:p>
      <w:pPr>
        <w:pStyle w:val="Normal2"/>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5.II相阻滞：长时间、较大剂量连续应用时易发生。另外，在复合普鲁卡因静脉全麻时发生率增高。</w:t>
      </w:r>
    </w:p>
    <w:p>
      <w:pPr>
        <w:pStyle w:val="Normal2"/>
      </w:pPr>
    </w:p>
    <w:p>
      <w:pPr>
        <w:pStyle w:val="Normal3"/>
        <w:jc w:val="left"/>
        <w:rPr>
          <w:rFonts w:ascii="黑体" w:eastAsia="黑体" w:hAnsi="黑体"/>
          <w:sz w:val="24"/>
          <w:szCs w:val="28"/>
        </w:rPr>
      </w:pPr>
      <w:r>
        <w:rPr>
          <w:rFonts w:ascii="黑体" w:eastAsia="黑体" w:hAnsi="黑体"/>
          <w:sz w:val="24"/>
          <w:szCs w:val="28"/>
        </w:rPr>
        <w:t>4.</w:t>
      </w:r>
      <w:r>
        <w:rPr>
          <w:rFonts w:ascii="黑体" w:eastAsia="黑体" w:hAnsi="黑体"/>
          <w:sz w:val="24"/>
          <w:szCs w:val="28"/>
        </w:rPr>
        <w:t>下图表示的是（）。</w:t>
      </w:r>
      <w:r>
        <w:rPr>
          <w:rFonts w:ascii="黑体" w:eastAsia="黑体" w:hAnsi="黑体"/>
          <w:sz w:val="24"/>
          <w:szCs w:val="28"/>
        </w:rPr>
        <w:tab/>
      </w:r>
      <w:r>
        <w:drawing>
          <wp:inline distT="0" distB="0" distL="0" distR="0">
            <wp:extent cx="1790888" cy="771606"/>
            <wp:effectExtent l="0" t="0" r="0" b="0"/>
            <wp:docPr id="396" name="_x0000_i03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6" name="_x0000_i0396"/>
                    <pic:cNvPicPr/>
                  </pic:nvPicPr>
                  <pic:blipFill>
                    <a:blip xmlns:r="http://schemas.openxmlformats.org/officeDocument/2006/relationships" r:embed="rId6"/>
                    <a:stretch>
                      <a:fillRect/>
                    </a:stretch>
                  </pic:blipFill>
                  <pic:spPr>
                    <a:xfrm>
                      <a:off x="0" y="0"/>
                      <a:ext cx="1790888" cy="771606"/>
                    </a:xfrm>
                    <a:prstGeom prst="rect">
                      <a:avLst/>
                    </a:prstGeom>
                  </pic:spPr>
                </pic:pic>
              </a:graphicData>
            </a:graphic>
          </wp:inline>
        </w:drawing>
      </w:r>
    </w:p>
    <w:p>
      <w:pPr>
        <w:pStyle w:val="Normal3"/>
        <w:jc w:val="left"/>
        <w:rPr>
          <w:rFonts w:ascii="黑体" w:eastAsia="黑体" w:hAnsi="黑体"/>
          <w:sz w:val="24"/>
          <w:szCs w:val="28"/>
        </w:rPr>
      </w:pPr>
      <w:r>
        <w:rPr>
          <w:rFonts w:ascii="黑体" w:eastAsia="黑体" w:hAnsi="黑体"/>
          <w:sz w:val="24"/>
          <w:szCs w:val="28"/>
        </w:rPr>
        <w:t>A、乔治亚阀</w:t>
      </w:r>
    </w:p>
    <w:p>
      <w:pPr>
        <w:pStyle w:val="Normal3"/>
        <w:jc w:val="left"/>
        <w:rPr>
          <w:rFonts w:ascii="黑体" w:eastAsia="黑体" w:hAnsi="黑体"/>
          <w:sz w:val="24"/>
          <w:szCs w:val="28"/>
        </w:rPr>
      </w:pPr>
      <w:r>
        <w:rPr>
          <w:rFonts w:ascii="黑体" w:eastAsia="黑体" w:hAnsi="黑体"/>
          <w:sz w:val="24"/>
          <w:szCs w:val="28"/>
        </w:rPr>
        <w:t>B、Jackson-Rees回路</w:t>
      </w:r>
    </w:p>
    <w:p>
      <w:pPr>
        <w:pStyle w:val="Normal3"/>
        <w:jc w:val="left"/>
        <w:rPr>
          <w:rFonts w:ascii="黑体" w:eastAsia="黑体" w:hAnsi="黑体"/>
          <w:sz w:val="24"/>
          <w:szCs w:val="28"/>
        </w:rPr>
      </w:pPr>
      <w:r>
        <w:rPr>
          <w:rFonts w:ascii="黑体" w:eastAsia="黑体" w:hAnsi="黑体"/>
          <w:sz w:val="24"/>
          <w:szCs w:val="28"/>
        </w:rPr>
        <w:t>C、T管</w:t>
      </w:r>
    </w:p>
    <w:p>
      <w:pPr>
        <w:pStyle w:val="Normal3"/>
        <w:jc w:val="left"/>
        <w:rPr>
          <w:rFonts w:ascii="黑体" w:eastAsia="黑体" w:hAnsi="黑体"/>
          <w:sz w:val="24"/>
          <w:szCs w:val="28"/>
        </w:rPr>
      </w:pPr>
      <w:r>
        <w:rPr>
          <w:rFonts w:ascii="黑体" w:eastAsia="黑体" w:hAnsi="黑体"/>
          <w:sz w:val="24"/>
          <w:szCs w:val="28"/>
        </w:rPr>
        <w:t>D、班氏回路</w:t>
      </w:r>
    </w:p>
    <w:p>
      <w:pPr>
        <w:pStyle w:val="Normal3"/>
        <w:jc w:val="left"/>
        <w:rPr>
          <w:rFonts w:ascii="黑体" w:eastAsia="黑体" w:hAnsi="黑体"/>
          <w:sz w:val="24"/>
          <w:szCs w:val="28"/>
        </w:rPr>
      </w:pPr>
      <w:r>
        <w:rPr>
          <w:rFonts w:ascii="黑体" w:eastAsia="黑体" w:hAnsi="黑体"/>
          <w:sz w:val="24"/>
          <w:szCs w:val="28"/>
        </w:rPr>
        <w:t>E、麦氏A回路</w:t>
      </w:r>
    </w:p>
    <w:p>
      <w:pPr>
        <w:pStyle w:val="Normal3"/>
        <w:jc w:val="left"/>
        <w:rPr>
          <w:rFonts w:ascii="黑体" w:eastAsia="黑体" w:hAnsi="黑体"/>
          <w:sz w:val="24"/>
          <w:szCs w:val="28"/>
        </w:rPr>
      </w:pPr>
    </w:p>
    <w:p>
      <w:pPr>
        <w:pStyle w:val="Normal3"/>
        <w:jc w:val="left"/>
        <w:rPr>
          <w:rFonts w:ascii="黑体" w:eastAsia="黑体" w:hAnsi="黑体"/>
          <w:sz w:val="24"/>
          <w:szCs w:val="28"/>
        </w:rPr>
      </w:pPr>
      <w:r>
        <w:rPr>
          <w:rFonts w:ascii="黑体" w:eastAsia="黑体" w:hAnsi="黑体"/>
          <w:sz w:val="24"/>
          <w:szCs w:val="28"/>
        </w:rPr>
        <w:t>正确答案:D</w:t>
      </w:r>
    </w:p>
    <w:p>
      <w:pPr>
        <w:pStyle w:val="Normal3"/>
      </w:pPr>
    </w:p>
    <w:p>
      <w:pPr>
        <w:pStyle w:val="Normal4"/>
        <w:jc w:val="left"/>
        <w:rPr>
          <w:rFonts w:ascii="黑体" w:eastAsia="黑体" w:hAnsi="黑体"/>
          <w:sz w:val="24"/>
          <w:szCs w:val="28"/>
        </w:rPr>
      </w:pPr>
      <w:r>
        <w:rPr>
          <w:rFonts w:ascii="黑体" w:eastAsia="黑体" w:hAnsi="黑体"/>
          <w:sz w:val="24"/>
          <w:szCs w:val="28"/>
        </w:rPr>
        <w:t>5.</w:t>
      </w:r>
      <w:r>
        <w:rPr>
          <w:rFonts w:ascii="黑体" w:eastAsia="黑体" w:hAnsi="黑体"/>
          <w:sz w:val="24"/>
          <w:szCs w:val="28"/>
        </w:rPr>
        <w:t>麻醉前用药的目的是什么？麻醉前体格方面准备有哪些？</w:t>
      </w:r>
    </w:p>
    <w:p>
      <w:pPr>
        <w:pStyle w:val="Normal4"/>
        <w:jc w:val="left"/>
        <w:rPr>
          <w:rFonts w:ascii="黑体" w:eastAsia="黑体" w:hAnsi="黑体"/>
          <w:sz w:val="24"/>
          <w:szCs w:val="28"/>
        </w:rPr>
      </w:pPr>
    </w:p>
    <w:p>
      <w:pPr>
        <w:pStyle w:val="Normal4"/>
        <w:jc w:val="left"/>
        <w:rPr>
          <w:rFonts w:ascii="黑体" w:eastAsia="黑体" w:hAnsi="黑体"/>
          <w:sz w:val="24"/>
          <w:szCs w:val="28"/>
        </w:rPr>
      </w:pPr>
      <w:r>
        <w:rPr>
          <w:rFonts w:ascii="黑体" w:eastAsia="黑体" w:hAnsi="黑体"/>
          <w:sz w:val="24"/>
          <w:szCs w:val="28"/>
        </w:rPr>
        <w:t>正确答案:麻醉前用药（也称术前用药）是手术麻醉前的常规措施，主要目的在于：</w:t>
      </w:r>
    </w:p>
    <w:p>
      <w:pPr>
        <w:pStyle w:val="Normal4"/>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⑴.解除焦虑，充分镇静和（或）产生遗忘；</w:t>
      </w:r>
    </w:p>
    <w:p>
      <w:pPr>
        <w:pStyle w:val="Normal4"/>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⑵.稳定血流动力内环境；</w:t>
      </w:r>
    </w:p>
    <w:p>
      <w:pPr>
        <w:pStyle w:val="Normal4"/>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⑶.减少麻醉药需求量；</w:t>
      </w:r>
    </w:p>
    <w:p>
      <w:pPr>
        <w:pStyle w:val="Normal4"/>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⑷.降低误吸胃内容物的危险程度；</w:t>
      </w:r>
    </w:p>
    <w:p>
      <w:pPr>
        <w:pStyle w:val="Normal4"/>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⑸.提高痛阈，加强镇痛；</w:t>
      </w:r>
    </w:p>
    <w:p>
      <w:pPr>
        <w:pStyle w:val="Normal4"/>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⑹.抑制呼吸道腺体活动；</w:t>
      </w:r>
    </w:p>
    <w:p>
      <w:pPr>
        <w:pStyle w:val="Normal4"/>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⑺.防止术后恶心、呕吐。</w:t>
      </w:r>
    </w:p>
    <w:p>
      <w:pPr>
        <w:pStyle w:val="Normal4"/>
        <w:jc w:val="left"/>
        <w:rPr>
          <w:rFonts w:ascii="黑体" w:eastAsia="黑体" w:hAnsi="黑体"/>
          <w:sz w:val="24"/>
          <w:szCs w:val="28"/>
        </w:rPr>
        <w:sectPr w:rsidSect="00C33305">
          <w:footerReference w:type="default" r:id="rId7"/>
          <w:type w:val="nextPage"/>
          <w:pgSz w:w="11906" w:h="16838" w:code="9"/>
          <w:pgMar w:top="1440" w:right="1800" w:bottom="1440" w:left="1800" w:header="851" w:footer="992" w:gutter="0"/>
          <w:pgNumType w:start="2"/>
          <w:cols w:space="425"/>
          <w:titlePg w:val="0"/>
          <w:docGrid w:type="lines" w:linePitch="312"/>
        </w:sectPr>
      </w:pPr>
      <w:r>
        <w:rPr>
          <w:rFonts w:ascii="黑体" w:eastAsia="黑体" w:hAnsi="黑体"/>
          <w:sz w:val="24"/>
          <w:szCs w:val="28"/>
        </w:rPr>
        <w:tab/>
      </w:r>
      <w:r>
        <w:rPr>
          <w:rFonts w:ascii="黑体" w:eastAsia="黑体" w:hAnsi="黑体"/>
          <w:sz w:val="24"/>
          <w:szCs w:val="28"/>
        </w:rPr>
        <w:t>体格方面准备有：</w:t>
      </w:r>
    </w:p>
    <w:p>
      <w:pPr>
        <w:pStyle w:val="Normal4"/>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⑴.改善病人的营养状况；</w:t>
      </w:r>
    </w:p>
    <w:p>
      <w:pPr>
        <w:pStyle w:val="Normal4"/>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⑵.纠正紊乱的生理功能与治疗并发症；</w:t>
      </w:r>
    </w:p>
    <w:p>
      <w:pPr>
        <w:pStyle w:val="Normal4"/>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⑶.及时停用在术前应停用的药；</w:t>
      </w:r>
    </w:p>
    <w:p>
      <w:pPr>
        <w:pStyle w:val="Normal4"/>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⑷.严格执行临床麻醉前的禁食禁饮；</w:t>
      </w:r>
    </w:p>
    <w:p>
      <w:pPr>
        <w:pStyle w:val="Normal4"/>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⑸.其它的一般准备：如对于某种手术体位的适应性锻炼，肠道和膀胱的准备；</w:t>
      </w:r>
    </w:p>
    <w:p>
      <w:pPr>
        <w:pStyle w:val="Normal4"/>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⑹.对急症手术病人在不耽误手术治疗的前提下，亦应抓紧时间作较充分的准备。</w:t>
      </w:r>
    </w:p>
    <w:p>
      <w:pPr>
        <w:pStyle w:val="Normal4"/>
      </w:pPr>
    </w:p>
    <w:p>
      <w:pPr>
        <w:pStyle w:val="Normal5"/>
        <w:jc w:val="left"/>
        <w:rPr>
          <w:rFonts w:ascii="黑体" w:eastAsia="黑体" w:hAnsi="黑体"/>
          <w:sz w:val="24"/>
          <w:szCs w:val="28"/>
        </w:rPr>
      </w:pPr>
      <w:r>
        <w:rPr>
          <w:rFonts w:ascii="黑体" w:eastAsia="黑体" w:hAnsi="黑体"/>
          <w:sz w:val="24"/>
          <w:szCs w:val="28"/>
        </w:rPr>
        <w:t>6.</w:t>
      </w:r>
      <w:r>
        <w:rPr>
          <w:rFonts w:ascii="黑体" w:eastAsia="黑体" w:hAnsi="黑体"/>
          <w:sz w:val="24"/>
          <w:szCs w:val="28"/>
        </w:rPr>
        <w:t>简述影响吸人麻醉药吸收与分布的因素。</w:t>
      </w:r>
    </w:p>
    <w:p>
      <w:pPr>
        <w:pStyle w:val="Normal5"/>
        <w:jc w:val="left"/>
        <w:rPr>
          <w:rFonts w:ascii="黑体" w:eastAsia="黑体" w:hAnsi="黑体"/>
          <w:sz w:val="24"/>
          <w:szCs w:val="28"/>
        </w:rPr>
      </w:pPr>
    </w:p>
    <w:p>
      <w:pPr>
        <w:pStyle w:val="Normal5"/>
        <w:jc w:val="left"/>
        <w:rPr>
          <w:rFonts w:ascii="黑体" w:eastAsia="黑体" w:hAnsi="黑体"/>
          <w:sz w:val="24"/>
          <w:szCs w:val="28"/>
        </w:rPr>
      </w:pPr>
      <w:r>
        <w:rPr>
          <w:rFonts w:ascii="黑体" w:eastAsia="黑体" w:hAnsi="黑体"/>
          <w:sz w:val="24"/>
          <w:szCs w:val="28"/>
        </w:rPr>
        <w:t>正确答案:1.麻醉药的吸入浓度：吸入浓度越高，则麻醉药在残气量中的浓度愈大，肺泡气中的浓度也愈高。</w:t>
      </w:r>
    </w:p>
    <w:p>
      <w:pPr>
        <w:pStyle w:val="Normal5"/>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2.肺泡通气量：肺泡通气量愈大，则麻醉药在单位时间内浓度愈高。</w:t>
      </w:r>
    </w:p>
    <w:p>
      <w:pPr>
        <w:pStyle w:val="Normal5"/>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3.肺泡气中麻醉药运转至肺循环血液中的能力：这与麻醉药的物理性能（血／气分配系数）有关，可控性与麻醉药在血溶中的溶解度成反比。</w:t>
      </w:r>
    </w:p>
    <w:p>
      <w:pPr>
        <w:pStyle w:val="Normal5"/>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4.肺血流灌注量：心输量增加时，肺血流量也增加，则改变了通气／灌流比率，肺泡气中麻醉药浓度降低，血液中麻醉药溶解度增加。另外这也受麻醉药溶解系数的影响。</w:t>
      </w:r>
    </w:p>
    <w:p>
      <w:pPr>
        <w:pStyle w:val="Normal5"/>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5.麻醉药作用时间：麻醉开始时动脉血内的麻醉药完全移行给组织，静脉血内麻醉药含量少。随着麻醉时间增长，静脉血内麻醉药含量愈渐增多，从肺泡气中摄取麻醉药的能力愈渐缓慢，直至静脉和肺泡内的分压相近时，摄取停止。</w:t>
      </w:r>
    </w:p>
    <w:p>
      <w:pPr>
        <w:pStyle w:val="Normal5"/>
      </w:pPr>
    </w:p>
    <w:p>
      <w:pPr>
        <w:pStyle w:val="Normal6"/>
        <w:jc w:val="left"/>
        <w:rPr>
          <w:rFonts w:ascii="黑体" w:eastAsia="黑体" w:hAnsi="黑体"/>
          <w:sz w:val="24"/>
          <w:szCs w:val="28"/>
        </w:rPr>
      </w:pPr>
      <w:r>
        <w:rPr>
          <w:rFonts w:ascii="黑体" w:eastAsia="黑体" w:hAnsi="黑体"/>
          <w:sz w:val="24"/>
          <w:szCs w:val="28"/>
        </w:rPr>
        <w:t>7.</w:t>
      </w:r>
      <w:r>
        <w:rPr>
          <w:rFonts w:ascii="黑体" w:eastAsia="黑体" w:hAnsi="黑体"/>
          <w:sz w:val="24"/>
          <w:szCs w:val="28"/>
        </w:rPr>
        <w:t>关于医疗机构从业人员行为规范的实施与监督，下列哪个说法不准确（）。</w:t>
      </w:r>
    </w:p>
    <w:p>
      <w:pPr>
        <w:pStyle w:val="Normal6"/>
        <w:jc w:val="left"/>
        <w:rPr>
          <w:rFonts w:ascii="黑体" w:eastAsia="黑体" w:hAnsi="黑体"/>
          <w:sz w:val="24"/>
          <w:szCs w:val="28"/>
        </w:rPr>
      </w:pPr>
      <w:r>
        <w:rPr>
          <w:rFonts w:ascii="黑体" w:eastAsia="黑体" w:hAnsi="黑体"/>
          <w:sz w:val="24"/>
          <w:szCs w:val="28"/>
        </w:rPr>
        <w:t>A、医疗机构行政领导班子负责本规范的贯彻实施，相关职能部门应积极协助</w:t>
      </w:r>
    </w:p>
    <w:p>
      <w:pPr>
        <w:pStyle w:val="Normal6"/>
        <w:jc w:val="left"/>
        <w:rPr>
          <w:rFonts w:ascii="黑体" w:eastAsia="黑体" w:hAnsi="黑体"/>
          <w:sz w:val="24"/>
          <w:szCs w:val="28"/>
        </w:rPr>
      </w:pPr>
      <w:r>
        <w:rPr>
          <w:rFonts w:ascii="黑体" w:eastAsia="黑体" w:hAnsi="黑体"/>
          <w:sz w:val="24"/>
          <w:szCs w:val="28"/>
        </w:rPr>
        <w:t>B、各级卫生行政部门对于辖区内各级各类医疗机构及其从业人员贯彻执行本规范的情况，负有监督检查的责任</w:t>
      </w:r>
    </w:p>
    <w:p>
      <w:pPr>
        <w:pStyle w:val="Normal6"/>
        <w:jc w:val="left"/>
        <w:rPr>
          <w:rFonts w:ascii="黑体" w:eastAsia="黑体" w:hAnsi="黑体"/>
          <w:sz w:val="24"/>
          <w:szCs w:val="28"/>
        </w:rPr>
      </w:pPr>
      <w:r>
        <w:rPr>
          <w:rFonts w:ascii="黑体" w:eastAsia="黑体" w:hAnsi="黑体"/>
          <w:sz w:val="24"/>
          <w:szCs w:val="28"/>
        </w:rPr>
        <w:t>C、实施和执行本规范的情况，是医疗机构年度考核和医师定期考核的重要内容，但不影响医疗机构等级评审、医务人员职称晋升</w:t>
      </w:r>
    </w:p>
    <w:p>
      <w:pPr>
        <w:pStyle w:val="Normal6"/>
        <w:jc w:val="left"/>
        <w:rPr>
          <w:rFonts w:ascii="黑体" w:eastAsia="黑体" w:hAnsi="黑体"/>
          <w:sz w:val="24"/>
          <w:szCs w:val="28"/>
        </w:rPr>
      </w:pPr>
      <w:r>
        <w:rPr>
          <w:rFonts w:ascii="黑体" w:eastAsia="黑体" w:hAnsi="黑体"/>
          <w:sz w:val="24"/>
          <w:szCs w:val="28"/>
        </w:rPr>
        <w:t>D、对于违反规范的从业人员，视情节严重程度，应给予批评教育、通报批评等处理，严重时可以解聘</w:t>
      </w:r>
    </w:p>
    <w:p>
      <w:pPr>
        <w:pStyle w:val="Normal6"/>
        <w:jc w:val="left"/>
        <w:rPr>
          <w:rFonts w:ascii="黑体" w:eastAsia="黑体" w:hAnsi="黑体"/>
          <w:sz w:val="24"/>
          <w:szCs w:val="28"/>
        </w:rPr>
      </w:pPr>
    </w:p>
    <w:p>
      <w:pPr>
        <w:pStyle w:val="Normal6"/>
        <w:jc w:val="left"/>
        <w:rPr>
          <w:rFonts w:ascii="黑体" w:eastAsia="黑体" w:hAnsi="黑体"/>
          <w:sz w:val="24"/>
          <w:szCs w:val="28"/>
        </w:rPr>
      </w:pPr>
      <w:r>
        <w:rPr>
          <w:rFonts w:ascii="黑体" w:eastAsia="黑体" w:hAnsi="黑体"/>
          <w:sz w:val="24"/>
          <w:szCs w:val="28"/>
        </w:rPr>
        <w:t>正确答案:C</w:t>
      </w:r>
    </w:p>
    <w:p>
      <w:pPr>
        <w:pStyle w:val="Normal6"/>
      </w:pPr>
    </w:p>
    <w:p>
      <w:pPr>
        <w:pStyle w:val="Normal7"/>
        <w:jc w:val="left"/>
        <w:rPr>
          <w:rFonts w:ascii="黑体" w:eastAsia="黑体" w:hAnsi="黑体"/>
          <w:sz w:val="24"/>
          <w:szCs w:val="28"/>
        </w:rPr>
      </w:pPr>
      <w:r>
        <w:rPr>
          <w:rFonts w:ascii="黑体" w:eastAsia="黑体" w:hAnsi="黑体"/>
          <w:sz w:val="24"/>
          <w:szCs w:val="28"/>
        </w:rPr>
        <w:t>8.</w:t>
      </w:r>
      <w:r>
        <w:rPr>
          <w:rFonts w:ascii="黑体" w:eastAsia="黑体" w:hAnsi="黑体"/>
          <w:sz w:val="24"/>
          <w:szCs w:val="28"/>
        </w:rPr>
        <w:t>影响肌松药作用的因素有哪些？</w:t>
      </w:r>
    </w:p>
    <w:p>
      <w:pPr>
        <w:pStyle w:val="Normal7"/>
        <w:jc w:val="left"/>
        <w:rPr>
          <w:rFonts w:ascii="黑体" w:eastAsia="黑体" w:hAnsi="黑体"/>
          <w:sz w:val="24"/>
          <w:szCs w:val="28"/>
        </w:rPr>
      </w:pPr>
    </w:p>
    <w:p>
      <w:pPr>
        <w:pStyle w:val="Normal7"/>
        <w:jc w:val="left"/>
        <w:rPr>
          <w:rFonts w:ascii="黑体" w:eastAsia="黑体" w:hAnsi="黑体"/>
          <w:sz w:val="24"/>
          <w:szCs w:val="28"/>
        </w:rPr>
      </w:pPr>
      <w:r>
        <w:rPr>
          <w:rFonts w:ascii="黑体" w:eastAsia="黑体" w:hAnsi="黑体"/>
          <w:sz w:val="24"/>
          <w:szCs w:val="28"/>
        </w:rPr>
        <w:t>正确答案:有许多生理、病理因素及药物间相互作用都可协同或拮抗肌松药的作用。</w:t>
      </w:r>
    </w:p>
    <w:p>
      <w:pPr>
        <w:pStyle w:val="Normal7"/>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1.影响肌松药强度的因素</w:t>
      </w:r>
    </w:p>
    <w:p>
      <w:pPr>
        <w:pStyle w:val="Normal7"/>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①肝、肾、脾是肌松药再分配的重要场所，其血流量增减可削弱或增强肌松药作用；</w:t>
      </w:r>
    </w:p>
    <w:p>
      <w:pPr>
        <w:pStyle w:val="Normal7"/>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②脱水、失血、儿茶酚胺分泌增多时可增强其作用；</w:t>
      </w:r>
    </w:p>
    <w:p>
      <w:pPr>
        <w:pStyle w:val="Normal7"/>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③早产儿、新生儿对非去极化肌松药敏感；</w:t>
      </w:r>
    </w:p>
    <w:p>
      <w:pPr>
        <w:pStyle w:val="Normal7"/>
        <w:jc w:val="left"/>
        <w:rPr>
          <w:rFonts w:ascii="黑体" w:eastAsia="黑体" w:hAnsi="黑体"/>
          <w:sz w:val="24"/>
          <w:szCs w:val="28"/>
        </w:rPr>
        <w:sectPr w:rsidSect="00C33305">
          <w:footerReference w:type="default" r:id="rId8"/>
          <w:type w:val="nextPage"/>
          <w:pgSz w:w="11906" w:h="16838" w:code="9"/>
          <w:pgMar w:top="1440" w:right="1800" w:bottom="1440" w:left="1800" w:header="851" w:footer="992" w:gutter="0"/>
          <w:pgNumType w:start="3"/>
          <w:cols w:space="425"/>
          <w:titlePg w:val="0"/>
          <w:docGrid w:type="lines" w:linePitch="312"/>
        </w:sectPr>
      </w:pPr>
      <w:r>
        <w:rPr>
          <w:rFonts w:ascii="黑体" w:eastAsia="黑体" w:hAnsi="黑体"/>
          <w:sz w:val="24"/>
          <w:szCs w:val="28"/>
        </w:rPr>
        <w:tab/>
      </w:r>
      <w:r>
        <w:rPr>
          <w:rFonts w:ascii="黑体" w:eastAsia="黑体" w:hAnsi="黑体"/>
          <w:sz w:val="24"/>
          <w:szCs w:val="28"/>
        </w:rPr>
        <w:t>④酸中毒可增强非去极化肌松药作用；</w:t>
      </w:r>
    </w:p>
    <w:p>
      <w:pPr>
        <w:pStyle w:val="Normal7"/>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⑤烧伤、重症肌无力等病人对肌松药敏感，作用增强。</w:t>
      </w:r>
    </w:p>
    <w:p>
      <w:pPr>
        <w:pStyle w:val="Normal7"/>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2.影响肌松药作用时效的因素</w:t>
      </w:r>
    </w:p>
    <w:p>
      <w:pPr>
        <w:pStyle w:val="Normal7"/>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①肝、肾功能低下可延长肌松药作用；</w:t>
      </w:r>
    </w:p>
    <w:p>
      <w:pPr>
        <w:pStyle w:val="Normal7"/>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②低温、代谢酶降低可延长其作用时效。</w:t>
      </w:r>
    </w:p>
    <w:p>
      <w:pPr>
        <w:pStyle w:val="Normal7"/>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3.药物和其他因素</w:t>
      </w:r>
    </w:p>
    <w:p>
      <w:pPr>
        <w:pStyle w:val="Normal7"/>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①全麻药、镇痛镇静药、局麻药、氨基糖甙类抗生素等均可增强、延长肌松药的作用和时效；</w:t>
      </w:r>
    </w:p>
    <w:p>
      <w:pPr>
        <w:pStyle w:val="Normal7"/>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②镁、钙离子增多也可增强肌松药的作用。</w:t>
      </w:r>
    </w:p>
    <w:p>
      <w:pPr>
        <w:pStyle w:val="Normal7"/>
      </w:pPr>
    </w:p>
    <w:p>
      <w:pPr>
        <w:pStyle w:val="Normal8"/>
        <w:jc w:val="left"/>
        <w:rPr>
          <w:rFonts w:ascii="黑体" w:eastAsia="黑体" w:hAnsi="黑体"/>
          <w:sz w:val="24"/>
          <w:szCs w:val="28"/>
        </w:rPr>
      </w:pPr>
      <w:r>
        <w:rPr>
          <w:rFonts w:ascii="黑体" w:eastAsia="黑体" w:hAnsi="黑体"/>
          <w:sz w:val="24"/>
          <w:szCs w:val="28"/>
        </w:rPr>
        <w:t>9.</w:t>
      </w:r>
      <w:r>
        <w:rPr>
          <w:rFonts w:ascii="黑体" w:eastAsia="黑体" w:hAnsi="黑体"/>
          <w:sz w:val="24"/>
          <w:szCs w:val="28"/>
        </w:rPr>
        <w:t>影响局麻药吸收的理化因素有哪些？</w:t>
      </w:r>
    </w:p>
    <w:p>
      <w:pPr>
        <w:pStyle w:val="Normal8"/>
        <w:jc w:val="left"/>
        <w:rPr>
          <w:rFonts w:ascii="黑体" w:eastAsia="黑体" w:hAnsi="黑体"/>
          <w:sz w:val="24"/>
          <w:szCs w:val="28"/>
        </w:rPr>
      </w:pPr>
    </w:p>
    <w:p>
      <w:pPr>
        <w:pStyle w:val="Normal8"/>
        <w:jc w:val="left"/>
        <w:rPr>
          <w:rFonts w:ascii="黑体" w:eastAsia="黑体" w:hAnsi="黑体"/>
          <w:sz w:val="24"/>
          <w:szCs w:val="28"/>
        </w:rPr>
      </w:pPr>
      <w:r>
        <w:rPr>
          <w:rFonts w:ascii="黑体" w:eastAsia="黑体" w:hAnsi="黑体"/>
          <w:sz w:val="24"/>
          <w:szCs w:val="28"/>
        </w:rPr>
        <w:t>正确答案:1.pH的影响：在酸性溶液中，同量的局麻药复合盐只离解出较少的碱基。欲产生相当麻醉量的碱基，势必要提高每单位容量局麻药复合盐的密度，也就是必须增加局麻药的浓度，才能达到在较高pH下用较低浓度局麻药所能达到的阻滞效果；</w:t>
      </w:r>
    </w:p>
    <w:p>
      <w:pPr>
        <w:pStyle w:val="Normal8"/>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2.感染：在人体发生组织感染或脓肿周围注射局麻药，因该部位堆积着较多的乳酸和其他酸性物质，使pH下降而影响到局麻药碱基的产生，导致局麻效能的削弱，甚至失败；</w:t>
      </w:r>
    </w:p>
    <w:p>
      <w:pPr>
        <w:pStyle w:val="Normal8"/>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3.附加的药物：在局麻药溶液中加入其他药物如肾上腺素，亦将影响其离解度和麻醉效能。</w:t>
      </w:r>
    </w:p>
    <w:p>
      <w:pPr>
        <w:pStyle w:val="Normal8"/>
      </w:pPr>
    </w:p>
    <w:p>
      <w:pPr>
        <w:pStyle w:val="Normal9"/>
        <w:jc w:val="left"/>
        <w:rPr>
          <w:rFonts w:ascii="黑体" w:eastAsia="黑体" w:hAnsi="黑体"/>
          <w:sz w:val="24"/>
          <w:szCs w:val="28"/>
        </w:rPr>
      </w:pPr>
      <w:r>
        <w:rPr>
          <w:rFonts w:ascii="黑体" w:eastAsia="黑体" w:hAnsi="黑体"/>
          <w:sz w:val="24"/>
          <w:szCs w:val="28"/>
        </w:rPr>
        <w:t>10.</w:t>
      </w:r>
      <w:r>
        <w:rPr>
          <w:rFonts w:ascii="黑体" w:eastAsia="黑体" w:hAnsi="黑体"/>
          <w:sz w:val="24"/>
          <w:szCs w:val="28"/>
        </w:rPr>
        <w:t>简述影响肺表面活性物质生成及其作用的因素。</w:t>
      </w:r>
    </w:p>
    <w:p>
      <w:pPr>
        <w:pStyle w:val="Normal9"/>
        <w:jc w:val="left"/>
        <w:rPr>
          <w:rFonts w:ascii="黑体" w:eastAsia="黑体" w:hAnsi="黑体"/>
          <w:sz w:val="24"/>
          <w:szCs w:val="28"/>
        </w:rPr>
      </w:pPr>
    </w:p>
    <w:p>
      <w:pPr>
        <w:pStyle w:val="Normal9"/>
        <w:jc w:val="left"/>
        <w:rPr>
          <w:rFonts w:ascii="黑体" w:eastAsia="黑体" w:hAnsi="黑体"/>
          <w:sz w:val="24"/>
          <w:szCs w:val="28"/>
        </w:rPr>
      </w:pPr>
      <w:r>
        <w:rPr>
          <w:rFonts w:ascii="黑体" w:eastAsia="黑体" w:hAnsi="黑体"/>
          <w:sz w:val="24"/>
          <w:szCs w:val="28"/>
        </w:rPr>
        <w:t>正确答案:肺表面活性物质代谢活跃，正常成人约18~24h更新一次，其代谢主要由肺泡巨噬细胞吞噬排除，正常情况下合成与分解处于平衡状态，其生成或作用异常与下列因素有关。</w:t>
      </w:r>
    </w:p>
    <w:p>
      <w:pPr>
        <w:pStyle w:val="Normal9"/>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（1）先天缺乏 如胚胎30周前肺缺血，II型肺泡细胞供血不足，生成表面活性物质能力降低，因此，早产儿因其缺乏而易出现呼吸困难综合征。</w:t>
      </w:r>
    </w:p>
    <w:p>
      <w:pPr>
        <w:pStyle w:val="Normal9"/>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（2）任何原因造成的肺血流减少。</w:t>
      </w:r>
    </w:p>
    <w:p>
      <w:pPr>
        <w:pStyle w:val="Normal9"/>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（3）吸入高浓度氧所致氧中毒使II型肺泡细胞线粒体肿胀、变性。</w:t>
      </w:r>
    </w:p>
    <w:p>
      <w:pPr>
        <w:pStyle w:val="Normal9"/>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（4）长时间吸入脂溶性吸入麻醉药（如氟烷、甲氧氟烷）。</w:t>
      </w:r>
    </w:p>
    <w:p>
      <w:pPr>
        <w:pStyle w:val="Normal9"/>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（5）长期吸烟及患有慢性阻塞性肺疾病病人。</w:t>
      </w:r>
    </w:p>
    <w:p>
      <w:pPr>
        <w:pStyle w:val="Normal9"/>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（6）急性胰腺炎病人血磷脂酶增加，可加速表面活性物质破坏导致肺不张。</w:t>
      </w:r>
    </w:p>
    <w:p>
      <w:pPr>
        <w:pStyle w:val="Normal9"/>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（7）正压呼吸可增加肺部病变处表面物质活性。</w:t>
      </w:r>
    </w:p>
    <w:p>
      <w:pPr>
        <w:pStyle w:val="Normal9"/>
      </w:pPr>
    </w:p>
    <w:p>
      <w:pPr>
        <w:pStyle w:val="Normal10"/>
        <w:jc w:val="left"/>
        <w:rPr>
          <w:rFonts w:ascii="黑体" w:eastAsia="黑体" w:hAnsi="黑体"/>
          <w:sz w:val="24"/>
          <w:szCs w:val="28"/>
        </w:rPr>
      </w:pPr>
      <w:r>
        <w:rPr>
          <w:rFonts w:ascii="黑体" w:eastAsia="黑体" w:hAnsi="黑体"/>
          <w:sz w:val="24"/>
          <w:szCs w:val="28"/>
        </w:rPr>
        <w:t>11.</w:t>
      </w:r>
      <w:r>
        <w:rPr>
          <w:rFonts w:ascii="黑体" w:eastAsia="黑体" w:hAnsi="黑体"/>
          <w:sz w:val="24"/>
          <w:szCs w:val="28"/>
        </w:rPr>
        <w:t>A.</w:t>
      </w:r>
      <w:r>
        <w:drawing>
          <wp:inline distT="0" distB="0" distL="0" distR="0">
            <wp:extent cx="2438656" cy="876392"/>
            <wp:effectExtent l="0" t="0" r="0" b="0"/>
            <wp:docPr id="397" name="_x0000_i03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7" name="_x0000_i0397"/>
                    <pic:cNvPicPr/>
                  </pic:nvPicPr>
                  <pic:blipFill>
                    <a:blip xmlns:r="http://schemas.openxmlformats.org/officeDocument/2006/relationships" r:embed="rId9"/>
                    <a:stretch>
                      <a:fillRect/>
                    </a:stretch>
                  </pic:blipFill>
                  <pic:spPr>
                    <a:xfrm>
                      <a:off x="0" y="0"/>
                      <a:ext cx="2438656" cy="876392"/>
                    </a:xfrm>
                    <a:prstGeom prst="rect">
                      <a:avLst/>
                    </a:prstGeom>
                  </pic:spPr>
                </pic:pic>
              </a:graphicData>
            </a:graphic>
          </wp:inline>
        </w:drawing>
      </w:r>
    </w:p>
    <w:p>
      <w:pPr>
        <w:pStyle w:val="Normal10"/>
        <w:jc w:val="left"/>
        <w:rPr>
          <w:rFonts w:ascii="黑体" w:eastAsia="黑体" w:hAnsi="黑体"/>
          <w:sz w:val="24"/>
          <w:szCs w:val="28"/>
        </w:rPr>
        <w:sectPr w:rsidSect="00C33305">
          <w:footerReference w:type="default" r:id="rId10"/>
          <w:type w:val="nextPage"/>
          <w:pgSz w:w="11906" w:h="16838" w:code="9"/>
          <w:pgMar w:top="1440" w:right="1800" w:bottom="1440" w:left="1800" w:header="851" w:footer="992" w:gutter="0"/>
          <w:pgNumType w:start="4"/>
          <w:cols w:space="425"/>
          <w:titlePg w:val="0"/>
          <w:docGrid w:type="lines" w:linePitch="312"/>
        </w:sectPr>
      </w:pPr>
      <w:r>
        <w:rPr>
          <w:rFonts w:ascii="黑体" w:eastAsia="黑体" w:hAnsi="黑体"/>
          <w:sz w:val="24"/>
          <w:szCs w:val="28"/>
        </w:rPr>
        <w:t>B.</w:t>
      </w:r>
      <w:r>
        <w:drawing>
          <wp:inline distT="0" distB="0" distL="0" distR="0">
            <wp:extent cx="2324344" cy="619190"/>
            <wp:effectExtent l="0" t="0" r="0" b="0"/>
            <wp:docPr id="398" name="_x0000_i03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8" name="_x0000_i0398"/>
                    <pic:cNvPicPr/>
                  </pic:nvPicPr>
                  <pic:blipFill>
                    <a:blip xmlns:r="http://schemas.openxmlformats.org/officeDocument/2006/relationships" r:embed="rId11"/>
                    <a:stretch>
                      <a:fillRect/>
                    </a:stretch>
                  </pic:blipFill>
                  <pic:spPr>
                    <a:xfrm>
                      <a:off x="0" y="0"/>
                      <a:ext cx="2324344" cy="619190"/>
                    </a:xfrm>
                    <a:prstGeom prst="rect">
                      <a:avLst/>
                    </a:prstGeom>
                  </pic:spPr>
                </pic:pic>
              </a:graphicData>
            </a:graphic>
          </wp:inline>
        </w:drawing>
      </w:r>
    </w:p>
    <w:p>
      <w:pPr>
        <w:pStyle w:val="Normal10"/>
        <w:jc w:val="left"/>
        <w:rPr>
          <w:rFonts w:ascii="黑体" w:eastAsia="黑体" w:hAnsi="黑体"/>
          <w:sz w:val="24"/>
          <w:szCs w:val="28"/>
        </w:rPr>
      </w:pPr>
      <w:r>
        <w:rPr>
          <w:rFonts w:ascii="黑体" w:eastAsia="黑体" w:hAnsi="黑体"/>
          <w:sz w:val="24"/>
          <w:szCs w:val="28"/>
        </w:rPr>
        <w:t>C.</w:t>
      </w:r>
      <w:r>
        <w:drawing>
          <wp:inline distT="0" distB="0" distL="0" distR="0">
            <wp:extent cx="1505108" cy="723976"/>
            <wp:effectExtent l="0" t="0" r="0" b="0"/>
            <wp:docPr id="399" name="_x0000_i03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9" name="_x0000_i0399"/>
                    <pic:cNvPicPr/>
                  </pic:nvPicPr>
                  <pic:blipFill>
                    <a:blip xmlns:r="http://schemas.openxmlformats.org/officeDocument/2006/relationships" r:embed="rId12"/>
                    <a:stretch>
                      <a:fillRect/>
                    </a:stretch>
                  </pic:blipFill>
                  <pic:spPr>
                    <a:xfrm>
                      <a:off x="0" y="0"/>
                      <a:ext cx="1505108" cy="723976"/>
                    </a:xfrm>
                    <a:prstGeom prst="rect">
                      <a:avLst/>
                    </a:prstGeom>
                  </pic:spPr>
                </pic:pic>
              </a:graphicData>
            </a:graphic>
          </wp:inline>
        </w:drawing>
      </w:r>
    </w:p>
    <w:p>
      <w:pPr>
        <w:pStyle w:val="Normal10"/>
        <w:jc w:val="left"/>
        <w:rPr>
          <w:rFonts w:ascii="黑体" w:eastAsia="黑体" w:hAnsi="黑体"/>
          <w:sz w:val="24"/>
          <w:szCs w:val="28"/>
        </w:rPr>
      </w:pPr>
      <w:r>
        <w:rPr>
          <w:rFonts w:ascii="黑体" w:eastAsia="黑体" w:hAnsi="黑体"/>
          <w:sz w:val="24"/>
          <w:szCs w:val="28"/>
        </w:rPr>
        <w:t>D.</w:t>
      </w:r>
      <w:r>
        <w:drawing>
          <wp:inline distT="0" distB="0" distL="0" distR="0">
            <wp:extent cx="2333870" cy="638242"/>
            <wp:effectExtent l="0" t="0" r="0" b="0"/>
            <wp:docPr id="400" name="_x0000_i04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0" name="_x0000_i0400"/>
                    <pic:cNvPicPr/>
                  </pic:nvPicPr>
                  <pic:blipFill>
                    <a:blip xmlns:r="http://schemas.openxmlformats.org/officeDocument/2006/relationships" r:embed="rId13"/>
                    <a:stretch>
                      <a:fillRect/>
                    </a:stretch>
                  </pic:blipFill>
                  <pic:spPr>
                    <a:xfrm>
                      <a:off x="0" y="0"/>
                      <a:ext cx="2333870" cy="638242"/>
                    </a:xfrm>
                    <a:prstGeom prst="rect">
                      <a:avLst/>
                    </a:prstGeom>
                  </pic:spPr>
                </pic:pic>
              </a:graphicData>
            </a:graphic>
          </wp:inline>
        </w:drawing>
      </w:r>
    </w:p>
    <w:p>
      <w:pPr>
        <w:pStyle w:val="Normal10"/>
        <w:jc w:val="left"/>
        <w:rPr>
          <w:rFonts w:ascii="黑体" w:eastAsia="黑体" w:hAnsi="黑体"/>
          <w:sz w:val="24"/>
          <w:szCs w:val="28"/>
        </w:rPr>
      </w:pPr>
      <w:r>
        <w:rPr>
          <w:rFonts w:ascii="黑体" w:eastAsia="黑体" w:hAnsi="黑体"/>
          <w:sz w:val="24"/>
          <w:szCs w:val="28"/>
        </w:rPr>
        <w:t>E.</w:t>
      </w:r>
      <w:r>
        <w:drawing>
          <wp:inline distT="0" distB="0" distL="0" distR="0">
            <wp:extent cx="2524390" cy="971652"/>
            <wp:effectExtent l="0" t="0" r="0" b="0"/>
            <wp:docPr id="401" name="_x0000_i04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1" name="_x0000_i0401"/>
                    <pic:cNvPicPr/>
                  </pic:nvPicPr>
                  <pic:blipFill>
                    <a:blip xmlns:r="http://schemas.openxmlformats.org/officeDocument/2006/relationships" r:embed="rId14"/>
                    <a:stretch>
                      <a:fillRect/>
                    </a:stretch>
                  </pic:blipFill>
                  <pic:spPr>
                    <a:xfrm>
                      <a:off x="0" y="0"/>
                      <a:ext cx="2524390" cy="971652"/>
                    </a:xfrm>
                    <a:prstGeom prst="rect">
                      <a:avLst/>
                    </a:prstGeom>
                  </pic:spPr>
                </pic:pic>
              </a:graphicData>
            </a:graphic>
          </wp:inline>
        </w:drawing>
      </w:r>
    </w:p>
    <w:p>
      <w:pPr>
        <w:pStyle w:val="Normal10"/>
        <w:jc w:val="left"/>
        <w:rPr>
          <w:rFonts w:ascii="黑体" w:eastAsia="黑体" w:hAnsi="黑体"/>
          <w:sz w:val="24"/>
          <w:szCs w:val="28"/>
        </w:rPr>
      </w:pPr>
    </w:p>
    <w:p>
      <w:pPr>
        <w:pStyle w:val="Normal10"/>
        <w:jc w:val="left"/>
        <w:rPr>
          <w:rFonts w:ascii="黑体" w:eastAsia="黑体" w:hAnsi="黑体"/>
          <w:sz w:val="24"/>
          <w:szCs w:val="28"/>
        </w:rPr>
      </w:pPr>
      <w:r>
        <w:rPr>
          <w:rFonts w:ascii="黑体" w:eastAsia="黑体" w:hAnsi="黑体"/>
          <w:sz w:val="24"/>
          <w:szCs w:val="28"/>
        </w:rPr>
        <w:t>Jackson-Rees回路（）。</w:t>
      </w:r>
    </w:p>
    <w:p>
      <w:pPr>
        <w:pStyle w:val="Normal10"/>
        <w:jc w:val="left"/>
        <w:rPr>
          <w:rFonts w:ascii="黑体" w:eastAsia="黑体" w:hAnsi="黑体"/>
          <w:sz w:val="24"/>
          <w:szCs w:val="28"/>
        </w:rPr>
      </w:pPr>
    </w:p>
    <w:p>
      <w:pPr>
        <w:pStyle w:val="Normal10"/>
        <w:jc w:val="left"/>
        <w:rPr>
          <w:rFonts w:ascii="黑体" w:eastAsia="黑体" w:hAnsi="黑体"/>
          <w:sz w:val="24"/>
          <w:szCs w:val="28"/>
        </w:rPr>
      </w:pPr>
      <w:r>
        <w:rPr>
          <w:rFonts w:ascii="黑体" w:eastAsia="黑体" w:hAnsi="黑体"/>
          <w:sz w:val="24"/>
          <w:szCs w:val="28"/>
        </w:rPr>
        <w:t>正确答案:E</w:t>
      </w:r>
    </w:p>
    <w:p>
      <w:pPr>
        <w:pStyle w:val="Normal10"/>
        <w:jc w:val="left"/>
        <w:rPr>
          <w:rFonts w:ascii="黑体" w:eastAsia="黑体" w:hAnsi="黑体"/>
          <w:sz w:val="24"/>
          <w:szCs w:val="28"/>
        </w:rPr>
      </w:pPr>
    </w:p>
    <w:p>
      <w:pPr>
        <w:pStyle w:val="Normal10"/>
        <w:jc w:val="left"/>
        <w:rPr>
          <w:rFonts w:ascii="黑体" w:eastAsia="黑体" w:hAnsi="黑体"/>
          <w:sz w:val="24"/>
          <w:szCs w:val="28"/>
        </w:rPr>
      </w:pPr>
      <w:r>
        <w:rPr>
          <w:rFonts w:ascii="黑体" w:eastAsia="黑体" w:hAnsi="黑体"/>
          <w:sz w:val="24"/>
          <w:szCs w:val="28"/>
        </w:rPr>
        <w:t>控制呼吸时最好的回路（）。</w:t>
      </w:r>
    </w:p>
    <w:p>
      <w:pPr>
        <w:pStyle w:val="Normal10"/>
        <w:jc w:val="left"/>
        <w:rPr>
          <w:rFonts w:ascii="黑体" w:eastAsia="黑体" w:hAnsi="黑体"/>
          <w:sz w:val="24"/>
          <w:szCs w:val="28"/>
        </w:rPr>
      </w:pPr>
    </w:p>
    <w:p>
      <w:pPr>
        <w:pStyle w:val="Normal10"/>
        <w:jc w:val="left"/>
        <w:rPr>
          <w:rFonts w:ascii="黑体" w:eastAsia="黑体" w:hAnsi="黑体"/>
          <w:sz w:val="24"/>
          <w:szCs w:val="28"/>
        </w:rPr>
      </w:pPr>
      <w:r>
        <w:rPr>
          <w:rFonts w:ascii="黑体" w:eastAsia="黑体" w:hAnsi="黑体"/>
          <w:sz w:val="24"/>
          <w:szCs w:val="28"/>
        </w:rPr>
        <w:t>正确答案:D</w:t>
      </w:r>
    </w:p>
    <w:p>
      <w:pPr>
        <w:pStyle w:val="Normal10"/>
        <w:jc w:val="left"/>
        <w:rPr>
          <w:rFonts w:ascii="黑体" w:eastAsia="黑体" w:hAnsi="黑体"/>
          <w:sz w:val="24"/>
          <w:szCs w:val="28"/>
        </w:rPr>
      </w:pPr>
    </w:p>
    <w:p>
      <w:pPr>
        <w:pStyle w:val="Normal10"/>
        <w:jc w:val="left"/>
        <w:rPr>
          <w:rFonts w:ascii="黑体" w:eastAsia="黑体" w:hAnsi="黑体"/>
          <w:sz w:val="24"/>
          <w:szCs w:val="28"/>
        </w:rPr>
      </w:pPr>
      <w:r>
        <w:rPr>
          <w:rFonts w:ascii="黑体" w:eastAsia="黑体" w:hAnsi="黑体"/>
          <w:sz w:val="24"/>
          <w:szCs w:val="28"/>
        </w:rPr>
        <w:t>班氏回路（）。</w:t>
      </w:r>
    </w:p>
    <w:p>
      <w:pPr>
        <w:pStyle w:val="Normal10"/>
        <w:jc w:val="left"/>
        <w:rPr>
          <w:rFonts w:ascii="黑体" w:eastAsia="黑体" w:hAnsi="黑体"/>
          <w:sz w:val="24"/>
          <w:szCs w:val="28"/>
        </w:rPr>
      </w:pPr>
    </w:p>
    <w:p>
      <w:pPr>
        <w:pStyle w:val="Normal10"/>
        <w:jc w:val="left"/>
        <w:rPr>
          <w:rFonts w:ascii="黑体" w:eastAsia="黑体" w:hAnsi="黑体"/>
          <w:sz w:val="24"/>
          <w:szCs w:val="28"/>
        </w:rPr>
      </w:pPr>
      <w:r>
        <w:rPr>
          <w:rFonts w:ascii="黑体" w:eastAsia="黑体" w:hAnsi="黑体"/>
          <w:sz w:val="24"/>
          <w:szCs w:val="28"/>
        </w:rPr>
        <w:t>正确答案:D</w:t>
      </w:r>
    </w:p>
    <w:p>
      <w:pPr>
        <w:pStyle w:val="Normal10"/>
        <w:jc w:val="left"/>
        <w:rPr>
          <w:rFonts w:ascii="黑体" w:eastAsia="黑体" w:hAnsi="黑体"/>
          <w:sz w:val="24"/>
          <w:szCs w:val="28"/>
        </w:rPr>
      </w:pPr>
    </w:p>
    <w:p>
      <w:pPr>
        <w:pStyle w:val="Normal10"/>
        <w:jc w:val="left"/>
        <w:rPr>
          <w:rFonts w:ascii="黑体" w:eastAsia="黑体" w:hAnsi="黑体"/>
          <w:sz w:val="24"/>
          <w:szCs w:val="28"/>
        </w:rPr>
      </w:pPr>
      <w:r>
        <w:rPr>
          <w:rFonts w:ascii="黑体" w:eastAsia="黑体" w:hAnsi="黑体"/>
          <w:sz w:val="24"/>
          <w:szCs w:val="28"/>
        </w:rPr>
        <w:t>自主呼吸时最好的回路（）。</w:t>
      </w:r>
    </w:p>
    <w:p>
      <w:pPr>
        <w:pStyle w:val="Normal10"/>
        <w:jc w:val="left"/>
        <w:rPr>
          <w:rFonts w:ascii="黑体" w:eastAsia="黑体" w:hAnsi="黑体"/>
          <w:sz w:val="24"/>
          <w:szCs w:val="28"/>
        </w:rPr>
      </w:pPr>
    </w:p>
    <w:p>
      <w:pPr>
        <w:pStyle w:val="Normal10"/>
        <w:jc w:val="left"/>
        <w:rPr>
          <w:rFonts w:ascii="黑体" w:eastAsia="黑体" w:hAnsi="黑体"/>
          <w:sz w:val="24"/>
          <w:szCs w:val="28"/>
        </w:rPr>
      </w:pPr>
      <w:r>
        <w:rPr>
          <w:rFonts w:ascii="黑体" w:eastAsia="黑体" w:hAnsi="黑体"/>
          <w:sz w:val="24"/>
          <w:szCs w:val="28"/>
        </w:rPr>
        <w:t>正确答案:A</w:t>
      </w:r>
    </w:p>
    <w:p>
      <w:pPr>
        <w:pStyle w:val="Normal10"/>
      </w:pPr>
    </w:p>
    <w:p>
      <w:pPr>
        <w:pStyle w:val="Normal11"/>
        <w:jc w:val="left"/>
        <w:rPr>
          <w:rFonts w:ascii="黑体" w:eastAsia="黑体" w:hAnsi="黑体"/>
          <w:sz w:val="24"/>
          <w:szCs w:val="28"/>
        </w:rPr>
      </w:pPr>
      <w:r>
        <w:rPr>
          <w:rFonts w:ascii="黑体" w:eastAsia="黑体" w:hAnsi="黑体"/>
          <w:sz w:val="24"/>
          <w:szCs w:val="28"/>
        </w:rPr>
        <w:t>12.</w:t>
      </w:r>
      <w:r>
        <w:rPr>
          <w:rFonts w:ascii="黑体" w:eastAsia="黑体" w:hAnsi="黑体"/>
          <w:sz w:val="24"/>
          <w:szCs w:val="28"/>
        </w:rPr>
        <w:t>阿片受体分哪些亚型？各有何作用？</w:t>
      </w:r>
    </w:p>
    <w:p>
      <w:pPr>
        <w:pStyle w:val="Normal11"/>
        <w:jc w:val="left"/>
        <w:rPr>
          <w:rFonts w:ascii="黑体" w:eastAsia="黑体" w:hAnsi="黑体"/>
          <w:sz w:val="24"/>
          <w:szCs w:val="28"/>
        </w:rPr>
      </w:pPr>
    </w:p>
    <w:p>
      <w:pPr>
        <w:pStyle w:val="Normal11"/>
        <w:jc w:val="left"/>
        <w:rPr>
          <w:rFonts w:ascii="黑体" w:eastAsia="黑体" w:hAnsi="黑体"/>
          <w:sz w:val="24"/>
          <w:szCs w:val="28"/>
        </w:rPr>
      </w:pPr>
      <w:r>
        <w:rPr>
          <w:rFonts w:ascii="黑体" w:eastAsia="黑体" w:hAnsi="黑体"/>
          <w:sz w:val="24"/>
          <w:szCs w:val="28"/>
        </w:rPr>
        <w:t>正确答案:1976年Martin根据阿片类药物的不同药理作用首先提出了阿片受体的分型，即可分为μ、κ、σ了三种亚型。随后人们又陆续发现了δ、ε两种亚型，而μ受体又可分为μ1、μ2两种亚型，到目前为止阿片受体有6种亚型，其作用各有不同。</w:t>
      </w:r>
    </w:p>
    <w:p>
      <w:pPr>
        <w:pStyle w:val="Normal11"/>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1.μ1受体与镇痛（脊髓上）有关，而μ2受体兴奋则可引起呼吸抑制、欣快感及依赖性等；</w:t>
      </w:r>
    </w:p>
    <w:p>
      <w:pPr>
        <w:pStyle w:val="Normal11"/>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2.κ受体的特性是脊髓性镇痛，并有缩瞳、淡漠和成瘾性及呼吸抑制作用，其典型激动剂为酮基环唑辛；</w:t>
      </w:r>
    </w:p>
    <w:p>
      <w:pPr>
        <w:pStyle w:val="Normal11"/>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3.δ受体主要调控μ受体作用，且有平滑肌效应，激动剂为脑啡肽；</w:t>
      </w:r>
    </w:p>
    <w:p>
      <w:pPr>
        <w:pStyle w:val="Normal11"/>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4.σ受体兴奋有致幻烦躁不安、散瞳作用，激动药为丙烯去甲唑辛；</w:t>
      </w:r>
    </w:p>
    <w:p>
      <w:pPr>
        <w:pStyle w:val="Normal11"/>
        <w:jc w:val="left"/>
        <w:rPr>
          <w:rFonts w:ascii="黑体" w:eastAsia="黑体" w:hAnsi="黑体"/>
          <w:sz w:val="24"/>
          <w:szCs w:val="28"/>
        </w:rPr>
        <w:sectPr w:rsidSect="00C33305">
          <w:footerReference w:type="default" r:id="rId15"/>
          <w:type w:val="nextPage"/>
          <w:pgSz w:w="11906" w:h="16838" w:code="9"/>
          <w:pgMar w:top="1440" w:right="1800" w:bottom="1440" w:left="1800" w:header="851" w:footer="992" w:gutter="0"/>
          <w:pgNumType w:start="5"/>
          <w:cols w:space="425"/>
          <w:titlePg w:val="0"/>
          <w:docGrid w:type="lines" w:linePitch="312"/>
        </w:sectPr>
      </w:pPr>
      <w:r>
        <w:rPr>
          <w:rFonts w:ascii="黑体" w:eastAsia="黑体" w:hAnsi="黑体"/>
          <w:sz w:val="24"/>
          <w:szCs w:val="28"/>
        </w:rPr>
        <w:tab/>
      </w:r>
      <w:r>
        <w:rPr>
          <w:rFonts w:ascii="黑体" w:eastAsia="黑体" w:hAnsi="黑体"/>
          <w:sz w:val="24"/>
          <w:szCs w:val="28"/>
        </w:rPr>
        <w:t>5.ε受体作用不明，可能具有激索释放作用，激动药为β内啡肽。</w:t>
      </w:r>
    </w:p>
    <w:p>
      <w:pPr>
        <w:pStyle w:val="Normal11"/>
      </w:pPr>
    </w:p>
    <w:p>
      <w:pPr>
        <w:pStyle w:val="Normal12"/>
        <w:jc w:val="left"/>
        <w:rPr>
          <w:rFonts w:ascii="黑体" w:eastAsia="黑体" w:hAnsi="黑体"/>
          <w:sz w:val="24"/>
          <w:szCs w:val="28"/>
        </w:rPr>
      </w:pPr>
      <w:r>
        <w:rPr>
          <w:rFonts w:ascii="黑体" w:eastAsia="黑体" w:hAnsi="黑体"/>
          <w:sz w:val="24"/>
          <w:szCs w:val="28"/>
        </w:rPr>
        <w:t>13.</w:t>
      </w:r>
      <w:r>
        <w:rPr>
          <w:rFonts w:ascii="黑体" w:eastAsia="黑体" w:hAnsi="黑体"/>
          <w:sz w:val="24"/>
          <w:szCs w:val="28"/>
        </w:rPr>
        <w:t>何谓肺胸顺应性？简述其影响因素。</w:t>
      </w:r>
    </w:p>
    <w:p>
      <w:pPr>
        <w:pStyle w:val="Normal12"/>
        <w:jc w:val="left"/>
        <w:rPr>
          <w:rFonts w:ascii="黑体" w:eastAsia="黑体" w:hAnsi="黑体"/>
          <w:sz w:val="24"/>
          <w:szCs w:val="28"/>
        </w:rPr>
      </w:pPr>
    </w:p>
    <w:p>
      <w:pPr>
        <w:pStyle w:val="Normal12"/>
        <w:jc w:val="left"/>
        <w:rPr>
          <w:rFonts w:ascii="黑体" w:eastAsia="黑体" w:hAnsi="黑体"/>
          <w:sz w:val="24"/>
          <w:szCs w:val="28"/>
        </w:rPr>
      </w:pPr>
      <w:r>
        <w:rPr>
          <w:rFonts w:ascii="黑体" w:eastAsia="黑体" w:hAnsi="黑体"/>
          <w:sz w:val="24"/>
          <w:szCs w:val="28"/>
        </w:rPr>
        <w:t>正确答案:在呼吸运动时需要克服两重阻力，即肺、胸廓的弹性和非弹性阻力及气流在气道中的摩擦阻力。前者为静态阻力，以顺应性表示；后者则为动态阻力，以气道阻力表示。肺、胸壁组织类似弹性体，在生理弹性的限度内，气道内压力愈大，肺容积增加也愈大。外力和容积之间的关系代表肺与胸廓组织的弹性，单位压力改变时肺内气体容量改变的气量称为肺胸顺应性。由于难以单独测定肺顺应性或胸顺应性，所以一般多以肺胸顺应性表示，正常约为100ml/cmH2O。当残气量增加、肺弹性及扩张程度降低、通气不足、麻醉和手术以及俯卧位时，均可使肺胸顺应性降低；而呼气流速缓慢、应用肌松药、提高通气量时，则可使肺胸顺应性增加。</w:t>
      </w:r>
    </w:p>
    <w:p>
      <w:pPr>
        <w:pStyle w:val="Normal12"/>
      </w:pPr>
    </w:p>
    <w:p>
      <w:pPr>
        <w:pStyle w:val="Normal13"/>
        <w:jc w:val="left"/>
        <w:rPr>
          <w:rFonts w:ascii="黑体" w:eastAsia="黑体" w:hAnsi="黑体"/>
          <w:sz w:val="24"/>
          <w:szCs w:val="28"/>
        </w:rPr>
      </w:pPr>
      <w:r>
        <w:rPr>
          <w:rFonts w:ascii="黑体" w:eastAsia="黑体" w:hAnsi="黑体"/>
          <w:sz w:val="24"/>
          <w:szCs w:val="28"/>
        </w:rPr>
        <w:t>14.</w:t>
      </w:r>
      <w:r>
        <w:rPr>
          <w:rFonts w:ascii="黑体" w:eastAsia="黑体" w:hAnsi="黑体"/>
          <w:sz w:val="24"/>
          <w:szCs w:val="28"/>
        </w:rPr>
        <w:t>简述CO2代谢特点及运送形式。</w:t>
      </w:r>
    </w:p>
    <w:p>
      <w:pPr>
        <w:pStyle w:val="Normal13"/>
        <w:jc w:val="left"/>
        <w:rPr>
          <w:rFonts w:ascii="黑体" w:eastAsia="黑体" w:hAnsi="黑体"/>
          <w:sz w:val="24"/>
          <w:szCs w:val="28"/>
        </w:rPr>
      </w:pPr>
    </w:p>
    <w:p>
      <w:pPr>
        <w:pStyle w:val="Normal13"/>
        <w:jc w:val="left"/>
        <w:rPr>
          <w:rFonts w:ascii="黑体" w:eastAsia="黑体" w:hAnsi="黑体"/>
          <w:sz w:val="24"/>
          <w:szCs w:val="28"/>
        </w:rPr>
      </w:pPr>
      <w:r>
        <w:rPr>
          <w:rFonts w:ascii="黑体" w:eastAsia="黑体" w:hAnsi="黑体"/>
          <w:sz w:val="24"/>
          <w:szCs w:val="28"/>
        </w:rPr>
        <w:t>正确答案:CO2是人体对碳水化合物和脂肪分解代谢的最终产物之一，成人静息状态下产生CO2 200ml/min左右，几乎全部在线粒体内产生，经细胞浆、细胞外液进入血液，然后经肺呼出。正常人单位时间内呼出的CO2量和体内生成的量保持动态平衡。在静息状态下，PaCO2稳定在36mmHg~44mmHg之间。血浆内CO2的溶解度约为O2的25倍。CO2在血液中的运输主要有三种形式：</w:t>
      </w:r>
    </w:p>
    <w:p>
      <w:pPr>
        <w:pStyle w:val="Normal13"/>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（1）物理性溶解，约占6％左右。</w:t>
      </w:r>
    </w:p>
    <w:p>
      <w:pPr>
        <w:pStyle w:val="Normal13"/>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（2）碳酸氢盐形式，约占88％左右，这是其运送的主要形式。</w:t>
      </w:r>
    </w:p>
    <w:p>
      <w:pPr>
        <w:pStyle w:val="Normal13"/>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（3）氨基甲酸血红蛋白形式，约占6％左右。后两种化学结合形式，约占总量的94％左右，CO2在血浆中与水结合形成碳酸的过程较慢，而进入红细胞后，则迅速形成碳酸、碳酸氢盐。</w:t>
      </w:r>
    </w:p>
    <w:p>
      <w:pPr>
        <w:pStyle w:val="Normal13"/>
      </w:pPr>
    </w:p>
    <w:p>
      <w:pPr>
        <w:pStyle w:val="Normal14"/>
        <w:jc w:val="left"/>
        <w:rPr>
          <w:rFonts w:ascii="黑体" w:eastAsia="黑体" w:hAnsi="黑体"/>
          <w:sz w:val="24"/>
          <w:szCs w:val="28"/>
        </w:rPr>
      </w:pPr>
      <w:r>
        <w:rPr>
          <w:rFonts w:ascii="黑体" w:eastAsia="黑体" w:hAnsi="黑体"/>
          <w:sz w:val="24"/>
          <w:szCs w:val="28"/>
        </w:rPr>
        <w:t>15.</w:t>
      </w:r>
      <w:r>
        <w:rPr>
          <w:rFonts w:ascii="黑体" w:eastAsia="黑体" w:hAnsi="黑体"/>
          <w:sz w:val="24"/>
          <w:szCs w:val="28"/>
        </w:rPr>
        <w:t>简述麻醉性镇痛药的概念及按其来源不同的分类。</w:t>
      </w:r>
    </w:p>
    <w:p>
      <w:pPr>
        <w:pStyle w:val="Normal14"/>
        <w:jc w:val="left"/>
        <w:rPr>
          <w:rFonts w:ascii="黑体" w:eastAsia="黑体" w:hAnsi="黑体"/>
          <w:sz w:val="24"/>
          <w:szCs w:val="28"/>
        </w:rPr>
      </w:pPr>
    </w:p>
    <w:p>
      <w:pPr>
        <w:pStyle w:val="Normal14"/>
        <w:jc w:val="left"/>
        <w:rPr>
          <w:rFonts w:ascii="黑体" w:eastAsia="黑体" w:hAnsi="黑体"/>
          <w:sz w:val="24"/>
          <w:szCs w:val="28"/>
        </w:rPr>
      </w:pPr>
      <w:r>
        <w:rPr>
          <w:rFonts w:ascii="黑体" w:eastAsia="黑体" w:hAnsi="黑体"/>
          <w:sz w:val="24"/>
          <w:szCs w:val="28"/>
        </w:rPr>
        <w:t>正确答案:麻醉性镇痛药是指能解除或减轻疼痛并改变对疼痛的情绪反应的药物，其经典代表是吗啡。起初，由于这类药物都是天然的阿片生物碱或其半合成的衍生物，称之为阿片类药（opiaies）。近年来，随着阿片受体在脑内和脊髓内的相继发现以及大量合成的麻醉性镇痛药不断问世，已将能与阿片受体结合并产生不同程度激动效应的天然或合成的物质，统称为阿片佯物质（opioids）。麻醉性镇痛药按其来源不同可分为三大类：</w:t>
      </w:r>
    </w:p>
    <w:p>
      <w:pPr>
        <w:pStyle w:val="Normal14"/>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1.天然阿片生物碱如吗啡、可待因。</w:t>
      </w:r>
    </w:p>
    <w:p>
      <w:pPr>
        <w:pStyle w:val="Normal14"/>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2.半合成的衍生物如二乙酚吗啡。</w:t>
      </w:r>
    </w:p>
    <w:p>
      <w:pPr>
        <w:pStyle w:val="Normal14"/>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3.合成的麻醉性镇痛药如听替唆、左吗哺、喷他佐辛和美散痛等。此类药物在临床麻醉中应用广泛，可作为术前用药、麻醉辅助用药、复合全麻的重要组成部分，以及用于术后镇痛等。</w:t>
      </w:r>
    </w:p>
    <w:p>
      <w:pPr>
        <w:pStyle w:val="Normal14"/>
      </w:pPr>
    </w:p>
    <w:p>
      <w:pPr>
        <w:pStyle w:val="Normal15"/>
        <w:jc w:val="left"/>
        <w:rPr>
          <w:rFonts w:ascii="黑体" w:eastAsia="黑体" w:hAnsi="黑体"/>
          <w:sz w:val="24"/>
          <w:szCs w:val="28"/>
        </w:rPr>
      </w:pPr>
      <w:r>
        <w:rPr>
          <w:rFonts w:ascii="黑体" w:eastAsia="黑体" w:hAnsi="黑体"/>
          <w:sz w:val="24"/>
          <w:szCs w:val="28"/>
        </w:rPr>
        <w:t>16.</w:t>
      </w:r>
      <w:r>
        <w:rPr>
          <w:rFonts w:ascii="黑体" w:eastAsia="黑体" w:hAnsi="黑体"/>
          <w:sz w:val="24"/>
          <w:szCs w:val="28"/>
        </w:rPr>
        <w:t>简述疼痛的概念。</w:t>
      </w:r>
    </w:p>
    <w:p>
      <w:pPr>
        <w:pStyle w:val="Normal15"/>
        <w:jc w:val="left"/>
        <w:rPr>
          <w:rFonts w:ascii="黑体" w:eastAsia="黑体" w:hAnsi="黑体"/>
          <w:sz w:val="24"/>
          <w:szCs w:val="28"/>
        </w:rPr>
      </w:pPr>
    </w:p>
    <w:p>
      <w:pPr>
        <w:pStyle w:val="Normal15"/>
        <w:jc w:val="left"/>
        <w:rPr>
          <w:rFonts w:ascii="黑体" w:eastAsia="黑体" w:hAnsi="黑体"/>
          <w:sz w:val="24"/>
          <w:szCs w:val="28"/>
        </w:rPr>
        <w:sectPr w:rsidSect="00C33305">
          <w:footerReference w:type="default" r:id="rId16"/>
          <w:type w:val="nextPage"/>
          <w:pgSz w:w="11906" w:h="16838" w:code="9"/>
          <w:pgMar w:top="1440" w:right="1800" w:bottom="1440" w:left="1800" w:header="851" w:footer="992" w:gutter="0"/>
          <w:pgNumType w:start="6"/>
          <w:cols w:space="425"/>
          <w:titlePg w:val="0"/>
          <w:docGrid w:type="lines" w:linePitch="312"/>
        </w:sectPr>
      </w:pPr>
    </w:p>
    <w:p>
      <w:pPr>
        <w:pStyle w:val="Normal15"/>
        <w:jc w:val="left"/>
        <w:rPr>
          <w:rFonts w:ascii="黑体" w:eastAsia="黑体" w:hAnsi="黑体"/>
          <w:sz w:val="24"/>
          <w:szCs w:val="28"/>
        </w:rPr>
      </w:pPr>
      <w:r>
        <w:rPr>
          <w:rFonts w:ascii="黑体" w:eastAsia="黑体" w:hAnsi="黑体"/>
          <w:sz w:val="24"/>
          <w:szCs w:val="28"/>
        </w:rPr>
        <w:t>正确答案:根据1986年国际疼痛研究协会（IASP）提出的概念，认为疼痛是一种不愉快的感受和情绪体验并伴随有组织损伤或潜在的组织损伤。在此基础上可将疼痛分为功能容量概念和实用概念。</w:t>
      </w:r>
    </w:p>
    <w:p>
      <w:pPr>
        <w:pStyle w:val="Normal15"/>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1.功能容量概念</w:t>
      </w:r>
    </w:p>
    <w:p>
      <w:pPr>
        <w:pStyle w:val="Normal15"/>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①损害：指心理、生理、解剖结构或功能的缺损或异常；</w:t>
      </w:r>
    </w:p>
    <w:p>
      <w:pPr>
        <w:pStyle w:val="Normal15"/>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②功能限制：指在进行某项活动时，功能受限；</w:t>
      </w:r>
    </w:p>
    <w:p>
      <w:pPr>
        <w:pStyle w:val="Normal15"/>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③残疾：指由于疼痛不能完成日常生活中的功能。</w:t>
      </w:r>
    </w:p>
    <w:p>
      <w:pPr>
        <w:pStyle w:val="Normal15"/>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2.实用概念</w:t>
      </w:r>
    </w:p>
    <w:p>
      <w:pPr>
        <w:pStyle w:val="Normal15"/>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①疼痛的感觉：是对疼痛的真实体验；</w:t>
      </w:r>
    </w:p>
    <w:p>
      <w:pPr>
        <w:pStyle w:val="Normal15"/>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②疼痛行为：是表示疼痛的一种复杂方式；</w:t>
      </w:r>
    </w:p>
    <w:p>
      <w:pPr>
        <w:pStyle w:val="Normal15"/>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③工作时的功能状态；</w:t>
      </w:r>
    </w:p>
    <w:p>
      <w:pPr>
        <w:pStyle w:val="Normal15"/>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④家庭中的功能状态：包括心理及生理功能；</w:t>
      </w:r>
    </w:p>
    <w:p>
      <w:pPr>
        <w:pStyle w:val="Normal15"/>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⑤情绪状态：情绪因素在慢性疼痛的发生、加重和维持中起着重要作用；</w:t>
      </w:r>
    </w:p>
    <w:p>
      <w:pPr>
        <w:pStyle w:val="Normal15"/>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⑥躯体偏见：为对躯体不适的一种敏感性和选择性的注意。</w:t>
      </w:r>
    </w:p>
    <w:p>
      <w:pPr>
        <w:pStyle w:val="Normal15"/>
      </w:pPr>
    </w:p>
    <w:p>
      <w:pPr>
        <w:pStyle w:val="Normal16"/>
        <w:jc w:val="left"/>
        <w:rPr>
          <w:rFonts w:ascii="黑体" w:eastAsia="黑体" w:hAnsi="黑体"/>
          <w:sz w:val="24"/>
          <w:szCs w:val="28"/>
        </w:rPr>
      </w:pPr>
      <w:r>
        <w:rPr>
          <w:rFonts w:ascii="黑体" w:eastAsia="黑体" w:hAnsi="黑体"/>
          <w:sz w:val="24"/>
          <w:szCs w:val="28"/>
        </w:rPr>
        <w:t>17.</w:t>
      </w:r>
      <w:r>
        <w:rPr>
          <w:rFonts w:ascii="黑体" w:eastAsia="黑体" w:hAnsi="黑体"/>
          <w:sz w:val="24"/>
          <w:szCs w:val="28"/>
        </w:rPr>
        <w:t>什么是半紧闭系统？什么是半开放系统？</w:t>
      </w:r>
    </w:p>
    <w:p>
      <w:pPr>
        <w:pStyle w:val="Normal16"/>
        <w:jc w:val="left"/>
        <w:rPr>
          <w:rFonts w:ascii="黑体" w:eastAsia="黑体" w:hAnsi="黑体"/>
          <w:sz w:val="24"/>
          <w:szCs w:val="28"/>
        </w:rPr>
      </w:pPr>
    </w:p>
    <w:p>
      <w:pPr>
        <w:pStyle w:val="Normal16"/>
        <w:jc w:val="left"/>
        <w:rPr>
          <w:rFonts w:ascii="黑体" w:eastAsia="黑体" w:hAnsi="黑体"/>
          <w:sz w:val="24"/>
          <w:szCs w:val="28"/>
        </w:rPr>
      </w:pPr>
      <w:r>
        <w:rPr>
          <w:rFonts w:ascii="黑体" w:eastAsia="黑体" w:hAnsi="黑体"/>
          <w:sz w:val="24"/>
          <w:szCs w:val="28"/>
        </w:rPr>
        <w:t>正确答案:麻醉系统是麻醉机的一个技木组成部分。决定麻醉药传输的主要依据是所用麻醉系统的功能和计量特性，而后两者与所选用的新鲜气体流量有关。按功能标准分类可分为紧闭、半紧闭、半开放和开放4个系统。概念容易混淆的是半紧闭和半开放系统。</w:t>
      </w:r>
    </w:p>
    <w:p>
      <w:pPr>
        <w:pStyle w:val="Normal16"/>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1.半紧闭系统：指输送到麻醉系统中的新鲜气体流量大于吸收量，但小于分钟呼吸容量。部分呼出气体被重吸收，同时剩余气体可逸出系统。再循环的气体容量与新鲜气体流量成反比，而剩余气体容量与新鲜气体流量成正比。</w:t>
      </w:r>
    </w:p>
    <w:p>
      <w:pPr>
        <w:pStyle w:val="Normal16"/>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2.半开放系统：指呼出气体全部被排出到系统外。在吸入相得到的是纯新鲜气体。新鲜气体流量必须至少等于分钟呼吸容量。未经利用的流出系统的O2、N2O、麻醉药和剩余气体容量与新鲜气体流量成正比。</w:t>
      </w:r>
    </w:p>
    <w:p>
      <w:pPr>
        <w:pStyle w:val="Normal16"/>
      </w:pPr>
    </w:p>
    <w:p>
      <w:pPr>
        <w:pStyle w:val="Normal17"/>
        <w:jc w:val="left"/>
        <w:rPr>
          <w:rFonts w:ascii="黑体" w:eastAsia="黑体" w:hAnsi="黑体"/>
          <w:sz w:val="24"/>
          <w:szCs w:val="28"/>
        </w:rPr>
      </w:pPr>
      <w:r>
        <w:rPr>
          <w:rFonts w:ascii="黑体" w:eastAsia="黑体" w:hAnsi="黑体"/>
          <w:sz w:val="24"/>
          <w:szCs w:val="28"/>
        </w:rPr>
        <w:t>18.</w:t>
      </w:r>
      <w:r>
        <w:rPr>
          <w:rFonts w:ascii="黑体" w:eastAsia="黑体" w:hAnsi="黑体"/>
          <w:sz w:val="24"/>
          <w:szCs w:val="28"/>
        </w:rPr>
        <w:t>简述静脉滴注较新的装置的特点。</w:t>
      </w:r>
    </w:p>
    <w:p>
      <w:pPr>
        <w:pStyle w:val="Normal17"/>
        <w:jc w:val="left"/>
        <w:rPr>
          <w:rFonts w:ascii="黑体" w:eastAsia="黑体" w:hAnsi="黑体"/>
          <w:sz w:val="24"/>
          <w:szCs w:val="28"/>
        </w:rPr>
      </w:pPr>
    </w:p>
    <w:p>
      <w:pPr>
        <w:pStyle w:val="Normal17"/>
        <w:jc w:val="left"/>
        <w:rPr>
          <w:rFonts w:ascii="黑体" w:eastAsia="黑体" w:hAnsi="黑体"/>
          <w:sz w:val="24"/>
          <w:szCs w:val="28"/>
        </w:rPr>
      </w:pPr>
      <w:r>
        <w:rPr>
          <w:rFonts w:ascii="黑体" w:eastAsia="黑体" w:hAnsi="黑体"/>
          <w:sz w:val="24"/>
          <w:szCs w:val="28"/>
        </w:rPr>
        <w:t>正确答案:近年来静脉滴注装置的研制进步较大，因此使全凭静脉麻醉的可控性接近吸人麻醉。较新的装置有：</w:t>
      </w:r>
    </w:p>
    <w:p>
      <w:pPr>
        <w:pStyle w:val="Normal17"/>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1.注射器驱动器：能精确地控制给药量（mL/h），体积小，携带方便，但由于需要较高的注速及经常调换注射器，长时间应用不大方便。</w:t>
      </w:r>
    </w:p>
    <w:p>
      <w:pPr>
        <w:pStyle w:val="Normal17"/>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2.容量泵：能精确控制输注速率，尤其适用于长期连续静脉滴注。</w:t>
      </w:r>
    </w:p>
    <w:p>
      <w:pPr>
        <w:pStyle w:val="Normal17"/>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3.微机输液泵系统：有些静脉麻醉药需按指数曲线变化给药，由于计算复杂，只能通过微机处理控制输注。应用微机控制系统不仅可维持恒定的血药浓度，还可按需调节稳态血液浓度，当手术刺激较强时需提高血药浓度，给予指令后微泵先给附加负荷量，使血药浓度升至预期水平，然后再按调定的血药浓度继续给药。当需麻醉变浅时，给予指令后微机便可自动使输液泵停止或减慢输注。</w:t>
      </w:r>
    </w:p>
    <w:p>
      <w:pPr>
        <w:pStyle w:val="Normal17"/>
      </w:pPr>
    </w:p>
    <w:p>
      <w:pPr>
        <w:pStyle w:val="Normal18"/>
        <w:jc w:val="left"/>
        <w:rPr>
          <w:rFonts w:ascii="黑体" w:eastAsia="黑体" w:hAnsi="黑体"/>
          <w:sz w:val="24"/>
          <w:szCs w:val="28"/>
        </w:rPr>
      </w:pPr>
      <w:r>
        <w:rPr>
          <w:rFonts w:ascii="黑体" w:eastAsia="黑体" w:hAnsi="黑体"/>
          <w:sz w:val="24"/>
          <w:szCs w:val="28"/>
        </w:rPr>
        <w:t>19.</w:t>
      </w:r>
      <w:r>
        <w:rPr>
          <w:rFonts w:ascii="黑体" w:eastAsia="黑体" w:hAnsi="黑体"/>
          <w:sz w:val="24"/>
          <w:szCs w:val="28"/>
        </w:rPr>
        <w:t>疼痛的特性有哪些？简述其分类。</w:t>
      </w:r>
    </w:p>
    <w:p>
      <w:pPr>
        <w:pStyle w:val="Normal18"/>
        <w:jc w:val="left"/>
        <w:rPr>
          <w:rFonts w:ascii="黑体" w:eastAsia="黑体" w:hAnsi="黑体"/>
          <w:sz w:val="24"/>
          <w:szCs w:val="28"/>
        </w:rPr>
      </w:pPr>
    </w:p>
    <w:p>
      <w:pPr>
        <w:pStyle w:val="Normal18"/>
        <w:jc w:val="left"/>
        <w:rPr>
          <w:rFonts w:ascii="黑体" w:eastAsia="黑体" w:hAnsi="黑体"/>
          <w:sz w:val="24"/>
          <w:szCs w:val="28"/>
        </w:rPr>
      </w:pPr>
      <w:r>
        <w:rPr>
          <w:rFonts w:ascii="黑体" w:eastAsia="黑体" w:hAnsi="黑体"/>
          <w:sz w:val="24"/>
          <w:szCs w:val="28"/>
        </w:rPr>
        <w:t>正确答案:疼痛的特性包括：</w:t>
      </w:r>
    </w:p>
    <w:p>
      <w:pPr>
        <w:pStyle w:val="Normal18"/>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1.疼痛伴随情绪反应。</w:t>
      </w:r>
    </w:p>
    <w:p>
      <w:pPr>
        <w:pStyle w:val="Normal18"/>
        <w:jc w:val="left"/>
        <w:rPr>
          <w:rFonts w:ascii="黑体" w:eastAsia="黑体" w:hAnsi="黑体"/>
          <w:sz w:val="24"/>
          <w:szCs w:val="28"/>
        </w:rPr>
        <w:sectPr w:rsidSect="00C33305">
          <w:footerReference w:type="default" r:id="rId17"/>
          <w:type w:val="nextPage"/>
          <w:pgSz w:w="11906" w:h="16838" w:code="9"/>
          <w:pgMar w:top="1440" w:right="1800" w:bottom="1440" w:left="1800" w:header="851" w:footer="992" w:gutter="0"/>
          <w:pgNumType w:start="7"/>
          <w:cols w:space="425"/>
          <w:titlePg w:val="0"/>
          <w:docGrid w:type="lines" w:linePitch="312"/>
        </w:sectPr>
      </w:pPr>
      <w:r>
        <w:rPr>
          <w:rFonts w:ascii="黑体" w:eastAsia="黑体" w:hAnsi="黑体"/>
          <w:sz w:val="24"/>
          <w:szCs w:val="28"/>
        </w:rPr>
        <w:tab/>
      </w:r>
      <w:r>
        <w:rPr>
          <w:rFonts w:ascii="黑体" w:eastAsia="黑体" w:hAnsi="黑体"/>
          <w:sz w:val="24"/>
          <w:szCs w:val="28"/>
        </w:rPr>
        <w:t>2.疼痛可因主观心理活动、机体状态和周围环境变化而改变。</w:t>
      </w:r>
    </w:p>
    <w:p>
      <w:pPr>
        <w:pStyle w:val="Normal18"/>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3.可重复性差，原因为局部组织损毁，痛觉信号减弱或脑</w:t>
      </w:r>
    </w:p>
    <w:p>
      <w:pPr>
        <w:pStyle w:val="Normal18"/>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内疼痛调控系统活动镇痛所致。疼痛分类由于伤害刺激不同和受损组织不同，其特征及产生机制均有所不同。根据原因可分为外界刺激痛、体内刺激痛、神经系统损伤痛及心理精神性痛四类。</w:t>
      </w:r>
    </w:p>
    <w:p>
      <w:pPr>
        <w:pStyle w:val="Normal18"/>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依据疼痛部位可分类为：</w:t>
      </w:r>
    </w:p>
    <w:p>
      <w:pPr>
        <w:pStyle w:val="Normal18"/>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1.体表痛 发生在皮肤或表浅粘膜，疼痛的性质多样，程度不一。</w:t>
      </w:r>
    </w:p>
    <w:p>
      <w:pPr>
        <w:pStyle w:val="Normal18"/>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2.深度躯体痛 发生在肌肉、韧带、关节囊等，痛觉迟纯，范围广，定位不明确，有放射性。</w:t>
      </w:r>
    </w:p>
    <w:p>
      <w:pPr>
        <w:pStyle w:val="Normal18"/>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3.内脏疼 发生在内脏器官，多为胀痛、隐痛、绞痛，或难以描述，定位困难，有时情绪反应强烈。</w:t>
      </w:r>
    </w:p>
    <w:p>
      <w:pPr>
        <w:pStyle w:val="Normal18"/>
      </w:pPr>
    </w:p>
    <w:p>
      <w:pPr>
        <w:pStyle w:val="Normal19"/>
        <w:jc w:val="left"/>
        <w:rPr>
          <w:rFonts w:ascii="黑体" w:eastAsia="黑体" w:hAnsi="黑体"/>
          <w:sz w:val="24"/>
          <w:szCs w:val="28"/>
        </w:rPr>
      </w:pPr>
      <w:r>
        <w:rPr>
          <w:rFonts w:ascii="黑体" w:eastAsia="黑体" w:hAnsi="黑体"/>
          <w:sz w:val="24"/>
          <w:szCs w:val="28"/>
        </w:rPr>
        <w:t>20.</w:t>
      </w:r>
      <w:r>
        <w:rPr>
          <w:rFonts w:ascii="黑体" w:eastAsia="黑体" w:hAnsi="黑体"/>
          <w:sz w:val="24"/>
          <w:szCs w:val="28"/>
        </w:rPr>
        <w:t>简述呼吸三种调节方式的机制。</w:t>
      </w:r>
    </w:p>
    <w:p>
      <w:pPr>
        <w:pStyle w:val="Normal19"/>
        <w:jc w:val="left"/>
        <w:rPr>
          <w:rFonts w:ascii="黑体" w:eastAsia="黑体" w:hAnsi="黑体"/>
          <w:sz w:val="24"/>
          <w:szCs w:val="28"/>
        </w:rPr>
      </w:pPr>
    </w:p>
    <w:p>
      <w:pPr>
        <w:pStyle w:val="Normal19"/>
        <w:jc w:val="left"/>
        <w:rPr>
          <w:rFonts w:ascii="黑体" w:eastAsia="黑体" w:hAnsi="黑体"/>
          <w:sz w:val="24"/>
          <w:szCs w:val="28"/>
        </w:rPr>
      </w:pPr>
      <w:r>
        <w:rPr>
          <w:rFonts w:ascii="黑体" w:eastAsia="黑体" w:hAnsi="黑体"/>
          <w:sz w:val="24"/>
          <w:szCs w:val="28"/>
        </w:rPr>
        <w:t>正确答案:（1）中枢性调节</w:t>
      </w:r>
    </w:p>
    <w:p>
      <w:pPr>
        <w:pStyle w:val="Normal19"/>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包括对随意呼吸动作和自主呼吸节律的调节。随意控制呼吸的冲动来自大脑皮层运动区和运动前区；不随意控制呼吸的冲动来自呼吸中枢（位于桥脑上缘和延髓上1/3之间）。桥脑内的呼吸中枢调节呼吸频率及深度，称呼吸调整中枢；延髓内的呼吸中枢分别管理吸气和呼气动作，称吸气和呼气中枢，并受桥脑中枢控制。</w:t>
      </w:r>
    </w:p>
    <w:p>
      <w:pPr>
        <w:pStyle w:val="Normal19"/>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（2）反射性调节</w:t>
      </w:r>
    </w:p>
    <w:p>
      <w:pPr>
        <w:pStyle w:val="Normal19"/>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主要包括肺扩张和缩小引起的呼吸反射变化（H－B反射）和防御性呼吸反射（咳嗽、屏气、喷嚏等）。此外，情感变化和疼痛也可引起呼吸变化。</w:t>
      </w:r>
    </w:p>
    <w:p>
      <w:pPr>
        <w:pStyle w:val="Normal19"/>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（3）化学性调节</w:t>
      </w:r>
    </w:p>
    <w:p>
      <w:pPr>
        <w:pStyle w:val="Normal19"/>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是指PaO2、PaCO2和H+等化学因素的变化通过中枢和外周化学感受器改变呼吸频率和幅度，使肺通气适应机体代谢需要的反馈性调节。PaCO2、H+升高和PaO2降低都能刺激呼吸，三者相互影响，且又往往同时并存。</w:t>
      </w:r>
    </w:p>
    <w:p>
      <w:pPr>
        <w:pStyle w:val="Normal19"/>
      </w:pPr>
    </w:p>
    <w:p>
      <w:pPr>
        <w:pStyle w:val="Normal20"/>
        <w:jc w:val="left"/>
        <w:rPr>
          <w:rFonts w:ascii="黑体" w:eastAsia="黑体" w:hAnsi="黑体"/>
          <w:sz w:val="24"/>
          <w:szCs w:val="28"/>
        </w:rPr>
      </w:pPr>
      <w:r>
        <w:rPr>
          <w:rFonts w:ascii="黑体" w:eastAsia="黑体" w:hAnsi="黑体"/>
          <w:sz w:val="24"/>
          <w:szCs w:val="28"/>
        </w:rPr>
        <w:t>21.</w:t>
      </w:r>
      <w:r>
        <w:rPr>
          <w:rFonts w:ascii="黑体" w:eastAsia="黑体" w:hAnsi="黑体"/>
          <w:sz w:val="24"/>
          <w:szCs w:val="28"/>
        </w:rPr>
        <w:t>罗比卡因的药理特性及优点是什么？</w:t>
      </w:r>
    </w:p>
    <w:p>
      <w:pPr>
        <w:pStyle w:val="Normal20"/>
        <w:jc w:val="left"/>
        <w:rPr>
          <w:rFonts w:ascii="黑体" w:eastAsia="黑体" w:hAnsi="黑体"/>
          <w:sz w:val="24"/>
          <w:szCs w:val="28"/>
        </w:rPr>
      </w:pPr>
    </w:p>
    <w:p>
      <w:pPr>
        <w:pStyle w:val="Normal20"/>
        <w:jc w:val="left"/>
        <w:rPr>
          <w:rFonts w:ascii="黑体" w:eastAsia="黑体" w:hAnsi="黑体"/>
          <w:sz w:val="24"/>
          <w:szCs w:val="28"/>
        </w:rPr>
      </w:pPr>
      <w:r>
        <w:rPr>
          <w:rFonts w:ascii="黑体" w:eastAsia="黑体" w:hAnsi="黑体"/>
          <w:sz w:val="24"/>
          <w:szCs w:val="28"/>
        </w:rPr>
        <w:t>正确答案:罗比卡因（ropivacaine）是一种新的长效局麻药，化学结构介于甲哌卡因和布比卡因之间。罗比卡因是纯左旋光学异构体，其时效优于右旋或混旋异物体，对心脏毒性低，理化特性与布比卡因相似，但脂溶性较差。罗比卡因对A和C纤维有较强的阻滞作用，对运动神经阻滞的深度与时效均不及布比卡因，提高浓度可缩短起效时间和延长运动阻滞和感觉阻滞的时间。此药经动物实验和临床广泛应用后证明不仅具有布比卡因的临床特性，而且还具有四个优点：</w:t>
      </w:r>
    </w:p>
    <w:p>
      <w:pPr>
        <w:pStyle w:val="Normal20"/>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1.产生运动阻滞与感觉阻滞分离的程度大于布比卡因。</w:t>
      </w:r>
    </w:p>
    <w:p>
      <w:pPr>
        <w:pStyle w:val="Normal20"/>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2.对心脏的毒性影响比布比卡因低。</w:t>
      </w:r>
    </w:p>
    <w:p>
      <w:pPr>
        <w:pStyle w:val="Normal20"/>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3.有血管收缩作用，不需要再加肾上腺素。</w:t>
      </w:r>
    </w:p>
    <w:p>
      <w:pPr>
        <w:pStyle w:val="Normal20"/>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4.对子宫胎盘血流无明显影响。因此，罗比卡因对术后镇痛和产科麻醉尤为适宜。</w:t>
      </w:r>
    </w:p>
    <w:p>
      <w:pPr>
        <w:pStyle w:val="Normal20"/>
      </w:pPr>
    </w:p>
    <w:p>
      <w:pPr>
        <w:pStyle w:val="Normal21"/>
        <w:jc w:val="left"/>
        <w:rPr>
          <w:rFonts w:ascii="黑体" w:eastAsia="黑体" w:hAnsi="黑体"/>
          <w:sz w:val="24"/>
          <w:szCs w:val="28"/>
        </w:rPr>
      </w:pPr>
      <w:r>
        <w:rPr>
          <w:rFonts w:ascii="黑体" w:eastAsia="黑体" w:hAnsi="黑体"/>
          <w:sz w:val="24"/>
          <w:szCs w:val="28"/>
        </w:rPr>
        <w:t>22.</w:t>
      </w:r>
      <w:r>
        <w:rPr>
          <w:rFonts w:ascii="黑体" w:eastAsia="黑体" w:hAnsi="黑体"/>
          <w:sz w:val="24"/>
          <w:szCs w:val="28"/>
        </w:rPr>
        <w:t>简述肌松药的不良反应。</w:t>
      </w:r>
    </w:p>
    <w:p>
      <w:pPr>
        <w:pStyle w:val="Normal21"/>
        <w:jc w:val="left"/>
        <w:rPr>
          <w:rFonts w:ascii="黑体" w:eastAsia="黑体" w:hAnsi="黑体"/>
          <w:sz w:val="24"/>
          <w:szCs w:val="28"/>
        </w:rPr>
      </w:pPr>
    </w:p>
    <w:p>
      <w:pPr>
        <w:pStyle w:val="Normal21"/>
        <w:jc w:val="left"/>
        <w:rPr>
          <w:rFonts w:ascii="黑体" w:eastAsia="黑体" w:hAnsi="黑体"/>
          <w:sz w:val="24"/>
          <w:szCs w:val="28"/>
        </w:rPr>
        <w:sectPr w:rsidSect="00C33305">
          <w:footerReference w:type="default" r:id="rId18"/>
          <w:type w:val="nextPage"/>
          <w:pgSz w:w="11906" w:h="16838" w:code="9"/>
          <w:pgMar w:top="1440" w:right="1800" w:bottom="1440" w:left="1800" w:header="851" w:footer="992" w:gutter="0"/>
          <w:pgNumType w:start="8"/>
          <w:cols w:space="425"/>
          <w:titlePg w:val="0"/>
          <w:docGrid w:type="lines" w:linePitch="312"/>
        </w:sectPr>
      </w:pPr>
    </w:p>
    <w:p>
      <w:pPr>
        <w:pStyle w:val="Normal21"/>
        <w:jc w:val="left"/>
        <w:rPr>
          <w:rFonts w:ascii="黑体" w:eastAsia="黑体" w:hAnsi="黑体"/>
          <w:sz w:val="24"/>
          <w:szCs w:val="28"/>
        </w:rPr>
      </w:pPr>
      <w:r>
        <w:rPr>
          <w:rFonts w:ascii="黑体" w:eastAsia="黑体" w:hAnsi="黑体"/>
          <w:sz w:val="24"/>
          <w:szCs w:val="28"/>
        </w:rPr>
        <w:t>正确答案:肌松药对植物神经系统的兴奋或抑制，组胺释放及去极化肌松药引起的高钾血症是肌松药引起心血管反应的常见原因。此外，组胺释放还可能引起支气管痉挛等类过敏样反应。琥胆碱还可能引起术后肌痛和胃内压、眼内压、颅内压增高、肌球蛋白尿及恶性高热等。</w:t>
      </w:r>
    </w:p>
    <w:p>
      <w:pPr>
        <w:pStyle w:val="Normal21"/>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1.植物神经系统：肌松药可作用于神经节胆碱能受体产生兴奋或抑制作用，并能作用于心脏毒章碱样受体产生迷走阻滞作用。</w:t>
      </w:r>
    </w:p>
    <w:p>
      <w:pPr>
        <w:pStyle w:val="Normal21"/>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2.组胺释放：右旋筒箭毒碱的组胺释放作用最强，阿曲可林、潘库溴铵、维库溴铵释放组织胺的作用较弱。</w:t>
      </w:r>
    </w:p>
    <w:p>
      <w:pPr>
        <w:pStyle w:val="Normal21"/>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3.高钾血症：琥珀胆碱及其他去极化肌松药可引起血钾升高，而在烧伤、严重创伤及脑血管意外存在的情况下，血钾增高更甚，有时可导致心搏骤停。对肾功能衰竭病人应禁用琥珀胆碱。</w:t>
      </w:r>
    </w:p>
    <w:p>
      <w:pPr>
        <w:pStyle w:val="Normal21"/>
      </w:pPr>
    </w:p>
    <w:p>
      <w:pPr>
        <w:pStyle w:val="Normal22"/>
        <w:jc w:val="left"/>
        <w:rPr>
          <w:rFonts w:ascii="黑体" w:eastAsia="黑体" w:hAnsi="黑体"/>
          <w:sz w:val="24"/>
          <w:szCs w:val="28"/>
        </w:rPr>
      </w:pPr>
      <w:r>
        <w:rPr>
          <w:rFonts w:ascii="黑体" w:eastAsia="黑体" w:hAnsi="黑体"/>
          <w:sz w:val="24"/>
          <w:szCs w:val="28"/>
        </w:rPr>
        <w:t>23.</w:t>
      </w:r>
      <w:r>
        <w:rPr>
          <w:rFonts w:ascii="黑体" w:eastAsia="黑体" w:hAnsi="黑体"/>
          <w:sz w:val="24"/>
          <w:szCs w:val="28"/>
        </w:rPr>
        <w:t>可乐定有什么药理作用？在临床麻醉中有哪些用途？</w:t>
      </w:r>
    </w:p>
    <w:p>
      <w:pPr>
        <w:pStyle w:val="Normal22"/>
        <w:jc w:val="left"/>
        <w:rPr>
          <w:rFonts w:ascii="黑体" w:eastAsia="黑体" w:hAnsi="黑体"/>
          <w:sz w:val="24"/>
          <w:szCs w:val="28"/>
        </w:rPr>
      </w:pPr>
    </w:p>
    <w:p>
      <w:pPr>
        <w:pStyle w:val="Normal22"/>
        <w:jc w:val="left"/>
        <w:rPr>
          <w:rFonts w:ascii="黑体" w:eastAsia="黑体" w:hAnsi="黑体"/>
          <w:sz w:val="24"/>
          <w:szCs w:val="28"/>
        </w:rPr>
      </w:pPr>
      <w:r>
        <w:rPr>
          <w:rFonts w:ascii="黑体" w:eastAsia="黑体" w:hAnsi="黑体"/>
          <w:sz w:val="24"/>
          <w:szCs w:val="28"/>
        </w:rPr>
        <w:t>正确答案:可乐定是一种α2受体激动剂，具有降压、镇静、镇痛、抗焦虑、抗惊厥及抗休克等作用。在临床麻醉中主要用于：</w:t>
      </w:r>
    </w:p>
    <w:p>
      <w:pPr>
        <w:pStyle w:val="Normal22"/>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1.增强全麻药的作用：伍用可乐定时，麻醉中吸人麻醉药或麻醉性镇痛药的需要量可减少40％～74％。</w:t>
      </w:r>
    </w:p>
    <w:p>
      <w:pPr>
        <w:pStyle w:val="Normal22"/>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2.椎管内镇痛：椎管内应用可乐定的镇痛作用呈量效相关，其镇痛效价为吗啡的10倍～60倍，疼痛缓解比吗啡强10倍～20倍。硬膜外给予可乐定75μg镇痛可持续3小时以上。可乐定不抑制呼吸、不阻滞感觉神经，也无精神行为改变等不良反应。</w:t>
      </w:r>
    </w:p>
    <w:p>
      <w:pPr>
        <w:pStyle w:val="Normal22"/>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3.辅助控制性降压：可乐定与控制性降压药伍用能明显提高降压效应，并大大减少（40％～80％）降压药用量，且易保持稳定。</w:t>
      </w:r>
    </w:p>
    <w:p>
      <w:pPr>
        <w:pStyle w:val="Normal22"/>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4.定围手术期血流动力学：应用可乐定可有效地抑制围手术期病人的应激反应，避免或减轻气管插管、手术强刺激等引起的心血管反应，使循环稳定。</w:t>
      </w:r>
    </w:p>
    <w:p>
      <w:pPr>
        <w:pStyle w:val="Normal22"/>
      </w:pPr>
    </w:p>
    <w:p>
      <w:pPr>
        <w:pStyle w:val="Normal23"/>
        <w:jc w:val="left"/>
        <w:rPr>
          <w:rFonts w:ascii="黑体" w:eastAsia="黑体" w:hAnsi="黑体"/>
          <w:sz w:val="24"/>
          <w:szCs w:val="28"/>
        </w:rPr>
      </w:pPr>
      <w:r>
        <w:rPr>
          <w:rFonts w:ascii="黑体" w:eastAsia="黑体" w:hAnsi="黑体"/>
          <w:sz w:val="24"/>
          <w:szCs w:val="28"/>
        </w:rPr>
        <w:t>24.</w:t>
      </w:r>
      <w:r>
        <w:rPr>
          <w:rFonts w:ascii="黑体" w:eastAsia="黑体" w:hAnsi="黑体"/>
          <w:sz w:val="24"/>
          <w:szCs w:val="28"/>
        </w:rPr>
        <w:t>依托咪酯的药理作用及不良反应石哪些？</w:t>
      </w:r>
    </w:p>
    <w:p>
      <w:pPr>
        <w:pStyle w:val="Normal23"/>
        <w:jc w:val="left"/>
        <w:rPr>
          <w:rFonts w:ascii="黑体" w:eastAsia="黑体" w:hAnsi="黑体"/>
          <w:sz w:val="24"/>
          <w:szCs w:val="28"/>
        </w:rPr>
      </w:pPr>
    </w:p>
    <w:p>
      <w:pPr>
        <w:pStyle w:val="Normal23"/>
        <w:jc w:val="left"/>
        <w:rPr>
          <w:rFonts w:ascii="黑体" w:eastAsia="黑体" w:hAnsi="黑体"/>
          <w:sz w:val="24"/>
          <w:szCs w:val="28"/>
        </w:rPr>
      </w:pPr>
      <w:r>
        <w:rPr>
          <w:rFonts w:ascii="黑体" w:eastAsia="黑体" w:hAnsi="黑体"/>
          <w:sz w:val="24"/>
          <w:szCs w:val="28"/>
        </w:rPr>
        <w:t>正确答案:药理作用：</w:t>
      </w:r>
    </w:p>
    <w:p>
      <w:pPr>
        <w:pStyle w:val="Normal23"/>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1.对中枢神经系统：有较强的抑制作用，主要是抑制网状激活系统，对皮层下有脱抑作用。可使脑血流、颅内压、脑耗氧量降低。有肌肉不协调动作，肌肉阵挛、强直等现象。</w:t>
      </w:r>
    </w:p>
    <w:p>
      <w:pPr>
        <w:pStyle w:val="Normal23"/>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2.对心血管系统：无明显影响，血流动力学稳定。血管阻力降低、心脏指数增加。对心脏功能不足病人危险性较小。</w:t>
      </w:r>
    </w:p>
    <w:p>
      <w:pPr>
        <w:pStyle w:val="Normal23"/>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3.对呼吸系统：对呼吸幅度和频率影响不大，注射速度快时可引起呼吸抑制。可出现呛咳或呃逆。</w:t>
      </w:r>
    </w:p>
    <w:p>
      <w:pPr>
        <w:pStyle w:val="Normal23"/>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4.其他：对肝功能无明显影响。大剂量时可使肾血管阻力略增加，肾血流量稍微减小。另外，可抑制肾上腺皮质功能，使皮质醇释放减少。不良反应：可出现肌阵颤、强直及不协调运动，注射局部疼痛和静脉炎发生率较高等。</w:t>
      </w:r>
    </w:p>
    <w:p>
      <w:pPr>
        <w:pStyle w:val="Normal23"/>
      </w:pPr>
    </w:p>
    <w:p>
      <w:pPr>
        <w:pStyle w:val="Normal24"/>
        <w:jc w:val="left"/>
        <w:rPr>
          <w:rFonts w:ascii="黑体" w:eastAsia="黑体" w:hAnsi="黑体"/>
          <w:sz w:val="24"/>
          <w:szCs w:val="28"/>
        </w:rPr>
      </w:pPr>
      <w:r>
        <w:rPr>
          <w:rFonts w:ascii="黑体" w:eastAsia="黑体" w:hAnsi="黑体"/>
          <w:sz w:val="24"/>
          <w:szCs w:val="28"/>
        </w:rPr>
        <w:t>25.</w:t>
      </w:r>
      <w:r>
        <w:rPr>
          <w:rFonts w:ascii="黑体" w:eastAsia="黑体" w:hAnsi="黑体"/>
          <w:sz w:val="24"/>
          <w:szCs w:val="28"/>
        </w:rPr>
        <w:t>异氟醚的药理作用及不良反应有哪些？</w:t>
      </w:r>
    </w:p>
    <w:p>
      <w:pPr>
        <w:pStyle w:val="Normal24"/>
        <w:jc w:val="left"/>
        <w:rPr>
          <w:rFonts w:ascii="黑体" w:eastAsia="黑体" w:hAnsi="黑体"/>
          <w:sz w:val="24"/>
          <w:szCs w:val="28"/>
        </w:rPr>
      </w:pPr>
    </w:p>
    <w:p>
      <w:pPr>
        <w:pStyle w:val="Normal24"/>
        <w:jc w:val="left"/>
        <w:rPr>
          <w:rFonts w:ascii="黑体" w:eastAsia="黑体" w:hAnsi="黑体"/>
          <w:sz w:val="24"/>
          <w:szCs w:val="28"/>
        </w:rPr>
      </w:pPr>
      <w:r>
        <w:rPr>
          <w:rFonts w:ascii="黑体" w:eastAsia="黑体" w:hAnsi="黑体"/>
          <w:sz w:val="24"/>
          <w:szCs w:val="28"/>
        </w:rPr>
        <w:t>正确答案:药理作用：</w:t>
      </w:r>
    </w:p>
    <w:p>
      <w:pPr>
        <w:pStyle w:val="Normal24"/>
        <w:jc w:val="left"/>
        <w:rPr>
          <w:rFonts w:ascii="黑体" w:eastAsia="黑体" w:hAnsi="黑体"/>
          <w:sz w:val="24"/>
          <w:szCs w:val="28"/>
        </w:rPr>
        <w:sectPr w:rsidSect="00C33305">
          <w:footerReference w:type="default" r:id="rId19"/>
          <w:type w:val="nextPage"/>
          <w:pgSz w:w="11906" w:h="16838" w:code="9"/>
          <w:pgMar w:top="1440" w:right="1800" w:bottom="1440" w:left="1800" w:header="851" w:footer="992" w:gutter="0"/>
          <w:pgNumType w:start="9"/>
          <w:cols w:space="425"/>
          <w:titlePg w:val="0"/>
          <w:docGrid w:type="lines" w:linePitch="312"/>
        </w:sectPr>
      </w:pPr>
      <w:r>
        <w:rPr>
          <w:rFonts w:ascii="黑体" w:eastAsia="黑体" w:hAnsi="黑体"/>
          <w:sz w:val="24"/>
          <w:szCs w:val="28"/>
        </w:rPr>
        <w:tab/>
      </w:r>
    </w:p>
    <w:p>
      <w:pPr>
        <w:pStyle w:val="Normal24"/>
        <w:jc w:val="left"/>
        <w:rPr>
          <w:rFonts w:ascii="黑体" w:eastAsia="黑体" w:hAnsi="黑体"/>
          <w:sz w:val="24"/>
          <w:szCs w:val="28"/>
        </w:rPr>
      </w:pPr>
      <w:r>
        <w:rPr>
          <w:rFonts w:ascii="黑体" w:eastAsia="黑体" w:hAnsi="黑体"/>
          <w:sz w:val="24"/>
          <w:szCs w:val="28"/>
        </w:rPr>
        <w:t>1.对中枢神经系统：其抑制程度与吸人浓度相关。全麻的效能介于氟烷和安氟醚之间，有一定镇痛作用。无中枢兴奋现象。脑血流增加较少，故颅内压增加也轻。</w:t>
      </w:r>
    </w:p>
    <w:p>
      <w:pPr>
        <w:pStyle w:val="Normal24"/>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2.对呼吸系统：此药对呼吸抑制作用比安氟醚轻，对支气管有扩张作用。</w:t>
      </w:r>
    </w:p>
    <w:p>
      <w:pPr>
        <w:pStyle w:val="Normal24"/>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3.对心血管系统：此药对循环功能有一定抑制作用，但比氟烷和安氟醚轻，不增加心肌对儿茶酚胺敏感性，心脏麻醉指数为5.7，大于安氟醚（3.3）和氟烷（3.0），对心血管的安全性较大。</w:t>
      </w:r>
    </w:p>
    <w:p>
      <w:pPr>
        <w:pStyle w:val="Normal24"/>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4.其他：对肝、肾功能无明显损害；可降低眼压；对子宫平滑肌影响不大；不升高血糖。</w:t>
      </w:r>
    </w:p>
    <w:p>
      <w:pPr>
        <w:pStyle w:val="Normal24"/>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不良反应：主要是对呼吸道有一定刺激性、苏醒期偶可出现肢体活动或寒战等。</w:t>
      </w:r>
    </w:p>
    <w:p>
      <w:pPr>
        <w:pStyle w:val="Normal24"/>
      </w:pPr>
    </w:p>
    <w:p>
      <w:pPr>
        <w:pStyle w:val="Normal24"/>
      </w:pPr>
    </w:p>
    <w:p>
      <w:pPr>
        <w:pStyle w:val="Normal24"/>
        <w:jc w:val="center"/>
        <w:rPr>
          <w:rFonts w:ascii="宋体" w:hAnsi="宋体" w:cs="宋体"/>
          <w:b/>
          <w:color w:val="000000"/>
          <w:sz w:val="32"/>
        </w:rPr>
      </w:pPr>
      <w:r>
        <w:rPr>
          <w:rFonts w:ascii="宋体" w:eastAsia="宋体" w:hAnsi="宋体" w:cs="宋体"/>
          <w:b/>
          <w:color w:val="000000"/>
          <w:sz w:val="32"/>
        </w:rPr>
        <w:t>第二卷</w:t>
      </w:r>
    </w:p>
    <w:p>
      <w:pPr>
        <w:pStyle w:val="Normal24"/>
        <w:jc w:val="center"/>
        <w:rPr>
          <w:rFonts w:ascii="宋体" w:hAnsi="宋体" w:cs="宋体"/>
          <w:b/>
          <w:color w:val="000000"/>
          <w:sz w:val="32"/>
        </w:rPr>
      </w:pPr>
    </w:p>
    <w:p>
      <w:pPr>
        <w:pStyle w:val="Normal24"/>
        <w:jc w:val="center"/>
        <w:rPr>
          <w:rFonts w:ascii="宋体" w:hAnsi="宋体" w:cs="宋体"/>
          <w:b/>
          <w:color w:val="000000"/>
          <w:sz w:val="32"/>
        </w:rPr>
      </w:pPr>
    </w:p>
    <w:p>
      <w:pPr>
        <w:pStyle w:val="Normal24"/>
        <w:jc w:val="left"/>
        <w:rPr>
          <w:rFonts w:ascii="宋体" w:hAnsi="宋体" w:cs="宋体"/>
          <w:b/>
          <w:color w:val="000000"/>
          <w:sz w:val="28"/>
        </w:rPr>
      </w:pPr>
      <w:r>
        <w:rPr>
          <w:rFonts w:ascii="宋体" w:eastAsia="宋体" w:hAnsi="宋体" w:cs="宋体"/>
          <w:b/>
          <w:color w:val="000000"/>
          <w:sz w:val="28"/>
        </w:rPr>
        <w:t>一.参考题库(共25题)</w:t>
      </w:r>
    </w:p>
    <w:p>
      <w:pPr>
        <w:pStyle w:val="Normal25"/>
        <w:jc w:val="left"/>
        <w:rPr>
          <w:rFonts w:ascii="黑体" w:eastAsia="黑体" w:hAnsi="黑体"/>
          <w:sz w:val="24"/>
          <w:szCs w:val="28"/>
        </w:rPr>
      </w:pPr>
      <w:r>
        <w:rPr>
          <w:rFonts w:ascii="黑体" w:eastAsia="黑体" w:hAnsi="黑体"/>
          <w:sz w:val="24"/>
          <w:szCs w:val="28"/>
        </w:rPr>
        <w:t>1.</w:t>
      </w:r>
      <w:r>
        <w:rPr>
          <w:rFonts w:ascii="黑体" w:eastAsia="黑体" w:hAnsi="黑体"/>
          <w:sz w:val="24"/>
          <w:szCs w:val="28"/>
        </w:rPr>
        <w:t>简述局麻药中毒的临床表现和预防及处理的措施。</w:t>
      </w:r>
    </w:p>
    <w:p>
      <w:pPr>
        <w:pStyle w:val="Normal25"/>
        <w:jc w:val="left"/>
        <w:rPr>
          <w:rFonts w:ascii="黑体" w:eastAsia="黑体" w:hAnsi="黑体"/>
          <w:sz w:val="24"/>
          <w:szCs w:val="28"/>
        </w:rPr>
      </w:pPr>
    </w:p>
    <w:p>
      <w:pPr>
        <w:pStyle w:val="Normal25"/>
        <w:jc w:val="left"/>
        <w:rPr>
          <w:rFonts w:ascii="黑体" w:eastAsia="黑体" w:hAnsi="黑体"/>
          <w:sz w:val="24"/>
          <w:szCs w:val="28"/>
        </w:rPr>
      </w:pPr>
      <w:r>
        <w:rPr>
          <w:rFonts w:ascii="黑体" w:eastAsia="黑体" w:hAnsi="黑体"/>
          <w:sz w:val="24"/>
          <w:szCs w:val="28"/>
        </w:rPr>
        <w:t>正确答案:局麻药中毒是由于血内的局麻药浓度骤然升高，引起的一系列毒性症状，按其轻重程度有以下临床表现：舌或唇麻木，头痛头晕，耳鸣，视力模糊，注视困难或眼球震颤，言语不清，肌肉颤搐，语无伦次，意识不清，惊厥，昏迷，呼吸停止。</w:t>
      </w:r>
    </w:p>
    <w:p>
      <w:pPr>
        <w:pStyle w:val="Normal25"/>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预防措施：</w:t>
      </w:r>
    </w:p>
    <w:p>
      <w:pPr>
        <w:pStyle w:val="Normal25"/>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⑴.应用安全剂量的局麻药；</w:t>
      </w:r>
    </w:p>
    <w:p>
      <w:pPr>
        <w:pStyle w:val="Normal25"/>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⑵在局麻药中加肾上腺素，以减慢吸收；</w:t>
      </w:r>
    </w:p>
    <w:p>
      <w:pPr>
        <w:pStyle w:val="Normal25"/>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⑶注药前细心抽吸有无血液回流，防止局麻药误入血管内；</w:t>
      </w:r>
    </w:p>
    <w:p>
      <w:pPr>
        <w:pStyle w:val="Normal25"/>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⑷术前应用苯二氮卓药，以期达到预防反应的目的。</w:t>
      </w:r>
    </w:p>
    <w:p>
      <w:pPr>
        <w:pStyle w:val="Normal25"/>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处理措施：</w:t>
      </w:r>
    </w:p>
    <w:p>
      <w:pPr>
        <w:pStyle w:val="Normal25"/>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⑴.发生惊厥时要保护病人，避免发生意外的损伤；</w:t>
      </w:r>
    </w:p>
    <w:p>
      <w:pPr>
        <w:pStyle w:val="Normal25"/>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⑵.吸氧，并行辅助或控制呼吸；</w:t>
      </w:r>
    </w:p>
    <w:p>
      <w:pPr>
        <w:pStyle w:val="Normal25"/>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⑶.维持血流动力学的平衡；</w:t>
      </w:r>
    </w:p>
    <w:p>
      <w:pPr>
        <w:pStyle w:val="Normal25"/>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⑷.静注硫喷妥钠50-100mg或安定2.5-5.0mg；</w:t>
      </w:r>
    </w:p>
    <w:p>
      <w:pPr>
        <w:pStyle w:val="Normal25"/>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⑸.静注短效的肌松药如琥珀胆碱1mg/kg，即可停止肌肉阵挛性收缩，但要有人工呼吸的设备。</w:t>
      </w:r>
    </w:p>
    <w:p>
      <w:pPr>
        <w:pStyle w:val="Normal25"/>
      </w:pPr>
    </w:p>
    <w:p>
      <w:pPr>
        <w:pStyle w:val="Normal26"/>
        <w:jc w:val="left"/>
        <w:rPr>
          <w:rFonts w:ascii="黑体" w:eastAsia="黑体" w:hAnsi="黑体"/>
          <w:sz w:val="24"/>
          <w:szCs w:val="28"/>
        </w:rPr>
      </w:pPr>
      <w:r>
        <w:rPr>
          <w:rFonts w:ascii="黑体" w:eastAsia="黑体" w:hAnsi="黑体"/>
          <w:sz w:val="24"/>
          <w:szCs w:val="28"/>
        </w:rPr>
        <w:t>2.</w:t>
      </w:r>
      <w:r>
        <w:rPr>
          <w:rFonts w:ascii="黑体" w:eastAsia="黑体" w:hAnsi="黑体"/>
          <w:sz w:val="24"/>
          <w:szCs w:val="28"/>
        </w:rPr>
        <w:t>简述急性高碳酸血症对机体可产生的影响。</w:t>
      </w:r>
    </w:p>
    <w:p>
      <w:pPr>
        <w:pStyle w:val="Normal26"/>
        <w:jc w:val="left"/>
        <w:rPr>
          <w:rFonts w:ascii="黑体" w:eastAsia="黑体" w:hAnsi="黑体"/>
          <w:sz w:val="24"/>
          <w:szCs w:val="28"/>
        </w:rPr>
      </w:pPr>
    </w:p>
    <w:p>
      <w:pPr>
        <w:pStyle w:val="Normal26"/>
        <w:jc w:val="left"/>
        <w:rPr>
          <w:rFonts w:ascii="黑体" w:eastAsia="黑体" w:hAnsi="黑体"/>
          <w:sz w:val="24"/>
          <w:szCs w:val="28"/>
        </w:rPr>
      </w:pPr>
      <w:r>
        <w:rPr>
          <w:rFonts w:ascii="黑体" w:eastAsia="黑体" w:hAnsi="黑体"/>
          <w:sz w:val="24"/>
          <w:szCs w:val="28"/>
        </w:rPr>
        <w:t>正确答案:1.pH</w:t>
      </w:r>
    </w:p>
    <w:p>
      <w:pPr>
        <w:pStyle w:val="Normal26"/>
        <w:jc w:val="left"/>
        <w:rPr>
          <w:rFonts w:ascii="黑体" w:eastAsia="黑体" w:hAnsi="黑体"/>
          <w:sz w:val="24"/>
          <w:szCs w:val="28"/>
        </w:rPr>
        <w:sectPr w:rsidSect="00C33305">
          <w:footerReference w:type="default" r:id="rId20"/>
          <w:type w:val="nextPage"/>
          <w:pgSz w:w="11906" w:h="16838" w:code="9"/>
          <w:pgMar w:top="1440" w:right="1800" w:bottom="1440" w:left="1800" w:header="851" w:footer="992" w:gutter="0"/>
          <w:pgNumType w:start="10"/>
          <w:cols w:space="425"/>
          <w:titlePg w:val="0"/>
          <w:docGrid w:type="lines" w:linePitch="312"/>
        </w:sectPr>
      </w:pPr>
      <w:r>
        <w:rPr>
          <w:rFonts w:ascii="黑体" w:eastAsia="黑体" w:hAnsi="黑体"/>
          <w:sz w:val="24"/>
          <w:szCs w:val="28"/>
        </w:rPr>
        <w:tab/>
      </w:r>
      <w:r>
        <w:rPr>
          <w:rFonts w:ascii="黑体" w:eastAsia="黑体" w:hAnsi="黑体"/>
          <w:sz w:val="24"/>
          <w:szCs w:val="28"/>
        </w:rPr>
        <w:t>PaCO2上升时pH值相应降低，一般PaCO2每增加10mmHg，则pH值下降0.08。</w:t>
      </w:r>
    </w:p>
    <w:p>
      <w:pPr>
        <w:pStyle w:val="Normal26"/>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2.呼吸</w:t>
      </w:r>
    </w:p>
    <w:p>
      <w:pPr>
        <w:pStyle w:val="Normal26"/>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PaCO2升高可通过对中枢和外周化学感受器的刺激作用兴奋呼吸。</w:t>
      </w:r>
    </w:p>
    <w:p>
      <w:pPr>
        <w:pStyle w:val="Normal26"/>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3.脑血流和颅内压</w:t>
      </w:r>
    </w:p>
    <w:p>
      <w:pPr>
        <w:pStyle w:val="Normal26"/>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可导致脑血管显著扩张，脑血流增加，颅内压升高，脑血管自身调节作用减弱，血脑屏障通透性增加，易产生脑水肿。</w:t>
      </w:r>
    </w:p>
    <w:p>
      <w:pPr>
        <w:pStyle w:val="Normal26"/>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4.植物神经和内分泌</w:t>
      </w:r>
    </w:p>
    <w:p>
      <w:pPr>
        <w:pStyle w:val="Normal26"/>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可刺激肾上腺素能神经和肾上腺髄质使肾上腺素和去甲肾上腺素产生增加，并可使促肾上腺皮质激素（ACTH）分泌增加。PH值下降时乙酰胆碱水解缓慢，而CO2又可使乙酰胆碱合成增加，故可使副交感反应处长或加强。</w:t>
      </w:r>
    </w:p>
    <w:p>
      <w:pPr>
        <w:pStyle w:val="Normal26"/>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5.循环系统</w:t>
      </w:r>
    </w:p>
    <w:p>
      <w:pPr>
        <w:pStyle w:val="Normal26"/>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可使心肌收缩力、血管张力增加，心率加快，心输出量增加，骨骼肌和肺血管收缩，严重时可发生心律失常和心搏骤停。当然，严重的高碳酸血症对上述各系统的影响均可由兴奋转为抑制。</w:t>
      </w:r>
    </w:p>
    <w:p>
      <w:pPr>
        <w:pStyle w:val="Normal26"/>
      </w:pPr>
    </w:p>
    <w:p>
      <w:pPr>
        <w:pStyle w:val="Normal27"/>
        <w:jc w:val="left"/>
        <w:rPr>
          <w:rFonts w:ascii="黑体" w:eastAsia="黑体" w:hAnsi="黑体"/>
          <w:sz w:val="24"/>
          <w:szCs w:val="28"/>
        </w:rPr>
      </w:pPr>
      <w:r>
        <w:rPr>
          <w:rFonts w:ascii="黑体" w:eastAsia="黑体" w:hAnsi="黑体"/>
          <w:sz w:val="24"/>
          <w:szCs w:val="28"/>
        </w:rPr>
        <w:t>3.</w:t>
      </w:r>
      <w:r>
        <w:rPr>
          <w:rFonts w:ascii="黑体" w:eastAsia="黑体" w:hAnsi="黑体"/>
          <w:sz w:val="24"/>
          <w:szCs w:val="28"/>
        </w:rPr>
        <w:t>简述影响心肌氧供需平衡的因素。</w:t>
      </w:r>
    </w:p>
    <w:p>
      <w:pPr>
        <w:pStyle w:val="Normal27"/>
        <w:jc w:val="left"/>
        <w:rPr>
          <w:rFonts w:ascii="黑体" w:eastAsia="黑体" w:hAnsi="黑体"/>
          <w:sz w:val="24"/>
          <w:szCs w:val="28"/>
        </w:rPr>
      </w:pPr>
    </w:p>
    <w:p>
      <w:pPr>
        <w:pStyle w:val="Normal27"/>
        <w:jc w:val="left"/>
        <w:rPr>
          <w:rFonts w:ascii="黑体" w:eastAsia="黑体" w:hAnsi="黑体"/>
          <w:sz w:val="24"/>
          <w:szCs w:val="28"/>
        </w:rPr>
      </w:pPr>
      <w:r>
        <w:rPr>
          <w:rFonts w:ascii="黑体" w:eastAsia="黑体" w:hAnsi="黑体"/>
          <w:sz w:val="24"/>
          <w:szCs w:val="28"/>
        </w:rPr>
        <w:t>正确答案:心脏从冠状动脉血中摄取65％的氧含量，几乎达最大限度，所以如心肌增加需氧量只有增加冠脉血流量，才能从动脉血中摄取额外的氧，以求得氧供需平衡。减少心肌供氧和增加心肌需氧均可破坏其供需平衡。减少心肌供氧的因素包括：</w:t>
      </w:r>
    </w:p>
    <w:p>
      <w:pPr>
        <w:pStyle w:val="Normal27"/>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1.冠状血流降低</w:t>
      </w:r>
    </w:p>
    <w:p>
      <w:pPr>
        <w:pStyle w:val="Normal27"/>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由心动过速、舒张压降低、前负荷增加、低CO2血症以及冠状动脉痉挛等因素所致。</w:t>
      </w:r>
    </w:p>
    <w:p>
      <w:pPr>
        <w:pStyle w:val="Normal27"/>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2.氧释放减少</w:t>
      </w:r>
    </w:p>
    <w:p>
      <w:pPr>
        <w:pStyle w:val="Normal27"/>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由贫血、低氧血症以及2，3一二磷酸甘油酸盐减少所致。</w:t>
      </w:r>
    </w:p>
    <w:p>
      <w:pPr>
        <w:pStyle w:val="Normal27"/>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增加心肌需氧的因素有：</w:t>
      </w:r>
    </w:p>
    <w:p>
      <w:pPr>
        <w:pStyle w:val="Normal27"/>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1.心动过速。</w:t>
      </w:r>
    </w:p>
    <w:p>
      <w:pPr>
        <w:pStyle w:val="Normal27"/>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2.心室壁张力增加</w:t>
      </w:r>
    </w:p>
    <w:p>
      <w:pPr>
        <w:pStyle w:val="Normal27"/>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由前、后负荷增加所致。</w:t>
      </w:r>
    </w:p>
    <w:p>
      <w:pPr>
        <w:pStyle w:val="Normal27"/>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3.心肌收缩力增加</w:t>
      </w:r>
    </w:p>
    <w:p>
      <w:pPr>
        <w:pStyle w:val="Normal27"/>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在上述诸因素中心动过速和前负荷增加的影响最为严重。心动过速不仅降低冠状血流，而且使心肌需氧增加。左室舒张末期压升高易产生心内膜下心肌缺血，同时又增加室壁张力，导致需氧量增加。</w:t>
      </w:r>
    </w:p>
    <w:p>
      <w:pPr>
        <w:pStyle w:val="Normal27"/>
      </w:pPr>
    </w:p>
    <w:p>
      <w:pPr>
        <w:pStyle w:val="Normal28"/>
        <w:jc w:val="left"/>
        <w:rPr>
          <w:rFonts w:ascii="黑体" w:eastAsia="黑体" w:hAnsi="黑体"/>
          <w:sz w:val="24"/>
          <w:szCs w:val="28"/>
        </w:rPr>
      </w:pPr>
      <w:r>
        <w:rPr>
          <w:rFonts w:ascii="黑体" w:eastAsia="黑体" w:hAnsi="黑体"/>
          <w:sz w:val="24"/>
          <w:szCs w:val="28"/>
        </w:rPr>
        <w:t>4.</w:t>
      </w:r>
      <w:r>
        <w:rPr>
          <w:rFonts w:ascii="黑体" w:eastAsia="黑体" w:hAnsi="黑体"/>
          <w:sz w:val="24"/>
          <w:szCs w:val="28"/>
        </w:rPr>
        <w:t>简述氯胺酮的的药理作用及不良反应。</w:t>
      </w:r>
    </w:p>
    <w:p>
      <w:pPr>
        <w:pStyle w:val="Normal28"/>
        <w:jc w:val="left"/>
        <w:rPr>
          <w:rFonts w:ascii="黑体" w:eastAsia="黑体" w:hAnsi="黑体"/>
          <w:sz w:val="24"/>
          <w:szCs w:val="28"/>
        </w:rPr>
      </w:pPr>
    </w:p>
    <w:p>
      <w:pPr>
        <w:pStyle w:val="Normal28"/>
        <w:jc w:val="left"/>
        <w:rPr>
          <w:rFonts w:ascii="黑体" w:eastAsia="黑体" w:hAnsi="黑体"/>
          <w:sz w:val="24"/>
          <w:szCs w:val="28"/>
        </w:rPr>
      </w:pPr>
      <w:r>
        <w:rPr>
          <w:rFonts w:ascii="黑体" w:eastAsia="黑体" w:hAnsi="黑体"/>
          <w:sz w:val="24"/>
          <w:szCs w:val="28"/>
        </w:rPr>
        <w:t>正确答案:药理作用：</w:t>
      </w:r>
    </w:p>
    <w:p>
      <w:pPr>
        <w:pStyle w:val="Normal28"/>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1.对中枢神经系统：有特异抑制和兴奋双重选择性效应，阻断大脑联络径路的丘脑新皮层系统，兴奋边缘系统，出现痛觉消失而意识可能部分存在，睁眼呈木僵状态，肌张力增强，颅内压增高可能与其他因素有关。此外病人苏醒过程中可有不良精神反应（恶梦、幻觉等）。</w:t>
      </w:r>
    </w:p>
    <w:p>
      <w:pPr>
        <w:pStyle w:val="Normal28"/>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2.对心血管系统：有间接兴奋和直接抑制作用。一般情况下兴奋胜过抑制，表现为血压升高、心率增快，但在心功能不足时对心肌的抑制作用较明显。</w:t>
      </w:r>
    </w:p>
    <w:p>
      <w:pPr>
        <w:pStyle w:val="Normal28"/>
        <w:jc w:val="left"/>
        <w:rPr>
          <w:rFonts w:ascii="黑体" w:eastAsia="黑体" w:hAnsi="黑体"/>
          <w:sz w:val="24"/>
          <w:szCs w:val="28"/>
        </w:rPr>
        <w:sectPr w:rsidSect="00C33305">
          <w:footerReference w:type="default" r:id="rId21"/>
          <w:type w:val="nextPage"/>
          <w:pgSz w:w="11906" w:h="16838" w:code="9"/>
          <w:pgMar w:top="1440" w:right="1800" w:bottom="1440" w:left="1800" w:header="851" w:footer="992" w:gutter="0"/>
          <w:pgNumType w:start="11"/>
          <w:cols w:space="425"/>
          <w:titlePg w:val="0"/>
          <w:docGrid w:type="lines" w:linePitch="312"/>
        </w:sectPr>
      </w:pPr>
      <w:r>
        <w:rPr>
          <w:rFonts w:ascii="黑体" w:eastAsia="黑体" w:hAnsi="黑体"/>
          <w:sz w:val="24"/>
          <w:szCs w:val="28"/>
        </w:rPr>
        <w:tab/>
      </w:r>
    </w:p>
    <w:p>
      <w:pPr>
        <w:pStyle w:val="Normal28"/>
        <w:jc w:val="left"/>
        <w:rPr>
          <w:rFonts w:ascii="黑体" w:eastAsia="黑体" w:hAnsi="黑体"/>
          <w:sz w:val="24"/>
          <w:szCs w:val="28"/>
        </w:rPr>
      </w:pPr>
      <w:r>
        <w:rPr>
          <w:rFonts w:ascii="黑体" w:eastAsia="黑体" w:hAnsi="黑体"/>
          <w:sz w:val="24"/>
          <w:szCs w:val="28"/>
        </w:rPr>
        <w:t>3.对呼吸系统：影响较小，但注药过快、量过大时也有明显呼吸抑制作用。咽反射不消失，可松驰支气管平滑肌。</w:t>
      </w:r>
    </w:p>
    <w:p>
      <w:pPr>
        <w:pStyle w:val="Normal28"/>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4.其他：对肝功能有轻度影响，升高眼压，增加子宫张力，易透过胎盘。对肾功无明显影响。可升高血糖。不良反应有麻醉过程中呈木僵状态；苏醒期可出现精神症状，如幻觉、幻视等。</w:t>
      </w:r>
    </w:p>
    <w:p>
      <w:pPr>
        <w:pStyle w:val="Normal28"/>
      </w:pPr>
    </w:p>
    <w:p>
      <w:pPr>
        <w:pStyle w:val="Normal29"/>
        <w:jc w:val="left"/>
        <w:rPr>
          <w:rFonts w:ascii="黑体" w:eastAsia="黑体" w:hAnsi="黑体"/>
          <w:sz w:val="24"/>
          <w:szCs w:val="28"/>
        </w:rPr>
      </w:pPr>
      <w:r>
        <w:rPr>
          <w:rFonts w:ascii="黑体" w:eastAsia="黑体" w:hAnsi="黑体"/>
          <w:sz w:val="24"/>
          <w:szCs w:val="28"/>
        </w:rPr>
        <w:t>5.</w:t>
      </w:r>
      <w:r>
        <w:rPr>
          <w:rFonts w:ascii="黑体" w:eastAsia="黑体" w:hAnsi="黑体"/>
          <w:sz w:val="24"/>
          <w:szCs w:val="28"/>
        </w:rPr>
        <w:t>简述循环系统反射活动的作用。</w:t>
      </w:r>
    </w:p>
    <w:p>
      <w:pPr>
        <w:pStyle w:val="Normal29"/>
        <w:jc w:val="left"/>
        <w:rPr>
          <w:rFonts w:ascii="黑体" w:eastAsia="黑体" w:hAnsi="黑体"/>
          <w:sz w:val="24"/>
          <w:szCs w:val="28"/>
        </w:rPr>
      </w:pPr>
    </w:p>
    <w:p>
      <w:pPr>
        <w:pStyle w:val="Normal29"/>
        <w:jc w:val="left"/>
        <w:rPr>
          <w:rFonts w:ascii="黑体" w:eastAsia="黑体" w:hAnsi="黑体"/>
          <w:sz w:val="24"/>
          <w:szCs w:val="28"/>
        </w:rPr>
      </w:pPr>
      <w:r>
        <w:rPr>
          <w:rFonts w:ascii="黑体" w:eastAsia="黑体" w:hAnsi="黑体"/>
          <w:sz w:val="24"/>
          <w:szCs w:val="28"/>
        </w:rPr>
        <w:t>正确答案:1.压力感觉性反射</w:t>
      </w:r>
    </w:p>
    <w:p>
      <w:pPr>
        <w:pStyle w:val="Normal29"/>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是缓冲血压的一种负反馈调节活动，在循环血容量不足和血压升高等情况下颈动脉窦和主动脉弓的压力反射对稳定血压、保证心脑必需的血液供应有重要作用。</w:t>
      </w:r>
    </w:p>
    <w:p>
      <w:pPr>
        <w:pStyle w:val="Normal29"/>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2.化学感受性反射</w:t>
      </w:r>
    </w:p>
    <w:p>
      <w:pPr>
        <w:pStyle w:val="Normal29"/>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当PaO2降低、PaCO2、或H+升高时可刺激颈动脉体与主动脉体化学感受器，传入冲动至中枢，引起呼吸加深加快、血压升高、心率减慢。</w:t>
      </w:r>
    </w:p>
    <w:p>
      <w:pPr>
        <w:pStyle w:val="Normal29"/>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3.心房感受器反射</w:t>
      </w:r>
    </w:p>
    <w:p>
      <w:pPr>
        <w:pStyle w:val="Normal29"/>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心房与腔静脉交界区有“容量感觉器”，传入冲动至下丘脑通过调节抗利尿激素的分泌，增减尿量维持正常循环血量。</w:t>
      </w:r>
    </w:p>
    <w:p>
      <w:pPr>
        <w:pStyle w:val="Normal29"/>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4.眼心反射</w:t>
      </w:r>
    </w:p>
    <w:p>
      <w:pPr>
        <w:pStyle w:val="Normal29"/>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压迫眼球和牵拉眼肌可引起心动过缓甚至心搏骤停。</w:t>
      </w:r>
    </w:p>
    <w:p>
      <w:pPr>
        <w:pStyle w:val="Normal29"/>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5.其他心血管反射</w:t>
      </w:r>
    </w:p>
    <w:p>
      <w:pPr>
        <w:pStyle w:val="Normal29"/>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对于躯体或内脏的一切刺激均可程度不同地引起心血管反应。诸如表皮疼痛可引起加压反射；而牵拉内脏器官可引起心率减慢、血压降低，甚至心搏骤停等。</w:t>
      </w:r>
    </w:p>
    <w:p>
      <w:pPr>
        <w:pStyle w:val="Normal29"/>
      </w:pPr>
    </w:p>
    <w:p>
      <w:pPr>
        <w:pStyle w:val="Normal30"/>
        <w:jc w:val="left"/>
        <w:rPr>
          <w:rFonts w:ascii="黑体" w:eastAsia="黑体" w:hAnsi="黑体"/>
          <w:sz w:val="24"/>
          <w:szCs w:val="28"/>
        </w:rPr>
      </w:pPr>
      <w:r>
        <w:rPr>
          <w:rFonts w:ascii="黑体" w:eastAsia="黑体" w:hAnsi="黑体"/>
          <w:sz w:val="24"/>
          <w:szCs w:val="28"/>
        </w:rPr>
        <w:t>6.</w:t>
      </w:r>
      <w:r>
        <w:rPr>
          <w:rFonts w:ascii="黑体" w:eastAsia="黑体" w:hAnsi="黑体"/>
          <w:sz w:val="24"/>
          <w:szCs w:val="28"/>
        </w:rPr>
        <w:t>简述巴比妥类的药理作用及特点。</w:t>
      </w:r>
    </w:p>
    <w:p>
      <w:pPr>
        <w:pStyle w:val="Normal30"/>
        <w:jc w:val="left"/>
        <w:rPr>
          <w:rFonts w:ascii="黑体" w:eastAsia="黑体" w:hAnsi="黑体"/>
          <w:sz w:val="24"/>
          <w:szCs w:val="28"/>
        </w:rPr>
      </w:pPr>
    </w:p>
    <w:p>
      <w:pPr>
        <w:pStyle w:val="Normal30"/>
        <w:jc w:val="left"/>
        <w:rPr>
          <w:rFonts w:ascii="黑体" w:eastAsia="黑体" w:hAnsi="黑体"/>
          <w:sz w:val="24"/>
          <w:szCs w:val="28"/>
        </w:rPr>
      </w:pPr>
      <w:r>
        <w:rPr>
          <w:rFonts w:ascii="黑体" w:eastAsia="黑体" w:hAnsi="黑体"/>
          <w:sz w:val="24"/>
          <w:szCs w:val="28"/>
        </w:rPr>
        <w:t>正确答案:1.对中枢神经系统的作用：巴比妥类药作用于中枢神经系统各个层次，主要抑制大脑皮层和脑干网状结构上行激活系统。其效应决定于不同的药物和剂量。表现为镇静、催眠、抗惊厥和麻醉。</w:t>
      </w:r>
    </w:p>
    <w:p>
      <w:pPr>
        <w:pStyle w:val="Normal30"/>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2.对呼吸系统的作用：巴比妥类均有呼吸抑制作用，其程度与剂量相关。主要是由于降低呼吸中枢对CO2的敏感性所致。</w:t>
      </w:r>
    </w:p>
    <w:p>
      <w:pPr>
        <w:pStyle w:val="Normal30"/>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3.对心血管系统的作用：一般剂量对其无明显影响，较大剂量时可抑制血管运动中枢和扩张小动脉而使血压显著下降。</w:t>
      </w:r>
    </w:p>
    <w:p>
      <w:pPr>
        <w:pStyle w:val="Normal30"/>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4.对其他系统的作用：可抑制胃液分泌，但不明显延长胃排空时间。可增强肝细胞微粒体药物代谢酶的活性，从而提高机体对某些药物（如激素、洋地黄类、口服抗凝药等）的代谢速度，缩短其作用时间。另外，巴比妥类药物可使机体基础代谢率降低。</w:t>
      </w:r>
    </w:p>
    <w:p>
      <w:pPr>
        <w:pStyle w:val="Normal30"/>
      </w:pPr>
    </w:p>
    <w:p>
      <w:pPr>
        <w:pStyle w:val="Normal31"/>
        <w:jc w:val="left"/>
        <w:rPr>
          <w:rFonts w:ascii="黑体" w:eastAsia="黑体" w:hAnsi="黑体"/>
          <w:sz w:val="24"/>
          <w:szCs w:val="28"/>
        </w:rPr>
      </w:pPr>
      <w:r>
        <w:rPr>
          <w:rFonts w:ascii="黑体" w:eastAsia="黑体" w:hAnsi="黑体"/>
          <w:sz w:val="24"/>
          <w:szCs w:val="28"/>
        </w:rPr>
        <w:t>7.</w:t>
      </w:r>
      <w:r>
        <w:rPr>
          <w:rFonts w:ascii="黑体" w:eastAsia="黑体" w:hAnsi="黑体"/>
          <w:sz w:val="24"/>
          <w:szCs w:val="28"/>
        </w:rPr>
        <w:t>微循环的调节机制是什么？</w:t>
      </w:r>
    </w:p>
    <w:p>
      <w:pPr>
        <w:pStyle w:val="Normal31"/>
        <w:jc w:val="left"/>
        <w:rPr>
          <w:rFonts w:ascii="黑体" w:eastAsia="黑体" w:hAnsi="黑体"/>
          <w:sz w:val="24"/>
          <w:szCs w:val="28"/>
        </w:rPr>
      </w:pPr>
    </w:p>
    <w:p>
      <w:pPr>
        <w:pStyle w:val="Normal31"/>
        <w:jc w:val="left"/>
        <w:rPr>
          <w:rFonts w:ascii="黑体" w:eastAsia="黑体" w:hAnsi="黑体"/>
          <w:sz w:val="24"/>
          <w:szCs w:val="28"/>
        </w:rPr>
      </w:pPr>
      <w:r>
        <w:rPr>
          <w:rFonts w:ascii="黑体" w:eastAsia="黑体" w:hAnsi="黑体"/>
          <w:sz w:val="24"/>
          <w:szCs w:val="28"/>
        </w:rPr>
        <w:t>正确答案:经以下三个途径调节：</w:t>
      </w:r>
    </w:p>
    <w:p>
      <w:pPr>
        <w:pStyle w:val="Normal31"/>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1.神经调节 </w:t>
      </w:r>
    </w:p>
    <w:p>
      <w:pPr>
        <w:pStyle w:val="Normal31"/>
        <w:jc w:val="left"/>
        <w:rPr>
          <w:rFonts w:ascii="黑体" w:eastAsia="黑体" w:hAnsi="黑体"/>
          <w:sz w:val="24"/>
          <w:szCs w:val="28"/>
        </w:rPr>
        <w:sectPr w:rsidSect="00C33305">
          <w:footerReference w:type="default" r:id="rId22"/>
          <w:type w:val="nextPage"/>
          <w:pgSz w:w="11906" w:h="16838" w:code="9"/>
          <w:pgMar w:top="1440" w:right="1800" w:bottom="1440" w:left="1800" w:header="851" w:footer="992" w:gutter="0"/>
          <w:pgNumType w:start="12"/>
          <w:cols w:space="425"/>
          <w:titlePg w:val="0"/>
          <w:docGrid w:type="lines" w:linePitch="312"/>
        </w:sectPr>
      </w:pPr>
      <w:r>
        <w:rPr>
          <w:rFonts w:ascii="黑体" w:eastAsia="黑体" w:hAnsi="黑体"/>
          <w:sz w:val="24"/>
          <w:szCs w:val="28"/>
        </w:rPr>
        <w:tab/>
      </w:r>
      <w:r>
        <w:rPr>
          <w:rFonts w:ascii="黑体" w:eastAsia="黑体" w:hAnsi="黑体"/>
          <w:sz w:val="24"/>
          <w:szCs w:val="28"/>
        </w:rPr>
        <w:t>外周血管末梢均受交感和副交感神经的支配，毛细血管前括约肌、动静脉吻合支和中间微动脉管壁周围平滑肌都有交感和副交感神经纤维分布。且血管壁末梢有α和β肾上腺素能受体。</w:t>
      </w:r>
    </w:p>
    <w:p>
      <w:pPr>
        <w:pStyle w:val="Normal31"/>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2.体液调节 </w:t>
      </w:r>
    </w:p>
    <w:p>
      <w:pPr>
        <w:pStyle w:val="Normal31"/>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是通过肾上腺释放儿茶酚胺，再经血液循环作用于外周血管，而进行调节。此外，有些血管活性物质，如肾素、血管紧张素、前列腺素和缓激肽等都参与体液调节。</w:t>
      </w:r>
    </w:p>
    <w:p>
      <w:pPr>
        <w:pStyle w:val="Normal31"/>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3.局部调节 </w:t>
      </w:r>
    </w:p>
    <w:p>
      <w:pPr>
        <w:pStyle w:val="Normal31"/>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分为代谢性和肌原性两种代谢性调节，是通过某些代谢产物如CO2和H+等的浓度变化进行微循环的调节。肌原性调节是通过增强血管壁的膨胀力，使血管壁的平滑肌张力增加而进行的。</w:t>
      </w:r>
    </w:p>
    <w:p>
      <w:pPr>
        <w:pStyle w:val="Normal31"/>
      </w:pPr>
    </w:p>
    <w:p>
      <w:pPr>
        <w:pStyle w:val="Normal32"/>
        <w:jc w:val="left"/>
        <w:rPr>
          <w:rFonts w:ascii="黑体" w:eastAsia="黑体" w:hAnsi="黑体"/>
          <w:sz w:val="24"/>
          <w:szCs w:val="28"/>
        </w:rPr>
      </w:pPr>
      <w:r>
        <w:rPr>
          <w:rFonts w:ascii="黑体" w:eastAsia="黑体" w:hAnsi="黑体"/>
          <w:sz w:val="24"/>
          <w:szCs w:val="28"/>
        </w:rPr>
        <w:t>8.</w:t>
      </w:r>
      <w:r>
        <w:rPr>
          <w:rFonts w:ascii="黑体" w:eastAsia="黑体" w:hAnsi="黑体"/>
          <w:sz w:val="24"/>
          <w:szCs w:val="28"/>
        </w:rPr>
        <w:t>何谓二氧化碳排出综合征？简述其形成机制及临床表现。</w:t>
      </w:r>
    </w:p>
    <w:p>
      <w:pPr>
        <w:pStyle w:val="Normal32"/>
        <w:jc w:val="left"/>
        <w:rPr>
          <w:rFonts w:ascii="黑体" w:eastAsia="黑体" w:hAnsi="黑体"/>
          <w:sz w:val="24"/>
          <w:szCs w:val="28"/>
        </w:rPr>
      </w:pPr>
    </w:p>
    <w:p>
      <w:pPr>
        <w:pStyle w:val="Normal32"/>
        <w:jc w:val="left"/>
        <w:rPr>
          <w:rFonts w:ascii="黑体" w:eastAsia="黑体" w:hAnsi="黑体"/>
          <w:sz w:val="24"/>
          <w:szCs w:val="28"/>
        </w:rPr>
      </w:pPr>
      <w:r>
        <w:rPr>
          <w:rFonts w:ascii="黑体" w:eastAsia="黑体" w:hAnsi="黑体"/>
          <w:sz w:val="24"/>
          <w:szCs w:val="28"/>
        </w:rPr>
        <w:t>正确答案:CO2排出综合征是指高碳酸血症病人急速排出大量CO2而导致的低碳酸血症表现，且往往比一般低碳酸血症所致者严重。此类病人多因慢性CO2蓄积或PaCO2升高已持续一段时间，呼吸和循环中枢对CO2的兴奋阈值已逐渐提高，而CO2一旦迅速排除，呼吸和循环中枢则失去在阈值以上的PaCO2刺激，即可出现周围血管张力消失和扩张，心输出量锐减，脑和冠状血管收缩。临床上可表现为血压剧降，脉搏减弱，呼吸抑制等现象，严重者可出现心律失常甚或心跳停止。因此，对于高碳酸血症病人，应逐渐改善通气，缓慢降低PaCO2，使呼吸和循环中枢有一段适应过程，切不可骤然进行过度通气，以防意外。</w:t>
      </w:r>
    </w:p>
    <w:p>
      <w:pPr>
        <w:pStyle w:val="Normal32"/>
      </w:pPr>
    </w:p>
    <w:p>
      <w:pPr>
        <w:pStyle w:val="Normal33"/>
        <w:jc w:val="left"/>
        <w:rPr>
          <w:rFonts w:ascii="黑体" w:eastAsia="黑体" w:hAnsi="黑体"/>
          <w:sz w:val="24"/>
          <w:szCs w:val="28"/>
        </w:rPr>
      </w:pPr>
      <w:r>
        <w:rPr>
          <w:rFonts w:ascii="黑体" w:eastAsia="黑体" w:hAnsi="黑体"/>
          <w:sz w:val="24"/>
          <w:szCs w:val="28"/>
        </w:rPr>
        <w:t>9.</w:t>
      </w:r>
      <w:r>
        <w:rPr>
          <w:rFonts w:ascii="黑体" w:eastAsia="黑体" w:hAnsi="黑体"/>
          <w:sz w:val="24"/>
          <w:szCs w:val="28"/>
        </w:rPr>
        <w:t>简述术前对病人进行查询的重要性和查询内容。</w:t>
      </w:r>
    </w:p>
    <w:p>
      <w:pPr>
        <w:pStyle w:val="Normal33"/>
        <w:jc w:val="left"/>
        <w:rPr>
          <w:rFonts w:ascii="黑体" w:eastAsia="黑体" w:hAnsi="黑体"/>
          <w:sz w:val="24"/>
          <w:szCs w:val="28"/>
        </w:rPr>
      </w:pPr>
    </w:p>
    <w:p>
      <w:pPr>
        <w:pStyle w:val="Normal33"/>
        <w:jc w:val="left"/>
        <w:rPr>
          <w:rFonts w:ascii="黑体" w:eastAsia="黑体" w:hAnsi="黑体"/>
          <w:sz w:val="24"/>
          <w:szCs w:val="28"/>
        </w:rPr>
      </w:pPr>
      <w:r>
        <w:rPr>
          <w:rFonts w:ascii="黑体" w:eastAsia="黑体" w:hAnsi="黑体"/>
          <w:sz w:val="24"/>
          <w:szCs w:val="28"/>
        </w:rPr>
        <w:t>正确答案:术前对病人临床状况的判断正确与否，对麻醉、手术安危和术后并发症发生率至关重要。因此，术前应对病人进行详细查询。</w:t>
      </w:r>
    </w:p>
    <w:p>
      <w:pPr>
        <w:pStyle w:val="Normal33"/>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查询内容包括：</w:t>
      </w:r>
    </w:p>
    <w:p>
      <w:pPr>
        <w:pStyle w:val="Normal33"/>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1.临床状况：呼吸疾病的主要症状为咳嗽、多痰和呼吸困难，故应了解咳嗽的性质、程度、痰量和颜色以及呼吸情况。</w:t>
      </w:r>
    </w:p>
    <w:p>
      <w:pPr>
        <w:pStyle w:val="Normal33"/>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2.体格检查：观察呼吸频率和幅度、口唇、甲床是否有紫钳情况，详细听诊肺部。</w:t>
      </w:r>
    </w:p>
    <w:p>
      <w:pPr>
        <w:pStyle w:val="Normal33"/>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3.胸部X线检查：所有病人均应做胸部正侧位X线检查，以便确定肺部病变情况。</w:t>
      </w:r>
    </w:p>
    <w:p>
      <w:pPr>
        <w:pStyle w:val="Normal33"/>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4.肺动能检查：主要检测潮气量、功能残气量、残气量和肺活量，尤其是时间肺活量测定意义更大。</w:t>
      </w:r>
    </w:p>
    <w:p>
      <w:pPr>
        <w:pStyle w:val="Normal33"/>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5.肺血管和右心室功能：了解肺血管阻力及右心房、心室有无肥大和心肌缺血等异常。</w:t>
      </w:r>
    </w:p>
    <w:p>
      <w:pPr>
        <w:pStyle w:val="Normal33"/>
      </w:pPr>
    </w:p>
    <w:p>
      <w:pPr>
        <w:pStyle w:val="Normal34"/>
        <w:jc w:val="left"/>
        <w:rPr>
          <w:rFonts w:ascii="黑体" w:eastAsia="黑体" w:hAnsi="黑体"/>
          <w:sz w:val="24"/>
          <w:szCs w:val="28"/>
        </w:rPr>
      </w:pPr>
      <w:r>
        <w:rPr>
          <w:rFonts w:ascii="黑体" w:eastAsia="黑体" w:hAnsi="黑体"/>
          <w:sz w:val="24"/>
          <w:szCs w:val="28"/>
        </w:rPr>
        <w:t>10.</w:t>
      </w:r>
      <w:r>
        <w:rPr>
          <w:rFonts w:ascii="黑体" w:eastAsia="黑体" w:hAnsi="黑体"/>
          <w:sz w:val="24"/>
          <w:szCs w:val="28"/>
        </w:rPr>
        <w:t>简述麻醉药对肝脏功能的影响。</w:t>
      </w:r>
    </w:p>
    <w:p>
      <w:pPr>
        <w:pStyle w:val="Normal34"/>
        <w:jc w:val="left"/>
        <w:rPr>
          <w:rFonts w:ascii="黑体" w:eastAsia="黑体" w:hAnsi="黑体"/>
          <w:sz w:val="24"/>
          <w:szCs w:val="28"/>
        </w:rPr>
      </w:pPr>
    </w:p>
    <w:p>
      <w:pPr>
        <w:pStyle w:val="Normal34"/>
        <w:jc w:val="left"/>
        <w:rPr>
          <w:rFonts w:ascii="黑体" w:eastAsia="黑体" w:hAnsi="黑体"/>
          <w:sz w:val="24"/>
          <w:szCs w:val="28"/>
        </w:rPr>
      </w:pPr>
      <w:r>
        <w:rPr>
          <w:rFonts w:ascii="黑体" w:eastAsia="黑体" w:hAnsi="黑体"/>
          <w:sz w:val="24"/>
          <w:szCs w:val="28"/>
        </w:rPr>
        <w:t>正确答案:1.吸人麻醉药 可抑制线粒体酶。氟烷、甲氧氟烷对肝功能影响较大，可引起“肝炎”。安氟醚、异氟醚在体内代谢低，对肝功能影响小。</w:t>
      </w:r>
    </w:p>
    <w:p>
      <w:pPr>
        <w:pStyle w:val="Normal34"/>
        <w:jc w:val="left"/>
        <w:rPr>
          <w:rFonts w:ascii="黑体" w:eastAsia="黑体" w:hAnsi="黑体"/>
          <w:sz w:val="24"/>
          <w:szCs w:val="28"/>
        </w:rPr>
        <w:sectPr w:rsidSect="00C33305">
          <w:footerReference w:type="default" r:id="rId23"/>
          <w:type w:val="nextPage"/>
          <w:pgSz w:w="11906" w:h="16838" w:code="9"/>
          <w:pgMar w:top="1440" w:right="1800" w:bottom="1440" w:left="1800" w:header="851" w:footer="992" w:gutter="0"/>
          <w:pgNumType w:start="13"/>
          <w:cols w:space="425"/>
          <w:titlePg w:val="0"/>
          <w:docGrid w:type="lines" w:linePitch="312"/>
        </w:sectPr>
      </w:pPr>
      <w:r>
        <w:rPr>
          <w:rFonts w:ascii="黑体" w:eastAsia="黑体" w:hAnsi="黑体"/>
          <w:sz w:val="24"/>
          <w:szCs w:val="28"/>
        </w:rPr>
        <w:tab/>
      </w:r>
      <w:r>
        <w:rPr>
          <w:rFonts w:ascii="黑体" w:eastAsia="黑体" w:hAnsi="黑体"/>
          <w:sz w:val="24"/>
          <w:szCs w:val="28"/>
        </w:rPr>
        <w:t>2.静脉麻醉药 硫喷妥钠主要在肌肉内分解破坏，对肝功能影响不大。羟丁酸钠对肝实质无毒性。麻醉性镇痛药氟、氟哌利多、乙咪酯、安定类、丙嗪类药物均在肝内降解，肝脏病变时其消除半衰期延长。氯胺酮对肝细胞有一定损害作用。</w:t>
      </w:r>
    </w:p>
    <w:p>
      <w:pPr>
        <w:pStyle w:val="Normal34"/>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3.肌松药 非去极化肌松药对肝功能无明显影响。去极化肌松药依赖于胆碱脂酶和假性胆碱脂酶分解，肝功能减退时其作用时间延长。</w:t>
      </w:r>
    </w:p>
    <w:p>
      <w:pPr>
        <w:pStyle w:val="Normal34"/>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4.局麻药 脂类局麻药（普鲁卡因等）和胺类（利多卡因等）均在肝内水解、代谢，用于肝功能损害病人时应注意中毒。总之，几乎所有的麻醉药对肝功能都有程度不等的影响，一般轻微，时间也短暂。但近来报道，麻醉药也可引起严重肝脏功能损害，应予注意。</w:t>
      </w:r>
    </w:p>
    <w:p>
      <w:pPr>
        <w:pStyle w:val="Normal34"/>
      </w:pPr>
    </w:p>
    <w:p>
      <w:pPr>
        <w:pStyle w:val="Normal35"/>
        <w:jc w:val="left"/>
        <w:rPr>
          <w:rFonts w:ascii="黑体" w:eastAsia="黑体" w:hAnsi="黑体"/>
          <w:sz w:val="24"/>
          <w:szCs w:val="28"/>
        </w:rPr>
      </w:pPr>
      <w:r>
        <w:rPr>
          <w:rFonts w:ascii="黑体" w:eastAsia="黑体" w:hAnsi="黑体"/>
          <w:sz w:val="24"/>
          <w:szCs w:val="28"/>
        </w:rPr>
        <w:t>11.</w:t>
      </w:r>
      <w:r>
        <w:rPr>
          <w:rFonts w:ascii="黑体" w:eastAsia="黑体" w:hAnsi="黑体"/>
          <w:sz w:val="24"/>
          <w:szCs w:val="28"/>
        </w:rPr>
        <w:t>异丙酚的药理作用及不良反应有哪些？</w:t>
      </w:r>
    </w:p>
    <w:p>
      <w:pPr>
        <w:pStyle w:val="Normal35"/>
        <w:jc w:val="left"/>
        <w:rPr>
          <w:rFonts w:ascii="黑体" w:eastAsia="黑体" w:hAnsi="黑体"/>
          <w:sz w:val="24"/>
          <w:szCs w:val="28"/>
        </w:rPr>
      </w:pPr>
    </w:p>
    <w:p>
      <w:pPr>
        <w:pStyle w:val="Normal35"/>
        <w:jc w:val="left"/>
        <w:rPr>
          <w:rFonts w:ascii="黑体" w:eastAsia="黑体" w:hAnsi="黑体"/>
          <w:sz w:val="24"/>
          <w:szCs w:val="28"/>
        </w:rPr>
      </w:pPr>
      <w:r>
        <w:rPr>
          <w:rFonts w:ascii="黑体" w:eastAsia="黑体" w:hAnsi="黑体"/>
          <w:sz w:val="24"/>
          <w:szCs w:val="28"/>
        </w:rPr>
        <w:t>正确答案:药理作用：</w:t>
      </w:r>
    </w:p>
    <w:p>
      <w:pPr>
        <w:pStyle w:val="Normal35"/>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1.对中枢神经系统作用的确切机制尚不清楚，可能与对神经元Na+通道及γ一氨基丁酸介质突触传递抑制有关。可降低脑血流、颅内压和脑代谢。</w:t>
      </w:r>
    </w:p>
    <w:p>
      <w:pPr>
        <w:pStyle w:val="Normal35"/>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2.对心血管系统：其作用与硫喷妥钠相仿，可使外周阻力降低，血压下降，心率加快，心输出量变化不大。</w:t>
      </w:r>
    </w:p>
    <w:p>
      <w:pPr>
        <w:pStyle w:val="Normal35"/>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3.对呼吸系统：对呼吸抑制作用明显，强于硫喷妥钠。和芬太尼合用可发生呼吸暂停。</w:t>
      </w:r>
    </w:p>
    <w:p>
      <w:pPr>
        <w:pStyle w:val="Normal35"/>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4.其他：对肝肾功能无明显影响。降低眼压作用显著。对促肾上腺皮质激素和皮质醇分泌有轻度抑制作用。不良反应为剂量较大、注射速度较快时对呼吸、循环有一定抑制作用。注射部位疼痛，偶有颤搐现象等。</w:t>
      </w:r>
    </w:p>
    <w:p>
      <w:pPr>
        <w:pStyle w:val="Normal35"/>
      </w:pPr>
    </w:p>
    <w:p>
      <w:pPr>
        <w:pStyle w:val="Normal36"/>
        <w:jc w:val="left"/>
        <w:rPr>
          <w:rFonts w:ascii="黑体" w:eastAsia="黑体" w:hAnsi="黑体"/>
          <w:sz w:val="24"/>
          <w:szCs w:val="28"/>
        </w:rPr>
      </w:pPr>
      <w:r>
        <w:rPr>
          <w:rFonts w:ascii="黑体" w:eastAsia="黑体" w:hAnsi="黑体"/>
          <w:sz w:val="24"/>
          <w:szCs w:val="28"/>
        </w:rPr>
        <w:t>12.</w:t>
      </w:r>
      <w:r>
        <w:rPr>
          <w:rFonts w:ascii="黑体" w:eastAsia="黑体" w:hAnsi="黑体"/>
          <w:sz w:val="24"/>
          <w:szCs w:val="28"/>
        </w:rPr>
        <w:t>影响吸人麻醉药清除的因素有哪些？</w:t>
      </w:r>
    </w:p>
    <w:p>
      <w:pPr>
        <w:pStyle w:val="Normal36"/>
        <w:jc w:val="left"/>
        <w:rPr>
          <w:rFonts w:ascii="黑体" w:eastAsia="黑体" w:hAnsi="黑体"/>
          <w:sz w:val="24"/>
          <w:szCs w:val="28"/>
        </w:rPr>
      </w:pPr>
    </w:p>
    <w:p>
      <w:pPr>
        <w:pStyle w:val="Normal36"/>
        <w:jc w:val="left"/>
        <w:rPr>
          <w:rFonts w:ascii="黑体" w:eastAsia="黑体" w:hAnsi="黑体"/>
          <w:sz w:val="24"/>
          <w:szCs w:val="28"/>
        </w:rPr>
      </w:pPr>
      <w:r>
        <w:rPr>
          <w:rFonts w:ascii="黑体" w:eastAsia="黑体" w:hAnsi="黑体"/>
          <w:sz w:val="24"/>
          <w:szCs w:val="28"/>
        </w:rPr>
        <w:t>正确答案:常用吸入麻醉药绝大部分从肺呼出而清除，影响清除的因素有：</w:t>
      </w:r>
    </w:p>
    <w:p>
      <w:pPr>
        <w:pStyle w:val="Normal36"/>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1.肺通气量 肺通气量越大，麻醉药清除的速率越快。</w:t>
      </w:r>
    </w:p>
    <w:p>
      <w:pPr>
        <w:pStyle w:val="Normal36"/>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2.溶解度 亦即麻醉药的血／气分配系数，其溶解度愈小，则清除速率愈快，反之则愈慢。根据这一关系，常用麻醉药的清除速率从快到慢依次为氧化亚氮、异氟醚、安氟醚、氟烷、甲氧氟烷、乙醚。</w:t>
      </w:r>
    </w:p>
    <w:p>
      <w:pPr>
        <w:pStyle w:val="Normal36"/>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3.麻醉药分压差 是清除麻醉药的驱动力量。当停止麻醉药吸入时，血液内麻醉药分压迅速下降，组织与血液间形成麻醉药分压差，组织内麻醉药向血液内弥散，而此时肺泡气中麻醉药浓度又低于血液内，故麻醉药易进入肺泡而排出。</w:t>
      </w:r>
    </w:p>
    <w:p>
      <w:pPr>
        <w:pStyle w:val="Normal36"/>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4.麻醉时间 对麻醉药清除快慢也有一定影响，吸人麻醉时间愈长，则清除速率愈慢。</w:t>
      </w:r>
    </w:p>
    <w:p>
      <w:pPr>
        <w:pStyle w:val="Normal36"/>
      </w:pPr>
    </w:p>
    <w:p>
      <w:pPr>
        <w:pStyle w:val="Normal37"/>
        <w:jc w:val="left"/>
        <w:rPr>
          <w:rFonts w:ascii="黑体" w:eastAsia="黑体" w:hAnsi="黑体"/>
          <w:sz w:val="24"/>
          <w:szCs w:val="28"/>
        </w:rPr>
      </w:pPr>
      <w:r>
        <w:rPr>
          <w:rFonts w:ascii="黑体" w:eastAsia="黑体" w:hAnsi="黑体"/>
          <w:sz w:val="24"/>
          <w:szCs w:val="28"/>
        </w:rPr>
        <w:t>13.</w:t>
      </w:r>
      <w:r>
        <w:rPr>
          <w:rFonts w:ascii="黑体" w:eastAsia="黑体" w:hAnsi="黑体"/>
          <w:sz w:val="24"/>
          <w:szCs w:val="28"/>
        </w:rPr>
        <w:t>简述阻碱酯酶抑制药的作用机制及不良反应。</w:t>
      </w:r>
    </w:p>
    <w:p>
      <w:pPr>
        <w:pStyle w:val="Normal37"/>
        <w:jc w:val="left"/>
        <w:rPr>
          <w:rFonts w:ascii="黑体" w:eastAsia="黑体" w:hAnsi="黑体"/>
          <w:sz w:val="24"/>
          <w:szCs w:val="28"/>
        </w:rPr>
      </w:pPr>
    </w:p>
    <w:p>
      <w:pPr>
        <w:pStyle w:val="Normal37"/>
        <w:jc w:val="left"/>
        <w:rPr>
          <w:rFonts w:ascii="黑体" w:eastAsia="黑体" w:hAnsi="黑体"/>
          <w:sz w:val="24"/>
          <w:szCs w:val="28"/>
        </w:rPr>
      </w:pPr>
      <w:r>
        <w:rPr>
          <w:rFonts w:ascii="黑体" w:eastAsia="黑体" w:hAnsi="黑体"/>
          <w:sz w:val="24"/>
          <w:szCs w:val="28"/>
        </w:rPr>
        <w:t>正确答案:胆碱酯酶抑制药可拮抗非去极化肌松药的作用。目前临床常用的胆碱酯酶抑制药有新斯的明、吡啶斯的明和依酚氯铵（艾宙酚）。新斯的明和吡啶斯的明可抑制乙酰胆碱酯酶对乙酰胆碱的水解，使神经肌肉接头处乙酰胆碱蓄积，竞争性地取代与受体结合的非去极化肌松药而发挥拮抗作用。另外尚可使神经末梢乙酰胆碱释放增多，促进神经肌肉传导功能的恢复。依酚氯铵则主要是增加末梢乙酰胆碱的释放，其次是抑制胆碱酯酶而产生拮抗作用。</w:t>
      </w:r>
    </w:p>
    <w:p>
      <w:pPr>
        <w:pStyle w:val="Normal37"/>
        <w:jc w:val="left"/>
        <w:rPr>
          <w:rFonts w:ascii="黑体" w:eastAsia="黑体" w:hAnsi="黑体"/>
          <w:sz w:val="24"/>
          <w:szCs w:val="28"/>
        </w:rPr>
        <w:sectPr w:rsidSect="00C33305">
          <w:footerReference w:type="default" r:id="rId24"/>
          <w:type w:val="nextPage"/>
          <w:pgSz w:w="11906" w:h="16838" w:code="9"/>
          <w:pgMar w:top="1440" w:right="1800" w:bottom="1440" w:left="1800" w:header="851" w:footer="992" w:gutter="0"/>
          <w:pgNumType w:start="14"/>
          <w:cols w:space="425"/>
          <w:titlePg w:val="0"/>
          <w:docGrid w:type="lines" w:linePitch="312"/>
        </w:sectPr>
      </w:pPr>
      <w:r>
        <w:rPr>
          <w:rFonts w:ascii="黑体" w:eastAsia="黑体" w:hAnsi="黑体"/>
          <w:sz w:val="24"/>
          <w:szCs w:val="28"/>
        </w:rPr>
        <w:tab/>
      </w:r>
      <w:r>
        <w:rPr>
          <w:rFonts w:ascii="黑体" w:eastAsia="黑体" w:hAnsi="黑体"/>
          <w:sz w:val="24"/>
          <w:szCs w:val="28"/>
        </w:rPr>
        <w:t>不良反应：用药后因胆碱酯酶被抑制而蓄积的乙酰胆碱兴奋副交感神经节及效应器官处的M胆碱受体，可出现心动过缓、血压下降、呼吸道分泌物和唾液增多、支气管痉挛甚或心搏骤停。所以用此类药物前应先给予阿托品予以拮抗之。</w:t>
      </w:r>
    </w:p>
    <w:p>
      <w:pPr>
        <w:pStyle w:val="Normal37"/>
      </w:pPr>
    </w:p>
    <w:p>
      <w:pPr>
        <w:pStyle w:val="Normal38"/>
        <w:jc w:val="left"/>
        <w:rPr>
          <w:rFonts w:ascii="黑体" w:eastAsia="黑体" w:hAnsi="黑体"/>
          <w:sz w:val="24"/>
          <w:szCs w:val="28"/>
        </w:rPr>
      </w:pPr>
      <w:r>
        <w:rPr>
          <w:rFonts w:ascii="黑体" w:eastAsia="黑体" w:hAnsi="黑体"/>
          <w:sz w:val="24"/>
          <w:szCs w:val="28"/>
        </w:rPr>
        <w:t>14.</w:t>
      </w:r>
      <w:r>
        <w:rPr>
          <w:rFonts w:ascii="黑体" w:eastAsia="黑体" w:hAnsi="黑体"/>
          <w:sz w:val="24"/>
          <w:szCs w:val="28"/>
        </w:rPr>
        <w:t>简述应激反应过程中主要脏器功能的变化。</w:t>
      </w:r>
    </w:p>
    <w:p>
      <w:pPr>
        <w:pStyle w:val="Normal38"/>
        <w:jc w:val="left"/>
        <w:rPr>
          <w:rFonts w:ascii="黑体" w:eastAsia="黑体" w:hAnsi="黑体"/>
          <w:sz w:val="24"/>
          <w:szCs w:val="28"/>
        </w:rPr>
      </w:pPr>
    </w:p>
    <w:p>
      <w:pPr>
        <w:pStyle w:val="Normal38"/>
        <w:jc w:val="left"/>
        <w:rPr>
          <w:rFonts w:ascii="黑体" w:eastAsia="黑体" w:hAnsi="黑体"/>
          <w:sz w:val="24"/>
          <w:szCs w:val="28"/>
        </w:rPr>
      </w:pPr>
      <w:r>
        <w:rPr>
          <w:rFonts w:ascii="黑体" w:eastAsia="黑体" w:hAnsi="黑体"/>
          <w:sz w:val="24"/>
          <w:szCs w:val="28"/>
        </w:rPr>
        <w:t>正确答案:⑴、心血管系统 主要由于交感神经的作用，心率加快，心肌收缩力增强，外周小血管收缩，醛固酮和抗利尿激素分泌增加，水钠排出减少，以维持血容量，保证心、脑等重要器官的血液供应；</w:t>
      </w:r>
    </w:p>
    <w:p>
      <w:pPr>
        <w:pStyle w:val="Normal38"/>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⑵、呼吸系统 除创伤对呼吸系统的直接影响外，创伤后机体氧耗量增加，儿茶酚胺等血管活性物质可间接或直接地使肺动脉压升高，肺毛细血管通透性增加，出现通气和换气功能障碍；</w:t>
      </w:r>
    </w:p>
    <w:p>
      <w:pPr>
        <w:pStyle w:val="Normal38"/>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⑶、肾脏 应激反应时抗利尿激素分泌增加，肾小管对水钠回收作用加强，加之肾交感神经的兴奋作用，肾脏血管收缩，尿量减少；</w:t>
      </w:r>
    </w:p>
    <w:p>
      <w:pPr>
        <w:pStyle w:val="Normal38"/>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⑷、肝脏 创伤后胃肠血管收缩可使门静脉血流减少，但通常不致影响肝脏的解毒和胆红质的代谢等功能。只有在门静脉血流显著减少的情况下，或兼有毒素等有害物质的作用，才有可能导致明显的肝功能障碍；</w:t>
      </w:r>
    </w:p>
    <w:p>
      <w:pPr>
        <w:pStyle w:val="Normal38"/>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⑸、胃肠道 创伤后常出现胃肠道黏膜的出血、坏死和溃疡形成。</w:t>
      </w:r>
    </w:p>
    <w:p>
      <w:pPr>
        <w:pStyle w:val="Normal38"/>
      </w:pPr>
    </w:p>
    <w:p>
      <w:pPr>
        <w:pStyle w:val="Normal39"/>
        <w:jc w:val="left"/>
        <w:rPr>
          <w:rFonts w:ascii="黑体" w:eastAsia="黑体" w:hAnsi="黑体"/>
          <w:sz w:val="24"/>
          <w:szCs w:val="28"/>
        </w:rPr>
      </w:pPr>
      <w:r>
        <w:rPr>
          <w:rFonts w:ascii="黑体" w:eastAsia="黑体" w:hAnsi="黑体"/>
          <w:sz w:val="24"/>
          <w:szCs w:val="28"/>
        </w:rPr>
        <w:t>15.</w:t>
      </w:r>
      <w:r>
        <w:rPr>
          <w:rFonts w:ascii="黑体" w:eastAsia="黑体" w:hAnsi="黑体"/>
          <w:sz w:val="24"/>
          <w:szCs w:val="28"/>
        </w:rPr>
        <w:t>理想的吸人麻醉药应具备哪些条件？</w:t>
      </w:r>
    </w:p>
    <w:p>
      <w:pPr>
        <w:pStyle w:val="Normal39"/>
        <w:jc w:val="left"/>
        <w:rPr>
          <w:rFonts w:ascii="黑体" w:eastAsia="黑体" w:hAnsi="黑体"/>
          <w:sz w:val="24"/>
          <w:szCs w:val="28"/>
        </w:rPr>
      </w:pPr>
    </w:p>
    <w:p>
      <w:pPr>
        <w:pStyle w:val="Normal39"/>
        <w:jc w:val="left"/>
        <w:rPr>
          <w:rFonts w:ascii="黑体" w:eastAsia="黑体" w:hAnsi="黑体"/>
          <w:sz w:val="24"/>
          <w:szCs w:val="28"/>
        </w:rPr>
      </w:pPr>
      <w:r>
        <w:rPr>
          <w:rFonts w:ascii="黑体" w:eastAsia="黑体" w:hAnsi="黑体"/>
          <w:sz w:val="24"/>
          <w:szCs w:val="28"/>
        </w:rPr>
        <w:t>正确答案:1.理化性质稳定，易于长期保存，无燃爆性，与其他物质接触不产生毒性。</w:t>
      </w:r>
    </w:p>
    <w:p>
      <w:pPr>
        <w:pStyle w:val="Normal39"/>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2.无臭味，对气道无刺激性。</w:t>
      </w:r>
    </w:p>
    <w:p>
      <w:pPr>
        <w:pStyle w:val="Normal39"/>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3.在血和组织中溶解度低，麻醉深度易调节，可控性强，</w:t>
      </w:r>
    </w:p>
    <w:p>
      <w:pPr>
        <w:pStyle w:val="Normal39"/>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4.麻醉作用强，可用低浓度，以避免缺氧，</w:t>
      </w:r>
    </w:p>
    <w:p>
      <w:pPr>
        <w:pStyle w:val="Normal39"/>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5.诱导、苏醒迅速、平稳、舒适。</w:t>
      </w:r>
    </w:p>
    <w:p>
      <w:pPr>
        <w:pStyle w:val="Normal39"/>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6.有良好的镇痛、肌松、安定和遗忘作用。</w:t>
      </w:r>
    </w:p>
    <w:p>
      <w:pPr>
        <w:pStyle w:val="Normal39"/>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7.能抑制机体异常应激反应，保持内环境稳定。</w:t>
      </w:r>
    </w:p>
    <w:p>
      <w:pPr>
        <w:pStyle w:val="Normal39"/>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8.在体内代谢率低，代谢产物无明显药理作用和毒性。</w:t>
      </w:r>
    </w:p>
    <w:p>
      <w:pPr>
        <w:pStyle w:val="Normal39"/>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9.安全范围大，毒性低，不良反应少而轻，对呼吸循环及重要脏器无明显影响，无致癌、致畸、致基因突变作用，无严重过敏反应，不污染空气，无损工作人员健康。</w:t>
      </w:r>
    </w:p>
    <w:p>
      <w:pPr>
        <w:pStyle w:val="Normal39"/>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10.药源丰富，价格低廉，所需设备简单，使用方便等。</w:t>
      </w:r>
    </w:p>
    <w:p>
      <w:pPr>
        <w:pStyle w:val="Normal39"/>
      </w:pPr>
    </w:p>
    <w:p>
      <w:pPr>
        <w:pStyle w:val="Normal40"/>
        <w:jc w:val="left"/>
        <w:rPr>
          <w:rFonts w:ascii="黑体" w:eastAsia="黑体" w:hAnsi="黑体"/>
          <w:sz w:val="24"/>
          <w:szCs w:val="28"/>
        </w:rPr>
      </w:pPr>
      <w:r>
        <w:rPr>
          <w:rFonts w:ascii="黑体" w:eastAsia="黑体" w:hAnsi="黑体"/>
          <w:sz w:val="24"/>
          <w:szCs w:val="28"/>
        </w:rPr>
        <w:t>16.</w:t>
      </w:r>
      <w:r>
        <w:rPr>
          <w:rFonts w:ascii="黑体" w:eastAsia="黑体" w:hAnsi="黑体"/>
          <w:sz w:val="24"/>
          <w:szCs w:val="28"/>
        </w:rPr>
        <w:t>简述麻醉对肺内气体交换可产生的影响。</w:t>
      </w:r>
    </w:p>
    <w:p>
      <w:pPr>
        <w:pStyle w:val="Normal40"/>
        <w:jc w:val="left"/>
        <w:rPr>
          <w:rFonts w:ascii="黑体" w:eastAsia="黑体" w:hAnsi="黑体"/>
          <w:sz w:val="24"/>
          <w:szCs w:val="28"/>
        </w:rPr>
      </w:pPr>
    </w:p>
    <w:p>
      <w:pPr>
        <w:pStyle w:val="Normal40"/>
        <w:jc w:val="left"/>
        <w:rPr>
          <w:rFonts w:ascii="黑体" w:eastAsia="黑体" w:hAnsi="黑体"/>
          <w:sz w:val="24"/>
          <w:szCs w:val="28"/>
        </w:rPr>
      </w:pPr>
      <w:r>
        <w:rPr>
          <w:rFonts w:ascii="黑体" w:eastAsia="黑体" w:hAnsi="黑体"/>
          <w:sz w:val="24"/>
          <w:szCs w:val="28"/>
        </w:rPr>
        <w:t>正确答案:（1）对通气/血流比值（VA/Q）的影响</w:t>
      </w:r>
    </w:p>
    <w:p>
      <w:pPr>
        <w:pStyle w:val="Normal40"/>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麻醉期间各种原因引起的通气或血流不足，均可导致VA/Q比值失调，增加肺泡无效腔量或肺内分流量。诸如麻醉药、肌肉松驰药和体位、单侧肺麻醉等。因此，麻醉过程中应采用合理措施，尽可能地保持正常的VA/Q比值。</w:t>
      </w:r>
    </w:p>
    <w:p>
      <w:pPr>
        <w:pStyle w:val="Normal40"/>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（2）对肺内气体弥散的影响</w:t>
      </w:r>
    </w:p>
    <w:p>
      <w:pPr>
        <w:pStyle w:val="Normal40"/>
        <w:jc w:val="left"/>
        <w:rPr>
          <w:rFonts w:ascii="黑体" w:eastAsia="黑体" w:hAnsi="黑体"/>
          <w:sz w:val="24"/>
          <w:szCs w:val="28"/>
        </w:rPr>
        <w:sectPr w:rsidSect="00C33305">
          <w:footerReference w:type="default" r:id="rId25"/>
          <w:type w:val="nextPage"/>
          <w:pgSz w:w="11906" w:h="16838" w:code="9"/>
          <w:pgMar w:top="1440" w:right="1800" w:bottom="1440" w:left="1800" w:header="851" w:footer="992" w:gutter="0"/>
          <w:pgNumType w:start="15"/>
          <w:cols w:space="425"/>
          <w:titlePg w:val="0"/>
          <w:docGrid w:type="lines" w:linePitch="312"/>
        </w:sectPr>
      </w:pPr>
      <w:r>
        <w:rPr>
          <w:rFonts w:ascii="黑体" w:eastAsia="黑体" w:hAnsi="黑体"/>
          <w:sz w:val="24"/>
          <w:szCs w:val="28"/>
        </w:rPr>
        <w:tab/>
      </w:r>
      <w:r>
        <w:rPr>
          <w:rFonts w:ascii="黑体" w:eastAsia="黑体" w:hAnsi="黑体"/>
          <w:sz w:val="24"/>
          <w:szCs w:val="28"/>
        </w:rPr>
        <w:t>吸入麻醉时麻醉气体在吸入气中占一定比例，可使吸入气中氧分压相对降低，故应给予一定浓度的氧以增加PO2。全麻诱导前吸氧去氮可大大提高吸入气中的PO2。麻醉期间合理采用通气方法改善气－血弥散功能，提高PaO2，及时排除CO2蓄积。用100％O2加强通气3min后，呼吸停止4min，PO2仍可维持在120mmHg以上，但PaCO2却以每分钟3mmHg~5mmHg的速度升高。</w:t>
      </w:r>
    </w:p>
    <w:p>
      <w:pPr>
        <w:pStyle w:val="Normal40"/>
      </w:pPr>
    </w:p>
    <w:p>
      <w:pPr>
        <w:pStyle w:val="Normal41"/>
        <w:jc w:val="left"/>
        <w:rPr>
          <w:rFonts w:ascii="黑体" w:eastAsia="黑体" w:hAnsi="黑体"/>
          <w:sz w:val="24"/>
          <w:szCs w:val="28"/>
        </w:rPr>
      </w:pPr>
      <w:r>
        <w:rPr>
          <w:rFonts w:ascii="黑体" w:eastAsia="黑体" w:hAnsi="黑体"/>
          <w:sz w:val="24"/>
          <w:szCs w:val="28"/>
        </w:rPr>
        <w:t>17.</w:t>
      </w:r>
      <w:r>
        <w:rPr>
          <w:rFonts w:ascii="黑体" w:eastAsia="黑体" w:hAnsi="黑体"/>
          <w:sz w:val="24"/>
          <w:szCs w:val="28"/>
        </w:rPr>
        <w:t>简述脑血流量的调节机制。</w:t>
      </w:r>
    </w:p>
    <w:p>
      <w:pPr>
        <w:pStyle w:val="Normal41"/>
        <w:jc w:val="left"/>
        <w:rPr>
          <w:rFonts w:ascii="黑体" w:eastAsia="黑体" w:hAnsi="黑体"/>
          <w:sz w:val="24"/>
          <w:szCs w:val="28"/>
        </w:rPr>
      </w:pPr>
    </w:p>
    <w:p>
      <w:pPr>
        <w:pStyle w:val="Normal41"/>
        <w:jc w:val="left"/>
        <w:rPr>
          <w:rFonts w:ascii="黑体" w:eastAsia="黑体" w:hAnsi="黑体"/>
          <w:sz w:val="24"/>
          <w:szCs w:val="28"/>
        </w:rPr>
      </w:pPr>
      <w:r>
        <w:rPr>
          <w:rFonts w:ascii="黑体" w:eastAsia="黑体" w:hAnsi="黑体"/>
          <w:sz w:val="24"/>
          <w:szCs w:val="28"/>
        </w:rPr>
        <w:t>正确答案:脑血流量与局部代谢活动密切相关，主要受局部因素和神经因素的调节。</w:t>
      </w:r>
    </w:p>
    <w:p>
      <w:pPr>
        <w:pStyle w:val="Normal41"/>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（1）局部因素调节</w:t>
      </w:r>
    </w:p>
    <w:p>
      <w:pPr>
        <w:pStyle w:val="Normal41"/>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脑血管阻力受PO2、PCO2、H+及K+浓度的影响，当PCO2升高、PO2和pH降低时使脑血管扩张，脑血流增加。当PCO2降低至20mmHg时脑血流降至正常的1/2，这可使清醒者发生眩晕甚至意识消失。K+在神经元有很强的活动时（缺氧、癫痈发作）增加，使软脑膜小动脉扩张，血流增加。腺苷对脑的小动脉也有扩张作用。</w:t>
      </w:r>
    </w:p>
    <w:p>
      <w:pPr>
        <w:pStyle w:val="Normal41"/>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（2）神经因素调节</w:t>
      </w:r>
    </w:p>
    <w:p>
      <w:pPr>
        <w:pStyle w:val="Normal41"/>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交感神经兴奋引起脑血管收缩作用较弱。脑内交感性血管运动纤维释放多巴胺较去甲肾上腺素多，可导致血管扩张。另外，脑血管还受通过面神经而来的副交感神经纤维支配，引起轻度血管扩张。运动时心输出量增加，脑血管收缩可以限制脑血流量过度增加，对保护大脑有益。</w:t>
      </w:r>
    </w:p>
    <w:p>
      <w:pPr>
        <w:pStyle w:val="Normal41"/>
      </w:pPr>
    </w:p>
    <w:p>
      <w:pPr>
        <w:pStyle w:val="Normal42"/>
        <w:jc w:val="left"/>
        <w:rPr>
          <w:rFonts w:ascii="黑体" w:eastAsia="黑体" w:hAnsi="黑体"/>
          <w:sz w:val="24"/>
          <w:szCs w:val="28"/>
        </w:rPr>
      </w:pPr>
      <w:r>
        <w:rPr>
          <w:rFonts w:ascii="黑体" w:eastAsia="黑体" w:hAnsi="黑体"/>
          <w:sz w:val="24"/>
          <w:szCs w:val="28"/>
        </w:rPr>
        <w:t>18.</w:t>
      </w:r>
      <w:r>
        <w:rPr>
          <w:rFonts w:ascii="黑体" w:eastAsia="黑体" w:hAnsi="黑体"/>
          <w:sz w:val="24"/>
          <w:szCs w:val="28"/>
        </w:rPr>
        <w:t>羟丁酸钠的药理作用及不良反应有哪些？</w:t>
      </w:r>
    </w:p>
    <w:p>
      <w:pPr>
        <w:pStyle w:val="Normal42"/>
        <w:jc w:val="left"/>
        <w:rPr>
          <w:rFonts w:ascii="黑体" w:eastAsia="黑体" w:hAnsi="黑体"/>
          <w:sz w:val="24"/>
          <w:szCs w:val="28"/>
        </w:rPr>
      </w:pPr>
    </w:p>
    <w:p>
      <w:pPr>
        <w:pStyle w:val="Normal42"/>
        <w:jc w:val="left"/>
        <w:rPr>
          <w:rFonts w:ascii="黑体" w:eastAsia="黑体" w:hAnsi="黑体"/>
          <w:sz w:val="24"/>
          <w:szCs w:val="28"/>
        </w:rPr>
      </w:pPr>
      <w:r>
        <w:rPr>
          <w:rFonts w:ascii="黑体" w:eastAsia="黑体" w:hAnsi="黑体"/>
          <w:sz w:val="24"/>
          <w:szCs w:val="28"/>
        </w:rPr>
        <w:t>正确答案:羟丁酸钠（γ一OH）无镇痛作用，睡眠作用强，是较好的全麻辅助药。</w:t>
      </w:r>
    </w:p>
    <w:p>
      <w:pPr>
        <w:pStyle w:val="Normal42"/>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药理作用：</w:t>
      </w:r>
    </w:p>
    <w:p>
      <w:pPr>
        <w:pStyle w:val="Normal42"/>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1.对中枢神经系统：能直接抑制中枢神经活动而引起生理样睡眠。不抑制网状激活系统，可出现肌肉颤搐、不随意运动增强和锥体外系征。对脑血流无影响，不升高颅内压。</w:t>
      </w:r>
    </w:p>
    <w:p>
      <w:pPr>
        <w:pStyle w:val="Normal42"/>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2.对心血管系统：无明显影响，能增强心肌对缺氧的耐受力。血压略有升高，心率稍有减慢，并使周围血管轻度扩张。</w:t>
      </w:r>
    </w:p>
    <w:p>
      <w:pPr>
        <w:pStyle w:val="Normal42"/>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3.对呼吸系统：不抑制呼吸，注药后呼吸频率略有减慢，潮气量稍增大。可使咽反射、气管反射迟钝，下颌松弛。</w:t>
      </w:r>
    </w:p>
    <w:p>
      <w:pPr>
        <w:pStyle w:val="Normal42"/>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4.其他：对肝肾功能无明显影响。可使血钾降低。能增加子宫收缩力，对胎儿无明显影响。可轻度降温，减轻寒冷反应，有利于低温麻醉。不良反应为偶有肌肉颤搐、不随意运动及锥体外系征等。</w:t>
      </w:r>
    </w:p>
    <w:p>
      <w:pPr>
        <w:pStyle w:val="Normal42"/>
      </w:pPr>
    </w:p>
    <w:p>
      <w:pPr>
        <w:pStyle w:val="Normal43"/>
        <w:jc w:val="left"/>
        <w:rPr>
          <w:rFonts w:ascii="黑体" w:eastAsia="黑体" w:hAnsi="黑体"/>
          <w:sz w:val="24"/>
          <w:szCs w:val="28"/>
        </w:rPr>
      </w:pPr>
      <w:r>
        <w:rPr>
          <w:rFonts w:ascii="黑体" w:eastAsia="黑体" w:hAnsi="黑体"/>
          <w:sz w:val="24"/>
          <w:szCs w:val="28"/>
        </w:rPr>
        <w:t>19.</w:t>
      </w:r>
      <w:r>
        <w:rPr>
          <w:rFonts w:ascii="黑体" w:eastAsia="黑体" w:hAnsi="黑体"/>
          <w:sz w:val="24"/>
          <w:szCs w:val="28"/>
        </w:rPr>
        <w:t>简述P50及影响氧离曲线的因素。</w:t>
      </w:r>
    </w:p>
    <w:p>
      <w:pPr>
        <w:pStyle w:val="Normal43"/>
        <w:jc w:val="left"/>
        <w:rPr>
          <w:rFonts w:ascii="黑体" w:eastAsia="黑体" w:hAnsi="黑体"/>
          <w:sz w:val="24"/>
          <w:szCs w:val="28"/>
        </w:rPr>
      </w:pPr>
    </w:p>
    <w:p>
      <w:pPr>
        <w:pStyle w:val="Normal43"/>
        <w:jc w:val="left"/>
        <w:rPr>
          <w:rFonts w:ascii="黑体" w:eastAsia="黑体" w:hAnsi="黑体"/>
          <w:sz w:val="24"/>
          <w:szCs w:val="28"/>
        </w:rPr>
      </w:pPr>
      <w:r>
        <w:rPr>
          <w:rFonts w:ascii="黑体" w:eastAsia="黑体" w:hAnsi="黑体"/>
          <w:sz w:val="24"/>
          <w:szCs w:val="28"/>
        </w:rPr>
        <w:t>正确答案:P5O是指在PH7.40、动脉二氧化碳分压（ PaCO2）40mmHg及温度在37℃条件下，血氧饱和度（SaO2）为50％时的PO2值。因为P5O正处于氧离曲线的陡直部分，其变化可作为能粗略反映解离曲线位置的简便指标，亦即可作为反映血红蛋白与氧亲和力的指标。正常成人P5O为26.6mmHg。当P5O增大时，表明曲线右移，血红蛋白与氧的亲和力下降，有利于组织摄氧；而P5O减小表明曲线左移，血红蛋白与氧的亲和力增加，不利于组织获氧。影响氧离曲线的最常见因素为pH、二氧化碳分压（PCO2）及温度。当pH降低、PCO2和温度升高时曲线右移；而当PH升高、PCO2和温度降低时则曲线左移。其他如低氧血症和贫血等也可使曲线右移；而输注库血时则可使曲线左移。</w:t>
      </w:r>
    </w:p>
    <w:p>
      <w:pPr>
        <w:pStyle w:val="Normal43"/>
      </w:pPr>
    </w:p>
    <w:p>
      <w:pPr>
        <w:pStyle w:val="Normal44"/>
        <w:jc w:val="left"/>
        <w:rPr>
          <w:rFonts w:ascii="黑体" w:eastAsia="黑体" w:hAnsi="黑体"/>
          <w:sz w:val="24"/>
          <w:szCs w:val="28"/>
        </w:rPr>
        <w:sectPr w:rsidSect="00C33305">
          <w:footerReference w:type="default" r:id="rId26"/>
          <w:type w:val="nextPage"/>
          <w:pgSz w:w="11906" w:h="16838" w:code="9"/>
          <w:pgMar w:top="1440" w:right="1800" w:bottom="1440" w:left="1800" w:header="851" w:footer="992" w:gutter="0"/>
          <w:pgNumType w:start="16"/>
          <w:cols w:space="425"/>
          <w:titlePg w:val="0"/>
          <w:docGrid w:type="lines" w:linePitch="312"/>
        </w:sectPr>
      </w:pPr>
      <w:r>
        <w:rPr>
          <w:rFonts w:ascii="黑体" w:eastAsia="黑体" w:hAnsi="黑体"/>
          <w:sz w:val="24"/>
          <w:szCs w:val="28"/>
        </w:rPr>
        <w:t>20.</w:t>
      </w:r>
      <w:r>
        <w:rPr>
          <w:rFonts w:ascii="黑体" w:eastAsia="黑体" w:hAnsi="黑体"/>
          <w:sz w:val="24"/>
          <w:szCs w:val="28"/>
        </w:rPr>
        <w:t>简述肌松药的作用原理及分类。</w:t>
      </w:r>
    </w:p>
    <w:p>
      <w:pPr>
        <w:pStyle w:val="Normal44"/>
        <w:jc w:val="left"/>
        <w:rPr>
          <w:rFonts w:ascii="黑体" w:eastAsia="黑体" w:hAnsi="黑体"/>
          <w:sz w:val="24"/>
          <w:szCs w:val="28"/>
        </w:rPr>
      </w:pPr>
    </w:p>
    <w:p>
      <w:pPr>
        <w:pStyle w:val="Normal44"/>
        <w:jc w:val="left"/>
        <w:rPr>
          <w:rFonts w:ascii="黑体" w:eastAsia="黑体" w:hAnsi="黑体"/>
          <w:sz w:val="24"/>
          <w:szCs w:val="28"/>
        </w:rPr>
      </w:pPr>
      <w:r>
        <w:rPr>
          <w:rFonts w:ascii="黑体" w:eastAsia="黑体" w:hAnsi="黑体"/>
          <w:sz w:val="24"/>
          <w:szCs w:val="28"/>
        </w:rPr>
        <w:t>正确答案:所有肌松药均通过与接头后膜处的乙酰胆受体结合而发挥其肌松效应。依其作用原理，可将肌松药分为非去极化型和去极化型两类。</w:t>
      </w:r>
    </w:p>
    <w:p>
      <w:pPr>
        <w:pStyle w:val="Normal44"/>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1.非去极化型：此类肌松药与乙酰胆碱受体亲和力较强，但缺乏内在活性，属受体拮抗剂，能降低受体对乙酰胆碱的反应。药物分子与乙酰胆碱竞争受体，使乙酰胆碱分子能结合的受体减少，达到一定程度时即可阻断兴奋在神经肌肉间的传递。</w:t>
      </w:r>
    </w:p>
    <w:p>
      <w:pPr>
        <w:pStyle w:val="Normal44"/>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2.去极化型：肌松药本身为受体激动剂。药物分子与乙酰胆碱受体结合使离子通道开放，接头后膜去极化形成终板电位，引起肌纤维收缩。乙酰胆碱酯酶不能水解肌松药分子，故后者迅速而反复与受体结合、解离，使接头后膜反复地去极化、复极化，肌肉对这种现象很快适应，对其后到达的兴奋不发生反应，而出现肌松效应。</w:t>
      </w:r>
    </w:p>
    <w:p>
      <w:pPr>
        <w:pStyle w:val="Normal44"/>
      </w:pPr>
    </w:p>
    <w:p>
      <w:pPr>
        <w:pStyle w:val="Normal45"/>
        <w:jc w:val="left"/>
        <w:rPr>
          <w:rFonts w:ascii="黑体" w:eastAsia="黑体" w:hAnsi="黑体"/>
          <w:sz w:val="24"/>
          <w:szCs w:val="28"/>
        </w:rPr>
      </w:pPr>
      <w:r>
        <w:rPr>
          <w:rFonts w:ascii="黑体" w:eastAsia="黑体" w:hAnsi="黑体"/>
          <w:sz w:val="24"/>
          <w:szCs w:val="28"/>
        </w:rPr>
        <w:t>21.</w:t>
      </w:r>
      <w:r>
        <w:rPr>
          <w:rFonts w:ascii="黑体" w:eastAsia="黑体" w:hAnsi="黑体"/>
          <w:sz w:val="24"/>
          <w:szCs w:val="28"/>
        </w:rPr>
        <w:t>简述常用麻醉药对呼吸道及肺血管的影响。</w:t>
      </w:r>
    </w:p>
    <w:p>
      <w:pPr>
        <w:pStyle w:val="Normal45"/>
        <w:jc w:val="left"/>
        <w:rPr>
          <w:rFonts w:ascii="黑体" w:eastAsia="黑体" w:hAnsi="黑体"/>
          <w:sz w:val="24"/>
          <w:szCs w:val="28"/>
        </w:rPr>
      </w:pPr>
    </w:p>
    <w:p>
      <w:pPr>
        <w:pStyle w:val="Normal45"/>
        <w:jc w:val="left"/>
        <w:rPr>
          <w:rFonts w:ascii="黑体" w:eastAsia="黑体" w:hAnsi="黑体"/>
          <w:sz w:val="24"/>
          <w:szCs w:val="28"/>
        </w:rPr>
      </w:pPr>
      <w:r>
        <w:rPr>
          <w:rFonts w:ascii="黑体" w:eastAsia="黑体" w:hAnsi="黑体"/>
          <w:sz w:val="24"/>
          <w:szCs w:val="28"/>
        </w:rPr>
        <w:t>正确答案:（1）阿托品和东莨菪碱 均为M－胆碱能受体阻滞药，能使支气管平滑肌松弛。</w:t>
      </w:r>
    </w:p>
    <w:p>
      <w:pPr>
        <w:pStyle w:val="Normal45"/>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（2）硫喷妥钠 对交感神经抑制明显，使副交感神经作用相对增强，遇不良刺激时诱发喉或支气管痉挛。</w:t>
      </w:r>
    </w:p>
    <w:p>
      <w:pPr>
        <w:pStyle w:val="Normal45"/>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（3）氯胺酮 直接作用于支气管平滑肌，间接兴奋β受体致使支气管扩张，增加肺血管阻力，使肺动脉压升高。</w:t>
      </w:r>
    </w:p>
    <w:p>
      <w:pPr>
        <w:pStyle w:val="Normal45"/>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（4）吗啡、哌替啶 可释放组织胺对平滑肌起直接作用，致使支气管痉挛。</w:t>
      </w:r>
    </w:p>
    <w:p>
      <w:pPr>
        <w:pStyle w:val="Normal45"/>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（5）芬太尼 不引起组织胺释放，对呼吸道及肺血管无明显影响。</w:t>
      </w:r>
    </w:p>
    <w:p>
      <w:pPr>
        <w:pStyle w:val="Normal45"/>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（6）利多卡因 经雾化吸入或者气管内给药可松弛支气管平滑肌，扩张支气管。</w:t>
      </w:r>
    </w:p>
    <w:p>
      <w:pPr>
        <w:pStyle w:val="Normal45"/>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（7）氟烷、安氟醚、异氟醚 直接松弛支气管平滑肌，扩张支气管，肺血管阻力轻度增加或者不变。</w:t>
      </w:r>
    </w:p>
    <w:p>
      <w:pPr>
        <w:pStyle w:val="Normal45"/>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（8）氧化亚氮 使肺血管收缩，阻力增加。</w:t>
      </w:r>
    </w:p>
    <w:p>
      <w:pPr>
        <w:pStyle w:val="Normal45"/>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（9）筒箭毒碱 有组织胺释放作用，可增加支气管平滑肌张力。</w:t>
      </w:r>
    </w:p>
    <w:p>
      <w:pPr>
        <w:pStyle w:val="Normal45"/>
      </w:pPr>
    </w:p>
    <w:p>
      <w:pPr>
        <w:pStyle w:val="Normal46"/>
        <w:jc w:val="left"/>
        <w:rPr>
          <w:rFonts w:ascii="黑体" w:eastAsia="黑体" w:hAnsi="黑体"/>
          <w:sz w:val="24"/>
          <w:szCs w:val="28"/>
        </w:rPr>
      </w:pPr>
      <w:r>
        <w:rPr>
          <w:rFonts w:ascii="黑体" w:eastAsia="黑体" w:hAnsi="黑体"/>
          <w:sz w:val="24"/>
          <w:szCs w:val="28"/>
        </w:rPr>
        <w:t>22.</w:t>
      </w:r>
      <w:r>
        <w:rPr>
          <w:rFonts w:ascii="黑体" w:eastAsia="黑体" w:hAnsi="黑体"/>
          <w:sz w:val="24"/>
          <w:szCs w:val="28"/>
        </w:rPr>
        <w:t>下图所示是（）。</w:t>
      </w:r>
      <w:r>
        <w:rPr>
          <w:rFonts w:ascii="黑体" w:eastAsia="黑体" w:hAnsi="黑体"/>
          <w:sz w:val="24"/>
          <w:szCs w:val="28"/>
        </w:rPr>
        <w:tab/>
      </w:r>
      <w:r>
        <w:drawing>
          <wp:inline distT="0" distB="0" distL="0" distR="0">
            <wp:extent cx="1619420" cy="1943304"/>
            <wp:effectExtent l="0" t="0" r="0" b="0"/>
            <wp:docPr id="402" name="_x0000_i04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2" name="_x0000_i0402"/>
                    <pic:cNvPicPr/>
                  </pic:nvPicPr>
                  <pic:blipFill>
                    <a:blip xmlns:r="http://schemas.openxmlformats.org/officeDocument/2006/relationships" r:embed="rId27"/>
                    <a:stretch>
                      <a:fillRect/>
                    </a:stretch>
                  </pic:blipFill>
                  <pic:spPr>
                    <a:xfrm>
                      <a:off x="0" y="0"/>
                      <a:ext cx="1619420" cy="1943304"/>
                    </a:xfrm>
                    <a:prstGeom prst="rect">
                      <a:avLst/>
                    </a:prstGeom>
                  </pic:spPr>
                </pic:pic>
              </a:graphicData>
            </a:graphic>
          </wp:inline>
        </w:drawing>
      </w:r>
    </w:p>
    <w:p>
      <w:pPr>
        <w:pStyle w:val="Normal46"/>
        <w:jc w:val="left"/>
        <w:rPr>
          <w:rFonts w:ascii="黑体" w:eastAsia="黑体" w:hAnsi="黑体"/>
          <w:sz w:val="24"/>
          <w:szCs w:val="28"/>
        </w:rPr>
      </w:pPr>
      <w:r>
        <w:rPr>
          <w:rFonts w:ascii="黑体" w:eastAsia="黑体" w:hAnsi="黑体"/>
          <w:sz w:val="24"/>
          <w:szCs w:val="28"/>
        </w:rPr>
        <w:t>A、Jackson-Rees回路</w:t>
      </w:r>
    </w:p>
    <w:p>
      <w:pPr>
        <w:pStyle w:val="Normal46"/>
        <w:jc w:val="left"/>
        <w:rPr>
          <w:rFonts w:ascii="黑体" w:eastAsia="黑体" w:hAnsi="黑体"/>
          <w:sz w:val="24"/>
          <w:szCs w:val="28"/>
        </w:rPr>
      </w:pPr>
      <w:r>
        <w:rPr>
          <w:rFonts w:ascii="黑体" w:eastAsia="黑体" w:hAnsi="黑体"/>
          <w:sz w:val="24"/>
          <w:szCs w:val="28"/>
        </w:rPr>
        <w:t>B、Magill系统</w:t>
      </w:r>
    </w:p>
    <w:p>
      <w:pPr>
        <w:pStyle w:val="Normal46"/>
        <w:jc w:val="left"/>
        <w:rPr>
          <w:rFonts w:ascii="黑体" w:eastAsia="黑体" w:hAnsi="黑体"/>
          <w:sz w:val="24"/>
          <w:szCs w:val="28"/>
        </w:rPr>
      </w:pPr>
      <w:r>
        <w:rPr>
          <w:rFonts w:ascii="黑体" w:eastAsia="黑体" w:hAnsi="黑体"/>
          <w:sz w:val="24"/>
          <w:szCs w:val="28"/>
        </w:rPr>
        <w:t>C、循环回路</w:t>
      </w:r>
      <w:r>
        <w:rPr>
          <w:rFonts w:ascii="黑体" w:eastAsia="黑体" w:hAnsi="黑体"/>
          <w:sz w:val="24"/>
          <w:szCs w:val="28"/>
        </w:rPr>
        <w:br/>
      </w:r>
      <w:r>
        <w:rPr>
          <w:rFonts w:ascii="黑体" w:eastAsia="黑体" w:hAnsi="黑体"/>
          <w:sz w:val="24"/>
          <w:szCs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8" w:history="1">
        <w:r>
          <w:rPr>
            <w:rFonts w:ascii="SimSun" w:eastAsia="SimSun" w:hAnsi="SimSun" w:cs="SimSun"/>
            <w:b/>
            <w:bCs/>
            <w:color w:val="0000EE"/>
            <w:kern w:val="0"/>
            <w:sz w:val="30"/>
            <w:szCs w:val="30"/>
            <w:u w:val="single" w:color="0000EE"/>
          </w:rPr>
          <w:t>https://d.book118.com/008011122000006030</w:t>
        </w:r>
      </w:hyperlink>
    </w:p>
    <w:p>
      <w:pPr>
        <w:pStyle w:val="Normal46"/>
        <w:jc w:val="left"/>
        <w:rPr>
          <w:rFonts w:ascii="黑体" w:eastAsia="黑体" w:hAnsi="黑体"/>
          <w:sz w:val="24"/>
          <w:szCs w:val="28"/>
        </w:rPr>
      </w:pPr>
    </w:p>
    <w:sectPr w:rsidSect="00C33305">
      <w:footerReference w:type="default" r:id="rId29"/>
      <w:type w:val="nextPage"/>
      <w:pgSz w:w="11906" w:h="16838" w:code="9"/>
      <w:pgMar w:top="1440" w:right="1800" w:bottom="1440" w:left="1800" w:header="851" w:footer="992" w:gutter="0"/>
      <w:pgNumType w:start="17"/>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CC"/>
    <w:family w:val="roman"/>
    <w:pitch w:val="variable"/>
    <w:sig w:usb0="E0002EFF" w:usb1="C000785B" w:usb2="00000009" w:usb3="00000000" w:csb0="000001FF" w:csb1="00000000"/>
  </w:font>
  <w:font w:name="华文细黑">
    <w:panose1 w:val="02010600040101010101"/>
    <w:charset w:val="86"/>
    <w:family w:val="auto"/>
    <w:pitch w:val="variable"/>
    <w:sig w:usb0="00000287" w:usb1="080F0000" w:usb2="00000010" w:usb3="00000000" w:csb0="0004009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alibri">
    <w:panose1 w:val="020F0502020204030204"/>
    <w:charset w:val="00"/>
    <w:family w:val="auto"/>
    <w:pitch w:val="variable"/>
    <w:sig w:usb0="E4002EFF" w:usb1="C200247B" w:usb2="00000009" w:usb3="00000000" w:csb0="000001FF" w:csb1="00000000"/>
  </w:font>
  <w:font w:name="黑体">
    <w:altName w:val="SimHei"/>
    <w:panose1 w:val="02010609060101010101"/>
    <w:charset w:val="86"/>
    <w:family w:val="auto"/>
    <w:pitch w:val="fixed"/>
    <w:sig w:usb0="800002BF" w:usb1="38CF7CFA" w:usb2="00000016" w:usb3="00000000" w:csb0="00040001" w:csb1="00000000"/>
  </w:font>
  <w:font w:name="Calibri Light">
    <w:panose1 w:val="020F0302020204030204"/>
    <w:charset w:val="00"/>
    <w:family w:val="auto"/>
    <w:pitch w:val="variable"/>
    <w:sig w:usb0="E4002EFF" w:usb1="C2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CC"/>
    <w:family w:val="swiss"/>
    <w:pitch w:val="variable"/>
    <w:sig w:usb0="20007A87" w:usb1="80000000" w:usb2="00000008"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Setting w:name="differentiateMultirowTableHeaders" w:uri="http://schemas.microsoft.com/office/word" w:val="1"/>
  </w:compat>
  <w:rsids>
    <w:rsidRoot w:val="00681E04"/>
    <w:rsid w:val="00007906"/>
    <w:rsid w:val="00010B97"/>
    <w:rsid w:val="00035C5E"/>
    <w:rsid w:val="00052967"/>
    <w:rsid w:val="00086BDC"/>
    <w:rsid w:val="000B3F97"/>
    <w:rsid w:val="000F043B"/>
    <w:rsid w:val="00111F9C"/>
    <w:rsid w:val="001218D6"/>
    <w:rsid w:val="001550CE"/>
    <w:rsid w:val="00156496"/>
    <w:rsid w:val="00160D5A"/>
    <w:rsid w:val="00181857"/>
    <w:rsid w:val="001954B7"/>
    <w:rsid w:val="001D1D41"/>
    <w:rsid w:val="0026607D"/>
    <w:rsid w:val="002B0B19"/>
    <w:rsid w:val="002E6C74"/>
    <w:rsid w:val="00305900"/>
    <w:rsid w:val="00313B31"/>
    <w:rsid w:val="003252E7"/>
    <w:rsid w:val="00326EE9"/>
    <w:rsid w:val="003D4D8E"/>
    <w:rsid w:val="003F520C"/>
    <w:rsid w:val="003F72D4"/>
    <w:rsid w:val="00442052"/>
    <w:rsid w:val="004423C4"/>
    <w:rsid w:val="00443AD6"/>
    <w:rsid w:val="004B57E7"/>
    <w:rsid w:val="004C0772"/>
    <w:rsid w:val="004E0D63"/>
    <w:rsid w:val="00514BFA"/>
    <w:rsid w:val="005506DD"/>
    <w:rsid w:val="0055593F"/>
    <w:rsid w:val="005C6A27"/>
    <w:rsid w:val="005D4ADB"/>
    <w:rsid w:val="006041C1"/>
    <w:rsid w:val="006546CF"/>
    <w:rsid w:val="00673CD3"/>
    <w:rsid w:val="00681E04"/>
    <w:rsid w:val="006957CF"/>
    <w:rsid w:val="006D5968"/>
    <w:rsid w:val="0071008B"/>
    <w:rsid w:val="00792E58"/>
    <w:rsid w:val="00794C1A"/>
    <w:rsid w:val="00797476"/>
    <w:rsid w:val="00827B23"/>
    <w:rsid w:val="00831CFE"/>
    <w:rsid w:val="0088415A"/>
    <w:rsid w:val="008C0C31"/>
    <w:rsid w:val="008F3FAD"/>
    <w:rsid w:val="00902424"/>
    <w:rsid w:val="00954CA2"/>
    <w:rsid w:val="00972C3F"/>
    <w:rsid w:val="00980EED"/>
    <w:rsid w:val="009E2F0E"/>
    <w:rsid w:val="009F26ED"/>
    <w:rsid w:val="00A15098"/>
    <w:rsid w:val="00A20F29"/>
    <w:rsid w:val="00A23706"/>
    <w:rsid w:val="00A3146B"/>
    <w:rsid w:val="00A43E68"/>
    <w:rsid w:val="00A44168"/>
    <w:rsid w:val="00A51137"/>
    <w:rsid w:val="00A5335D"/>
    <w:rsid w:val="00A77B3E"/>
    <w:rsid w:val="00AE2901"/>
    <w:rsid w:val="00B11CCC"/>
    <w:rsid w:val="00B35D25"/>
    <w:rsid w:val="00B7393B"/>
    <w:rsid w:val="00BE47E1"/>
    <w:rsid w:val="00BF10F5"/>
    <w:rsid w:val="00C33305"/>
    <w:rsid w:val="00C54379"/>
    <w:rsid w:val="00C7162A"/>
    <w:rsid w:val="00C74FDF"/>
    <w:rsid w:val="00C975BC"/>
    <w:rsid w:val="00CA5E80"/>
    <w:rsid w:val="00D21982"/>
    <w:rsid w:val="00D4321D"/>
    <w:rsid w:val="00D631FC"/>
    <w:rsid w:val="00DA34CC"/>
    <w:rsid w:val="00DB251F"/>
    <w:rsid w:val="00E03326"/>
    <w:rsid w:val="00E266BD"/>
    <w:rsid w:val="00E465B0"/>
    <w:rsid w:val="00E5109B"/>
    <w:rsid w:val="00E86349"/>
    <w:rsid w:val="00EA5CBE"/>
    <w:rsid w:val="00EE4110"/>
    <w:rsid w:val="00F210CE"/>
    <w:rsid w:val="00F602EB"/>
    <w:rsid w:val="00F933D4"/>
    <w:rsid w:val="00FA021B"/>
    <w:rsid w:val="00FA18A0"/>
    <w:rsid w:val="00FB6C9A"/>
    <w:rsid w:val="15D31280"/>
    <w:rsid w:val="2B7424FD"/>
    <w:rsid w:val="79EB13B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5:docId w15:val="{4F2DF2B1-5E17-4DCB-ABA7-8328015D68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jc w:val="both"/>
    </w:pPr>
    <w:rPr>
      <w:kern w:val="2"/>
      <w:sz w:val="21"/>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a0"/>
    <w:uiPriority w:val="99"/>
    <w:unhideWhenUsed/>
    <w:pPr>
      <w:tabs>
        <w:tab w:val="center" w:pos="4153"/>
        <w:tab w:val="right" w:pos="8306"/>
      </w:tabs>
      <w:snapToGrid w:val="0"/>
      <w:jc w:val="left"/>
    </w:pPr>
    <w:rPr>
      <w:sz w:val="18"/>
      <w:szCs w:val="18"/>
    </w:rPr>
  </w:style>
  <w:style w:type="paragraph" w:styleId="Header">
    <w:name w:val="header"/>
    <w:basedOn w:val="Normal"/>
    <w:link w:val="a"/>
    <w:uiPriority w:val="99"/>
    <w:unhideWhenUsed/>
    <w:pPr>
      <w:pBdr>
        <w:bottom w:val="single" w:sz="6" w:space="1" w:color="auto"/>
      </w:pBdr>
      <w:tabs>
        <w:tab w:val="center" w:pos="4153"/>
        <w:tab w:val="right" w:pos="8306"/>
      </w:tabs>
      <w:snapToGrid w:val="0"/>
      <w:jc w:val="center"/>
    </w:pPr>
    <w:rPr>
      <w:sz w:val="18"/>
      <w:szCs w:val="18"/>
    </w:rPr>
  </w:style>
  <w:style w:type="table" w:styleId="TableGrid">
    <w:name w:val="Table Grid"/>
    <w:basedOn w:val="TableNormal"/>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
    <w:name w:val="页眉 字符"/>
    <w:basedOn w:val="DefaultParagraphFont"/>
    <w:link w:val="Header"/>
    <w:uiPriority w:val="99"/>
    <w:rPr>
      <w:sz w:val="18"/>
      <w:szCs w:val="18"/>
    </w:rPr>
  </w:style>
  <w:style w:type="character" w:customStyle="1" w:styleId="a0">
    <w:name w:val="页脚 字符"/>
    <w:basedOn w:val="DefaultParagraphFont"/>
    <w:link w:val="Footer"/>
    <w:uiPriority w:val="99"/>
    <w:rPr>
      <w:sz w:val="18"/>
      <w:szCs w:val="18"/>
    </w:rPr>
  </w:style>
  <w:style w:type="paragraph" w:customStyle="1" w:styleId="Normal0">
    <w:name w:val="Normal_0"/>
    <w:qFormat/>
    <w:pPr>
      <w:widowControl w:val="0"/>
      <w:jc w:val="both"/>
    </w:pPr>
    <w:rPr>
      <w:rFonts w:ascii="Calibri" w:eastAsia="宋体" w:hAnsi="Calibri" w:cs="Arial"/>
      <w:kern w:val="2"/>
      <w:sz w:val="21"/>
      <w:szCs w:val="22"/>
    </w:rPr>
  </w:style>
  <w:style w:type="paragraph" w:customStyle="1" w:styleId="Normal1">
    <w:name w:val="Normal_1"/>
    <w:qFormat/>
    <w:pPr>
      <w:widowControl w:val="0"/>
      <w:jc w:val="both"/>
    </w:pPr>
    <w:rPr>
      <w:rFonts w:ascii="Calibri" w:eastAsia="宋体" w:hAnsi="Calibri" w:cs="Arial"/>
      <w:kern w:val="2"/>
      <w:sz w:val="21"/>
      <w:szCs w:val="22"/>
    </w:rPr>
  </w:style>
  <w:style w:type="paragraph" w:customStyle="1" w:styleId="Normal2">
    <w:name w:val="Normal_2"/>
    <w:qFormat/>
    <w:pPr>
      <w:widowControl w:val="0"/>
      <w:jc w:val="both"/>
    </w:pPr>
    <w:rPr>
      <w:rFonts w:ascii="Calibri" w:eastAsia="宋体" w:hAnsi="Calibri" w:cs="Arial"/>
      <w:kern w:val="2"/>
      <w:sz w:val="21"/>
      <w:szCs w:val="22"/>
    </w:rPr>
  </w:style>
  <w:style w:type="paragraph" w:customStyle="1" w:styleId="Normal3">
    <w:name w:val="Normal_3"/>
    <w:qFormat/>
    <w:pPr>
      <w:widowControl w:val="0"/>
      <w:jc w:val="both"/>
    </w:pPr>
    <w:rPr>
      <w:rFonts w:ascii="Calibri" w:eastAsia="宋体" w:hAnsi="Calibri" w:cs="Arial"/>
      <w:kern w:val="2"/>
      <w:sz w:val="21"/>
      <w:szCs w:val="22"/>
    </w:rPr>
  </w:style>
  <w:style w:type="paragraph" w:customStyle="1" w:styleId="Normal4">
    <w:name w:val="Normal_4"/>
    <w:qFormat/>
    <w:pPr>
      <w:widowControl w:val="0"/>
      <w:jc w:val="both"/>
    </w:pPr>
    <w:rPr>
      <w:rFonts w:ascii="Calibri" w:eastAsia="宋体" w:hAnsi="Calibri" w:cs="Arial"/>
      <w:kern w:val="2"/>
      <w:sz w:val="21"/>
      <w:szCs w:val="22"/>
    </w:rPr>
  </w:style>
  <w:style w:type="paragraph" w:customStyle="1" w:styleId="Normal5">
    <w:name w:val="Normal_5"/>
    <w:qFormat/>
    <w:pPr>
      <w:widowControl w:val="0"/>
      <w:jc w:val="both"/>
    </w:pPr>
    <w:rPr>
      <w:rFonts w:ascii="Calibri" w:eastAsia="宋体" w:hAnsi="Calibri" w:cs="Arial"/>
      <w:kern w:val="2"/>
      <w:sz w:val="21"/>
      <w:szCs w:val="22"/>
    </w:rPr>
  </w:style>
  <w:style w:type="paragraph" w:customStyle="1" w:styleId="Normal6">
    <w:name w:val="Normal_6"/>
    <w:qFormat/>
    <w:pPr>
      <w:widowControl w:val="0"/>
      <w:jc w:val="both"/>
    </w:pPr>
    <w:rPr>
      <w:rFonts w:ascii="Calibri" w:eastAsia="宋体" w:hAnsi="Calibri" w:cs="Arial"/>
      <w:kern w:val="2"/>
      <w:sz w:val="21"/>
      <w:szCs w:val="22"/>
    </w:rPr>
  </w:style>
  <w:style w:type="paragraph" w:customStyle="1" w:styleId="Normal7">
    <w:name w:val="Normal_7"/>
    <w:qFormat/>
    <w:pPr>
      <w:widowControl w:val="0"/>
      <w:jc w:val="both"/>
    </w:pPr>
    <w:rPr>
      <w:rFonts w:ascii="Calibri" w:eastAsia="宋体" w:hAnsi="Calibri" w:cs="Arial"/>
      <w:kern w:val="2"/>
      <w:sz w:val="21"/>
      <w:szCs w:val="22"/>
    </w:rPr>
  </w:style>
  <w:style w:type="paragraph" w:customStyle="1" w:styleId="Normal8">
    <w:name w:val="Normal_8"/>
    <w:qFormat/>
    <w:pPr>
      <w:widowControl w:val="0"/>
      <w:jc w:val="both"/>
    </w:pPr>
    <w:rPr>
      <w:rFonts w:ascii="Calibri" w:eastAsia="宋体" w:hAnsi="Calibri" w:cs="Arial"/>
      <w:kern w:val="2"/>
      <w:sz w:val="21"/>
      <w:szCs w:val="22"/>
    </w:rPr>
  </w:style>
  <w:style w:type="paragraph" w:customStyle="1" w:styleId="Normal9">
    <w:name w:val="Normal_9"/>
    <w:qFormat/>
    <w:pPr>
      <w:widowControl w:val="0"/>
      <w:jc w:val="both"/>
    </w:pPr>
    <w:rPr>
      <w:rFonts w:ascii="Calibri" w:eastAsia="宋体" w:hAnsi="Calibri" w:cs="Arial"/>
      <w:kern w:val="2"/>
      <w:sz w:val="21"/>
      <w:szCs w:val="22"/>
    </w:rPr>
  </w:style>
  <w:style w:type="paragraph" w:customStyle="1" w:styleId="Normal10">
    <w:name w:val="Normal_10"/>
    <w:qFormat/>
    <w:pPr>
      <w:widowControl w:val="0"/>
      <w:jc w:val="both"/>
    </w:pPr>
    <w:rPr>
      <w:rFonts w:ascii="Calibri" w:eastAsia="宋体" w:hAnsi="Calibri" w:cs="Arial"/>
      <w:kern w:val="2"/>
      <w:sz w:val="21"/>
      <w:szCs w:val="22"/>
    </w:rPr>
  </w:style>
  <w:style w:type="paragraph" w:customStyle="1" w:styleId="Normal11">
    <w:name w:val="Normal_11"/>
    <w:qFormat/>
    <w:pPr>
      <w:widowControl w:val="0"/>
      <w:jc w:val="both"/>
    </w:pPr>
    <w:rPr>
      <w:rFonts w:ascii="Calibri" w:eastAsia="宋体" w:hAnsi="Calibri" w:cs="Arial"/>
      <w:kern w:val="2"/>
      <w:sz w:val="21"/>
      <w:szCs w:val="22"/>
    </w:rPr>
  </w:style>
  <w:style w:type="paragraph" w:customStyle="1" w:styleId="Normal12">
    <w:name w:val="Normal_12"/>
    <w:qFormat/>
    <w:pPr>
      <w:widowControl w:val="0"/>
      <w:jc w:val="both"/>
    </w:pPr>
    <w:rPr>
      <w:rFonts w:ascii="Calibri" w:eastAsia="宋体" w:hAnsi="Calibri" w:cs="Arial"/>
      <w:kern w:val="2"/>
      <w:sz w:val="21"/>
      <w:szCs w:val="22"/>
    </w:rPr>
  </w:style>
  <w:style w:type="paragraph" w:customStyle="1" w:styleId="Normal13">
    <w:name w:val="Normal_13"/>
    <w:qFormat/>
    <w:pPr>
      <w:widowControl w:val="0"/>
      <w:jc w:val="both"/>
    </w:pPr>
    <w:rPr>
      <w:rFonts w:ascii="Calibri" w:eastAsia="宋体" w:hAnsi="Calibri" w:cs="Arial"/>
      <w:kern w:val="2"/>
      <w:sz w:val="21"/>
      <w:szCs w:val="22"/>
    </w:rPr>
  </w:style>
  <w:style w:type="paragraph" w:customStyle="1" w:styleId="Normal14">
    <w:name w:val="Normal_14"/>
    <w:qFormat/>
    <w:pPr>
      <w:widowControl w:val="0"/>
      <w:jc w:val="both"/>
    </w:pPr>
    <w:rPr>
      <w:rFonts w:ascii="Calibri" w:eastAsia="宋体" w:hAnsi="Calibri" w:cs="Arial"/>
      <w:kern w:val="2"/>
      <w:sz w:val="21"/>
      <w:szCs w:val="22"/>
    </w:rPr>
  </w:style>
  <w:style w:type="paragraph" w:customStyle="1" w:styleId="Normal15">
    <w:name w:val="Normal_15"/>
    <w:qFormat/>
    <w:pPr>
      <w:widowControl w:val="0"/>
      <w:jc w:val="both"/>
    </w:pPr>
    <w:rPr>
      <w:rFonts w:ascii="Calibri" w:eastAsia="宋体" w:hAnsi="Calibri" w:cs="Arial"/>
      <w:kern w:val="2"/>
      <w:sz w:val="21"/>
      <w:szCs w:val="22"/>
    </w:rPr>
  </w:style>
  <w:style w:type="paragraph" w:customStyle="1" w:styleId="Normal16">
    <w:name w:val="Normal_16"/>
    <w:qFormat/>
    <w:pPr>
      <w:widowControl w:val="0"/>
      <w:jc w:val="both"/>
    </w:pPr>
    <w:rPr>
      <w:rFonts w:ascii="Calibri" w:eastAsia="宋体" w:hAnsi="Calibri" w:cs="Arial"/>
      <w:kern w:val="2"/>
      <w:sz w:val="21"/>
      <w:szCs w:val="22"/>
    </w:rPr>
  </w:style>
  <w:style w:type="paragraph" w:customStyle="1" w:styleId="Normal17">
    <w:name w:val="Normal_17"/>
    <w:qFormat/>
    <w:pPr>
      <w:widowControl w:val="0"/>
      <w:jc w:val="both"/>
    </w:pPr>
    <w:rPr>
      <w:rFonts w:ascii="Calibri" w:eastAsia="宋体" w:hAnsi="Calibri" w:cs="Arial"/>
      <w:kern w:val="2"/>
      <w:sz w:val="21"/>
      <w:szCs w:val="22"/>
    </w:rPr>
  </w:style>
  <w:style w:type="paragraph" w:customStyle="1" w:styleId="Normal18">
    <w:name w:val="Normal_18"/>
    <w:qFormat/>
    <w:pPr>
      <w:widowControl w:val="0"/>
      <w:jc w:val="both"/>
    </w:pPr>
    <w:rPr>
      <w:rFonts w:ascii="Calibri" w:eastAsia="宋体" w:hAnsi="Calibri" w:cs="Arial"/>
      <w:kern w:val="2"/>
      <w:sz w:val="21"/>
      <w:szCs w:val="22"/>
    </w:rPr>
  </w:style>
  <w:style w:type="paragraph" w:customStyle="1" w:styleId="Normal19">
    <w:name w:val="Normal_19"/>
    <w:qFormat/>
    <w:pPr>
      <w:widowControl w:val="0"/>
      <w:jc w:val="both"/>
    </w:pPr>
    <w:rPr>
      <w:rFonts w:ascii="Calibri" w:eastAsia="宋体" w:hAnsi="Calibri" w:cs="Arial"/>
      <w:kern w:val="2"/>
      <w:sz w:val="21"/>
      <w:szCs w:val="22"/>
    </w:rPr>
  </w:style>
  <w:style w:type="paragraph" w:customStyle="1" w:styleId="Normal20">
    <w:name w:val="Normal_20"/>
    <w:qFormat/>
    <w:pPr>
      <w:widowControl w:val="0"/>
      <w:jc w:val="both"/>
    </w:pPr>
    <w:rPr>
      <w:rFonts w:ascii="Calibri" w:eastAsia="宋体" w:hAnsi="Calibri" w:cs="Arial"/>
      <w:kern w:val="2"/>
      <w:sz w:val="21"/>
      <w:szCs w:val="22"/>
    </w:rPr>
  </w:style>
  <w:style w:type="paragraph" w:customStyle="1" w:styleId="Normal21">
    <w:name w:val="Normal_21"/>
    <w:qFormat/>
    <w:pPr>
      <w:widowControl w:val="0"/>
      <w:jc w:val="both"/>
    </w:pPr>
    <w:rPr>
      <w:rFonts w:ascii="Calibri" w:eastAsia="宋体" w:hAnsi="Calibri" w:cs="Arial"/>
      <w:kern w:val="2"/>
      <w:sz w:val="21"/>
      <w:szCs w:val="22"/>
    </w:rPr>
  </w:style>
  <w:style w:type="paragraph" w:customStyle="1" w:styleId="Normal22">
    <w:name w:val="Normal_22"/>
    <w:qFormat/>
    <w:pPr>
      <w:widowControl w:val="0"/>
      <w:jc w:val="both"/>
    </w:pPr>
    <w:rPr>
      <w:rFonts w:ascii="Calibri" w:eastAsia="宋体" w:hAnsi="Calibri" w:cs="Arial"/>
      <w:kern w:val="2"/>
      <w:sz w:val="21"/>
      <w:szCs w:val="22"/>
    </w:rPr>
  </w:style>
  <w:style w:type="paragraph" w:customStyle="1" w:styleId="Normal23">
    <w:name w:val="Normal_23"/>
    <w:qFormat/>
    <w:pPr>
      <w:widowControl w:val="0"/>
      <w:jc w:val="both"/>
    </w:pPr>
    <w:rPr>
      <w:rFonts w:ascii="Calibri" w:eastAsia="宋体" w:hAnsi="Calibri" w:cs="Arial"/>
      <w:kern w:val="2"/>
      <w:sz w:val="21"/>
      <w:szCs w:val="22"/>
    </w:rPr>
  </w:style>
  <w:style w:type="paragraph" w:customStyle="1" w:styleId="Normal24">
    <w:name w:val="Normal_24"/>
    <w:qFormat/>
    <w:pPr>
      <w:widowControl w:val="0"/>
      <w:jc w:val="both"/>
    </w:pPr>
    <w:rPr>
      <w:rFonts w:ascii="Calibri" w:eastAsia="宋体" w:hAnsi="Calibri" w:cs="Arial"/>
      <w:kern w:val="2"/>
      <w:sz w:val="21"/>
      <w:szCs w:val="22"/>
    </w:rPr>
  </w:style>
  <w:style w:type="paragraph" w:customStyle="1" w:styleId="Normal25">
    <w:name w:val="Normal_25"/>
    <w:qFormat/>
    <w:pPr>
      <w:widowControl w:val="0"/>
      <w:jc w:val="both"/>
    </w:pPr>
    <w:rPr>
      <w:rFonts w:ascii="Calibri" w:eastAsia="宋体" w:hAnsi="Calibri" w:cs="Arial"/>
      <w:kern w:val="2"/>
      <w:sz w:val="21"/>
      <w:szCs w:val="22"/>
    </w:rPr>
  </w:style>
  <w:style w:type="paragraph" w:customStyle="1" w:styleId="Normal26">
    <w:name w:val="Normal_26"/>
    <w:qFormat/>
    <w:pPr>
      <w:widowControl w:val="0"/>
      <w:jc w:val="both"/>
    </w:pPr>
    <w:rPr>
      <w:rFonts w:ascii="Calibri" w:eastAsia="宋体" w:hAnsi="Calibri" w:cs="Arial"/>
      <w:kern w:val="2"/>
      <w:sz w:val="21"/>
      <w:szCs w:val="22"/>
    </w:rPr>
  </w:style>
  <w:style w:type="paragraph" w:customStyle="1" w:styleId="Normal27">
    <w:name w:val="Normal_27"/>
    <w:qFormat/>
    <w:pPr>
      <w:widowControl w:val="0"/>
      <w:jc w:val="both"/>
    </w:pPr>
    <w:rPr>
      <w:rFonts w:ascii="Calibri" w:eastAsia="宋体" w:hAnsi="Calibri" w:cs="Arial"/>
      <w:kern w:val="2"/>
      <w:sz w:val="21"/>
      <w:szCs w:val="22"/>
    </w:rPr>
  </w:style>
  <w:style w:type="paragraph" w:customStyle="1" w:styleId="Normal28">
    <w:name w:val="Normal_28"/>
    <w:qFormat/>
    <w:pPr>
      <w:widowControl w:val="0"/>
      <w:jc w:val="both"/>
    </w:pPr>
    <w:rPr>
      <w:rFonts w:ascii="Calibri" w:eastAsia="宋体" w:hAnsi="Calibri" w:cs="Arial"/>
      <w:kern w:val="2"/>
      <w:sz w:val="21"/>
      <w:szCs w:val="22"/>
    </w:rPr>
  </w:style>
  <w:style w:type="paragraph" w:customStyle="1" w:styleId="Normal29">
    <w:name w:val="Normal_29"/>
    <w:qFormat/>
    <w:pPr>
      <w:widowControl w:val="0"/>
      <w:jc w:val="both"/>
    </w:pPr>
    <w:rPr>
      <w:rFonts w:ascii="Calibri" w:eastAsia="宋体" w:hAnsi="Calibri" w:cs="Arial"/>
      <w:kern w:val="2"/>
      <w:sz w:val="21"/>
      <w:szCs w:val="22"/>
    </w:rPr>
  </w:style>
  <w:style w:type="paragraph" w:customStyle="1" w:styleId="Normal30">
    <w:name w:val="Normal_30"/>
    <w:qFormat/>
    <w:pPr>
      <w:widowControl w:val="0"/>
      <w:jc w:val="both"/>
    </w:pPr>
    <w:rPr>
      <w:rFonts w:ascii="Calibri" w:eastAsia="宋体" w:hAnsi="Calibri" w:cs="Arial"/>
      <w:kern w:val="2"/>
      <w:sz w:val="21"/>
      <w:szCs w:val="22"/>
    </w:rPr>
  </w:style>
  <w:style w:type="paragraph" w:customStyle="1" w:styleId="Normal31">
    <w:name w:val="Normal_31"/>
    <w:qFormat/>
    <w:pPr>
      <w:widowControl w:val="0"/>
      <w:jc w:val="both"/>
    </w:pPr>
    <w:rPr>
      <w:rFonts w:ascii="Calibri" w:eastAsia="宋体" w:hAnsi="Calibri" w:cs="Arial"/>
      <w:kern w:val="2"/>
      <w:sz w:val="21"/>
      <w:szCs w:val="22"/>
    </w:rPr>
  </w:style>
  <w:style w:type="paragraph" w:customStyle="1" w:styleId="Normal32">
    <w:name w:val="Normal_32"/>
    <w:qFormat/>
    <w:pPr>
      <w:widowControl w:val="0"/>
      <w:jc w:val="both"/>
    </w:pPr>
    <w:rPr>
      <w:rFonts w:ascii="Calibri" w:eastAsia="宋体" w:hAnsi="Calibri" w:cs="Arial"/>
      <w:kern w:val="2"/>
      <w:sz w:val="21"/>
      <w:szCs w:val="22"/>
    </w:rPr>
  </w:style>
  <w:style w:type="paragraph" w:customStyle="1" w:styleId="Normal33">
    <w:name w:val="Normal_33"/>
    <w:qFormat/>
    <w:pPr>
      <w:widowControl w:val="0"/>
      <w:jc w:val="both"/>
    </w:pPr>
    <w:rPr>
      <w:rFonts w:ascii="Calibri" w:eastAsia="宋体" w:hAnsi="Calibri" w:cs="Arial"/>
      <w:kern w:val="2"/>
      <w:sz w:val="21"/>
      <w:szCs w:val="22"/>
    </w:rPr>
  </w:style>
  <w:style w:type="paragraph" w:customStyle="1" w:styleId="Normal34">
    <w:name w:val="Normal_34"/>
    <w:qFormat/>
    <w:pPr>
      <w:widowControl w:val="0"/>
      <w:jc w:val="both"/>
    </w:pPr>
    <w:rPr>
      <w:rFonts w:ascii="Calibri" w:eastAsia="宋体" w:hAnsi="Calibri" w:cs="Arial"/>
      <w:kern w:val="2"/>
      <w:sz w:val="21"/>
      <w:szCs w:val="22"/>
    </w:rPr>
  </w:style>
  <w:style w:type="paragraph" w:customStyle="1" w:styleId="Normal35">
    <w:name w:val="Normal_35"/>
    <w:qFormat/>
    <w:pPr>
      <w:widowControl w:val="0"/>
      <w:jc w:val="both"/>
    </w:pPr>
    <w:rPr>
      <w:rFonts w:ascii="Calibri" w:eastAsia="宋体" w:hAnsi="Calibri" w:cs="Arial"/>
      <w:kern w:val="2"/>
      <w:sz w:val="21"/>
      <w:szCs w:val="22"/>
    </w:rPr>
  </w:style>
  <w:style w:type="paragraph" w:customStyle="1" w:styleId="Normal36">
    <w:name w:val="Normal_36"/>
    <w:qFormat/>
    <w:pPr>
      <w:widowControl w:val="0"/>
      <w:jc w:val="both"/>
    </w:pPr>
    <w:rPr>
      <w:rFonts w:ascii="Calibri" w:eastAsia="宋体" w:hAnsi="Calibri" w:cs="Arial"/>
      <w:kern w:val="2"/>
      <w:sz w:val="21"/>
      <w:szCs w:val="22"/>
    </w:rPr>
  </w:style>
  <w:style w:type="paragraph" w:customStyle="1" w:styleId="Normal37">
    <w:name w:val="Normal_37"/>
    <w:qFormat/>
    <w:pPr>
      <w:widowControl w:val="0"/>
      <w:jc w:val="both"/>
    </w:pPr>
    <w:rPr>
      <w:rFonts w:ascii="Calibri" w:eastAsia="宋体" w:hAnsi="Calibri" w:cs="Arial"/>
      <w:kern w:val="2"/>
      <w:sz w:val="21"/>
      <w:szCs w:val="22"/>
    </w:rPr>
  </w:style>
  <w:style w:type="paragraph" w:customStyle="1" w:styleId="Normal38">
    <w:name w:val="Normal_38"/>
    <w:qFormat/>
    <w:pPr>
      <w:widowControl w:val="0"/>
      <w:jc w:val="both"/>
    </w:pPr>
    <w:rPr>
      <w:rFonts w:ascii="Calibri" w:eastAsia="宋体" w:hAnsi="Calibri" w:cs="Arial"/>
      <w:kern w:val="2"/>
      <w:sz w:val="21"/>
      <w:szCs w:val="22"/>
    </w:rPr>
  </w:style>
  <w:style w:type="paragraph" w:customStyle="1" w:styleId="Normal39">
    <w:name w:val="Normal_39"/>
    <w:qFormat/>
    <w:pPr>
      <w:widowControl w:val="0"/>
      <w:jc w:val="both"/>
    </w:pPr>
    <w:rPr>
      <w:rFonts w:ascii="Calibri" w:eastAsia="宋体" w:hAnsi="Calibri" w:cs="Arial"/>
      <w:kern w:val="2"/>
      <w:sz w:val="21"/>
      <w:szCs w:val="22"/>
    </w:rPr>
  </w:style>
  <w:style w:type="paragraph" w:customStyle="1" w:styleId="Normal40">
    <w:name w:val="Normal_40"/>
    <w:qFormat/>
    <w:pPr>
      <w:widowControl w:val="0"/>
      <w:jc w:val="both"/>
    </w:pPr>
    <w:rPr>
      <w:rFonts w:ascii="Calibri" w:eastAsia="宋体" w:hAnsi="Calibri" w:cs="Arial"/>
      <w:kern w:val="2"/>
      <w:sz w:val="21"/>
      <w:szCs w:val="22"/>
    </w:rPr>
  </w:style>
  <w:style w:type="paragraph" w:customStyle="1" w:styleId="Normal41">
    <w:name w:val="Normal_41"/>
    <w:qFormat/>
    <w:pPr>
      <w:widowControl w:val="0"/>
      <w:jc w:val="both"/>
    </w:pPr>
    <w:rPr>
      <w:rFonts w:ascii="Calibri" w:eastAsia="宋体" w:hAnsi="Calibri" w:cs="Arial"/>
      <w:kern w:val="2"/>
      <w:sz w:val="21"/>
      <w:szCs w:val="22"/>
    </w:rPr>
  </w:style>
  <w:style w:type="paragraph" w:customStyle="1" w:styleId="Normal42">
    <w:name w:val="Normal_42"/>
    <w:qFormat/>
    <w:pPr>
      <w:widowControl w:val="0"/>
      <w:jc w:val="both"/>
    </w:pPr>
    <w:rPr>
      <w:rFonts w:ascii="Calibri" w:eastAsia="宋体" w:hAnsi="Calibri" w:cs="Arial"/>
      <w:kern w:val="2"/>
      <w:sz w:val="21"/>
      <w:szCs w:val="22"/>
    </w:rPr>
  </w:style>
  <w:style w:type="paragraph" w:customStyle="1" w:styleId="Normal43">
    <w:name w:val="Normal_43"/>
    <w:qFormat/>
    <w:pPr>
      <w:widowControl w:val="0"/>
      <w:jc w:val="both"/>
    </w:pPr>
    <w:rPr>
      <w:rFonts w:ascii="Calibri" w:eastAsia="宋体" w:hAnsi="Calibri" w:cs="Arial"/>
      <w:kern w:val="2"/>
      <w:sz w:val="21"/>
      <w:szCs w:val="22"/>
    </w:rPr>
  </w:style>
  <w:style w:type="paragraph" w:customStyle="1" w:styleId="Normal44">
    <w:name w:val="Normal_44"/>
    <w:qFormat/>
    <w:pPr>
      <w:widowControl w:val="0"/>
      <w:jc w:val="both"/>
    </w:pPr>
    <w:rPr>
      <w:rFonts w:ascii="Calibri" w:eastAsia="宋体" w:hAnsi="Calibri" w:cs="Arial"/>
      <w:kern w:val="2"/>
      <w:sz w:val="21"/>
      <w:szCs w:val="22"/>
    </w:rPr>
  </w:style>
  <w:style w:type="paragraph" w:customStyle="1" w:styleId="Normal45">
    <w:name w:val="Normal_45"/>
    <w:qFormat/>
    <w:pPr>
      <w:widowControl w:val="0"/>
      <w:jc w:val="both"/>
    </w:pPr>
    <w:rPr>
      <w:rFonts w:ascii="Calibri" w:eastAsia="宋体" w:hAnsi="Calibri" w:cs="Arial"/>
      <w:kern w:val="2"/>
      <w:sz w:val="21"/>
      <w:szCs w:val="22"/>
    </w:rPr>
  </w:style>
  <w:style w:type="paragraph" w:customStyle="1" w:styleId="Normal46">
    <w:name w:val="Normal_46"/>
    <w:qFormat/>
    <w:pPr>
      <w:widowControl w:val="0"/>
      <w:jc w:val="both"/>
    </w:pPr>
    <w:rPr>
      <w:rFonts w:ascii="Calibri" w:eastAsia="宋体" w:hAnsi="Calibri" w:cs="Arial"/>
      <w:kern w:val="2"/>
      <w:sz w:val="21"/>
      <w:szCs w:val="22"/>
    </w:rPr>
  </w:style>
  <w:style w:type="paragraph" w:customStyle="1" w:styleId="Normal47">
    <w:name w:val="Normal_47"/>
    <w:qFormat/>
    <w:pPr>
      <w:widowControl w:val="0"/>
      <w:jc w:val="both"/>
    </w:pPr>
    <w:rPr>
      <w:rFonts w:ascii="Calibri" w:eastAsia="宋体" w:hAnsi="Calibri" w:cs="Arial"/>
      <w:kern w:val="2"/>
      <w:sz w:val="21"/>
      <w:szCs w:val="22"/>
    </w:rPr>
  </w:style>
  <w:style w:type="paragraph" w:customStyle="1" w:styleId="Normal48">
    <w:name w:val="Normal_48"/>
    <w:qFormat/>
    <w:pPr>
      <w:widowControl w:val="0"/>
      <w:jc w:val="both"/>
    </w:pPr>
    <w:rPr>
      <w:rFonts w:ascii="Calibri" w:eastAsia="宋体" w:hAnsi="Calibri" w:cs="Arial"/>
      <w:kern w:val="2"/>
      <w:sz w:val="21"/>
      <w:szCs w:val="22"/>
    </w:rPr>
  </w:style>
  <w:style w:type="paragraph" w:customStyle="1" w:styleId="Normal49">
    <w:name w:val="Normal_49"/>
    <w:qFormat/>
    <w:pPr>
      <w:widowControl w:val="0"/>
      <w:jc w:val="both"/>
    </w:pPr>
    <w:rPr>
      <w:rFonts w:ascii="Calibri" w:eastAsia="宋体" w:hAnsi="Calibri" w:cs="Arial"/>
      <w:kern w:val="2"/>
      <w:sz w:val="21"/>
      <w:szCs w:val="22"/>
    </w:rPr>
  </w:style>
  <w:style w:type="paragraph" w:customStyle="1" w:styleId="Normal50">
    <w:name w:val="Normal_50"/>
    <w:qFormat/>
    <w:pPr>
      <w:widowControl w:val="0"/>
      <w:jc w:val="both"/>
    </w:pPr>
    <w:rPr>
      <w:rFonts w:ascii="Calibri" w:eastAsia="宋体" w:hAnsi="Calibri" w:cs="Arial"/>
      <w:kern w:val="2"/>
      <w:sz w:val="21"/>
      <w:szCs w:val="22"/>
    </w:rPr>
  </w:style>
  <w:style w:type="paragraph" w:customStyle="1" w:styleId="Normal51">
    <w:name w:val="Normal_51"/>
    <w:qFormat/>
    <w:pPr>
      <w:widowControl w:val="0"/>
      <w:jc w:val="both"/>
    </w:pPr>
    <w:rPr>
      <w:rFonts w:ascii="Calibri" w:eastAsia="宋体" w:hAnsi="Calibri" w:cs="Arial"/>
      <w:kern w:val="2"/>
      <w:sz w:val="21"/>
      <w:szCs w:val="22"/>
    </w:rPr>
  </w:style>
  <w:style w:type="paragraph" w:customStyle="1" w:styleId="Normal52">
    <w:name w:val="Normal_52"/>
    <w:qFormat/>
    <w:pPr>
      <w:widowControl w:val="0"/>
      <w:jc w:val="both"/>
    </w:pPr>
    <w:rPr>
      <w:rFonts w:ascii="Calibri" w:eastAsia="宋体" w:hAnsi="Calibri" w:cs="Arial"/>
      <w:kern w:val="2"/>
      <w:sz w:val="21"/>
      <w:szCs w:val="22"/>
    </w:rPr>
  </w:style>
  <w:style w:type="paragraph" w:customStyle="1" w:styleId="Normal53">
    <w:name w:val="Normal_53"/>
    <w:qFormat/>
    <w:pPr>
      <w:widowControl w:val="0"/>
      <w:jc w:val="both"/>
    </w:pPr>
    <w:rPr>
      <w:rFonts w:ascii="Calibri" w:eastAsia="宋体" w:hAnsi="Calibri" w:cs="Arial"/>
      <w:kern w:val="2"/>
      <w:sz w:val="21"/>
      <w:szCs w:val="22"/>
    </w:rPr>
  </w:style>
  <w:style w:type="paragraph" w:customStyle="1" w:styleId="Normal54">
    <w:name w:val="Normal_54"/>
    <w:qFormat/>
    <w:pPr>
      <w:widowControl w:val="0"/>
      <w:jc w:val="both"/>
    </w:pPr>
    <w:rPr>
      <w:rFonts w:ascii="Calibri" w:eastAsia="宋体" w:hAnsi="Calibri" w:cs="Arial"/>
      <w:kern w:val="2"/>
      <w:sz w:val="21"/>
      <w:szCs w:val="22"/>
    </w:rPr>
  </w:style>
  <w:style w:type="paragraph" w:customStyle="1" w:styleId="Normal55">
    <w:name w:val="Normal_55"/>
    <w:qFormat/>
    <w:pPr>
      <w:widowControl w:val="0"/>
      <w:jc w:val="both"/>
    </w:pPr>
    <w:rPr>
      <w:rFonts w:ascii="Calibri" w:eastAsia="宋体" w:hAnsi="Calibri" w:cs="Arial"/>
      <w:kern w:val="2"/>
      <w:sz w:val="21"/>
      <w:szCs w:val="22"/>
    </w:rPr>
  </w:style>
  <w:style w:type="paragraph" w:customStyle="1" w:styleId="Normal56">
    <w:name w:val="Normal_56"/>
    <w:qFormat/>
    <w:pPr>
      <w:widowControl w:val="0"/>
      <w:jc w:val="both"/>
    </w:pPr>
    <w:rPr>
      <w:rFonts w:ascii="Calibri" w:eastAsia="宋体" w:hAnsi="Calibri" w:cs="Arial"/>
      <w:kern w:val="2"/>
      <w:sz w:val="21"/>
      <w:szCs w:val="22"/>
    </w:rPr>
  </w:style>
  <w:style w:type="paragraph" w:customStyle="1" w:styleId="Normal57">
    <w:name w:val="Normal_57"/>
    <w:qFormat/>
    <w:pPr>
      <w:widowControl w:val="0"/>
      <w:jc w:val="both"/>
    </w:pPr>
    <w:rPr>
      <w:rFonts w:ascii="Calibri" w:eastAsia="宋体" w:hAnsi="Calibri" w:cs="Arial"/>
      <w:kern w:val="2"/>
      <w:sz w:val="21"/>
      <w:szCs w:val="22"/>
    </w:rPr>
  </w:style>
  <w:style w:type="paragraph" w:customStyle="1" w:styleId="Normal58">
    <w:name w:val="Normal_58"/>
    <w:qFormat/>
    <w:pPr>
      <w:widowControl w:val="0"/>
      <w:jc w:val="both"/>
    </w:pPr>
    <w:rPr>
      <w:rFonts w:ascii="Calibri" w:eastAsia="宋体" w:hAnsi="Calibri" w:cs="Arial"/>
      <w:kern w:val="2"/>
      <w:sz w:val="21"/>
      <w:szCs w:val="22"/>
    </w:rPr>
  </w:style>
  <w:style w:type="paragraph" w:customStyle="1" w:styleId="Normal59">
    <w:name w:val="Normal_59"/>
    <w:qFormat/>
    <w:pPr>
      <w:widowControl w:val="0"/>
      <w:jc w:val="both"/>
    </w:pPr>
    <w:rPr>
      <w:rFonts w:ascii="Calibri" w:eastAsia="宋体" w:hAnsi="Calibri" w:cs="Arial"/>
      <w:kern w:val="2"/>
      <w:sz w:val="21"/>
      <w:szCs w:val="22"/>
    </w:rPr>
  </w:style>
  <w:style w:type="paragraph" w:customStyle="1" w:styleId="Normal60">
    <w:name w:val="Normal_60"/>
    <w:qFormat/>
    <w:pPr>
      <w:widowControl w:val="0"/>
      <w:jc w:val="both"/>
    </w:pPr>
    <w:rPr>
      <w:rFonts w:ascii="Calibri" w:eastAsia="宋体" w:hAnsi="Calibri" w:cs="Arial"/>
      <w:kern w:val="2"/>
      <w:sz w:val="21"/>
      <w:szCs w:val="22"/>
    </w:rPr>
  </w:style>
  <w:style w:type="paragraph" w:customStyle="1" w:styleId="Normal61">
    <w:name w:val="Normal_61"/>
    <w:qFormat/>
    <w:pPr>
      <w:widowControl w:val="0"/>
      <w:jc w:val="both"/>
    </w:pPr>
    <w:rPr>
      <w:rFonts w:ascii="Calibri" w:eastAsia="宋体" w:hAnsi="Calibri" w:cs="Arial"/>
      <w:kern w:val="2"/>
      <w:sz w:val="21"/>
      <w:szCs w:val="22"/>
    </w:rPr>
  </w:style>
  <w:style w:type="paragraph" w:customStyle="1" w:styleId="Normal62">
    <w:name w:val="Normal_62"/>
    <w:qFormat/>
    <w:pPr>
      <w:widowControl w:val="0"/>
      <w:jc w:val="both"/>
    </w:pPr>
    <w:rPr>
      <w:rFonts w:ascii="Calibri" w:eastAsia="宋体" w:hAnsi="Calibri" w:cs="Arial"/>
      <w:kern w:val="2"/>
      <w:sz w:val="21"/>
      <w:szCs w:val="22"/>
    </w:rPr>
  </w:style>
  <w:style w:type="paragraph" w:customStyle="1" w:styleId="Normal63">
    <w:name w:val="Normal_63"/>
    <w:qFormat/>
    <w:pPr>
      <w:widowControl w:val="0"/>
      <w:jc w:val="both"/>
    </w:pPr>
    <w:rPr>
      <w:rFonts w:ascii="Calibri" w:eastAsia="宋体" w:hAnsi="Calibri" w:cs="Arial"/>
      <w:kern w:val="2"/>
      <w:sz w:val="21"/>
      <w:szCs w:val="22"/>
    </w:rPr>
  </w:style>
  <w:style w:type="paragraph" w:customStyle="1" w:styleId="Normal64">
    <w:name w:val="Normal_64"/>
    <w:qFormat/>
    <w:pPr>
      <w:widowControl w:val="0"/>
      <w:jc w:val="both"/>
    </w:pPr>
    <w:rPr>
      <w:rFonts w:ascii="Calibri" w:eastAsia="宋体" w:hAnsi="Calibri" w:cs="Arial"/>
      <w:kern w:val="2"/>
      <w:sz w:val="21"/>
      <w:szCs w:val="22"/>
    </w:rPr>
  </w:style>
  <w:style w:type="paragraph" w:customStyle="1" w:styleId="Normal65">
    <w:name w:val="Normal_65"/>
    <w:qFormat/>
    <w:pPr>
      <w:widowControl w:val="0"/>
      <w:jc w:val="both"/>
    </w:pPr>
    <w:rPr>
      <w:rFonts w:ascii="Calibri" w:eastAsia="宋体" w:hAnsi="Calibri" w:cs="Arial"/>
      <w:kern w:val="2"/>
      <w:sz w:val="21"/>
      <w:szCs w:val="22"/>
    </w:rPr>
  </w:style>
  <w:style w:type="paragraph" w:customStyle="1" w:styleId="Normal66">
    <w:name w:val="Normal_66"/>
    <w:qFormat/>
    <w:pPr>
      <w:widowControl w:val="0"/>
      <w:jc w:val="both"/>
    </w:pPr>
    <w:rPr>
      <w:rFonts w:ascii="Calibri" w:eastAsia="宋体" w:hAnsi="Calibri" w:cs="Arial"/>
      <w:kern w:val="2"/>
      <w:sz w:val="21"/>
      <w:szCs w:val="22"/>
    </w:rPr>
  </w:style>
  <w:style w:type="paragraph" w:customStyle="1" w:styleId="Normal67">
    <w:name w:val="Normal_67"/>
    <w:qFormat/>
    <w:pPr>
      <w:widowControl w:val="0"/>
      <w:jc w:val="both"/>
    </w:pPr>
    <w:rPr>
      <w:rFonts w:ascii="Calibri" w:eastAsia="宋体" w:hAnsi="Calibri" w:cs="Arial"/>
      <w:kern w:val="2"/>
      <w:sz w:val="21"/>
      <w:szCs w:val="22"/>
    </w:rPr>
  </w:style>
  <w:style w:type="paragraph" w:customStyle="1" w:styleId="Normal68">
    <w:name w:val="Normal_68"/>
    <w:qFormat/>
    <w:pPr>
      <w:widowControl w:val="0"/>
      <w:jc w:val="both"/>
    </w:pPr>
    <w:rPr>
      <w:rFonts w:ascii="Calibri" w:eastAsia="宋体" w:hAnsi="Calibri" w:cs="Arial"/>
      <w:kern w:val="2"/>
      <w:sz w:val="21"/>
      <w:szCs w:val="22"/>
    </w:rPr>
  </w:style>
  <w:style w:type="paragraph" w:customStyle="1" w:styleId="Normal69">
    <w:name w:val="Normal_69"/>
    <w:qFormat/>
    <w:pPr>
      <w:widowControl w:val="0"/>
      <w:jc w:val="both"/>
    </w:pPr>
    <w:rPr>
      <w:rFonts w:ascii="Calibri" w:eastAsia="宋体" w:hAnsi="Calibri" w:cs="Arial"/>
      <w:kern w:val="2"/>
      <w:sz w:val="21"/>
      <w:szCs w:val="22"/>
    </w:rPr>
  </w:style>
  <w:style w:type="paragraph" w:customStyle="1" w:styleId="Normal70">
    <w:name w:val="Normal_70"/>
    <w:qFormat/>
    <w:pPr>
      <w:widowControl w:val="0"/>
      <w:jc w:val="both"/>
    </w:pPr>
    <w:rPr>
      <w:rFonts w:ascii="Calibri" w:eastAsia="宋体" w:hAnsi="Calibri" w:cs="Arial"/>
      <w:kern w:val="2"/>
      <w:sz w:val="21"/>
      <w:szCs w:val="22"/>
    </w:rPr>
  </w:style>
  <w:style w:type="paragraph" w:customStyle="1" w:styleId="Normal71">
    <w:name w:val="Normal_71"/>
    <w:qFormat/>
    <w:pPr>
      <w:widowControl w:val="0"/>
      <w:jc w:val="both"/>
    </w:pPr>
    <w:rPr>
      <w:rFonts w:ascii="Calibri" w:eastAsia="宋体" w:hAnsi="Calibri" w:cs="Arial"/>
      <w:kern w:val="2"/>
      <w:sz w:val="21"/>
      <w:szCs w:val="22"/>
    </w:rPr>
  </w:style>
  <w:style w:type="paragraph" w:customStyle="1" w:styleId="Normal72">
    <w:name w:val="Normal_72"/>
    <w:qFormat/>
    <w:pPr>
      <w:widowControl w:val="0"/>
      <w:jc w:val="both"/>
    </w:pPr>
    <w:rPr>
      <w:rFonts w:ascii="Calibri" w:eastAsia="宋体" w:hAnsi="Calibri" w:cs="Arial"/>
      <w:kern w:val="2"/>
      <w:sz w:val="21"/>
      <w:szCs w:val="22"/>
    </w:rPr>
  </w:style>
  <w:style w:type="paragraph" w:customStyle="1" w:styleId="Normal73">
    <w:name w:val="Normal_73"/>
    <w:qFormat/>
    <w:pPr>
      <w:widowControl w:val="0"/>
      <w:jc w:val="both"/>
    </w:pPr>
    <w:rPr>
      <w:rFonts w:ascii="Calibri" w:eastAsia="宋体" w:hAnsi="Calibri" w:cs="Arial"/>
      <w:kern w:val="2"/>
      <w:sz w:val="21"/>
      <w:szCs w:val="22"/>
    </w:rPr>
  </w:style>
  <w:style w:type="paragraph" w:customStyle="1" w:styleId="Normal74">
    <w:name w:val="Normal_74"/>
    <w:qFormat/>
    <w:pPr>
      <w:widowControl w:val="0"/>
      <w:jc w:val="both"/>
    </w:pPr>
    <w:rPr>
      <w:rFonts w:ascii="Calibri" w:eastAsia="宋体" w:hAnsi="Calibri" w:cs="Arial"/>
      <w:kern w:val="2"/>
      <w:sz w:val="21"/>
      <w:szCs w:val="22"/>
    </w:rPr>
  </w:style>
  <w:style w:type="paragraph" w:customStyle="1" w:styleId="Normal75">
    <w:name w:val="Normal_75"/>
    <w:qFormat/>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4.xml" /><Relationship Id="rId11" Type="http://schemas.openxmlformats.org/officeDocument/2006/relationships/image" Target="media/image3.jpeg" /><Relationship Id="rId12" Type="http://schemas.openxmlformats.org/officeDocument/2006/relationships/image" Target="media/image4.jpeg" /><Relationship Id="rId13" Type="http://schemas.openxmlformats.org/officeDocument/2006/relationships/image" Target="media/image5.jpeg" /><Relationship Id="rId14" Type="http://schemas.openxmlformats.org/officeDocument/2006/relationships/image" Target="media/image6.jpeg" /><Relationship Id="rId15" Type="http://schemas.openxmlformats.org/officeDocument/2006/relationships/footer" Target="footer5.xml" /><Relationship Id="rId16" Type="http://schemas.openxmlformats.org/officeDocument/2006/relationships/footer" Target="footer6.xml" /><Relationship Id="rId17" Type="http://schemas.openxmlformats.org/officeDocument/2006/relationships/footer" Target="footer7.xml" /><Relationship Id="rId18" Type="http://schemas.openxmlformats.org/officeDocument/2006/relationships/footer" Target="footer8.xml" /><Relationship Id="rId19" Type="http://schemas.openxmlformats.org/officeDocument/2006/relationships/footer" Target="footer9.xml" /><Relationship Id="rId2" Type="http://schemas.openxmlformats.org/officeDocument/2006/relationships/webSettings" Target="webSettings.xml" /><Relationship Id="rId20" Type="http://schemas.openxmlformats.org/officeDocument/2006/relationships/footer" Target="footer10.xml" /><Relationship Id="rId21" Type="http://schemas.openxmlformats.org/officeDocument/2006/relationships/footer" Target="footer11.xml" /><Relationship Id="rId22" Type="http://schemas.openxmlformats.org/officeDocument/2006/relationships/footer" Target="footer12.xml" /><Relationship Id="rId23" Type="http://schemas.openxmlformats.org/officeDocument/2006/relationships/footer" Target="footer13.xml" /><Relationship Id="rId24" Type="http://schemas.openxmlformats.org/officeDocument/2006/relationships/footer" Target="footer14.xml" /><Relationship Id="rId25" Type="http://schemas.openxmlformats.org/officeDocument/2006/relationships/footer" Target="footer15.xml" /><Relationship Id="rId26" Type="http://schemas.openxmlformats.org/officeDocument/2006/relationships/footer" Target="footer16.xml" /><Relationship Id="rId27" Type="http://schemas.openxmlformats.org/officeDocument/2006/relationships/image" Target="media/image7.png" /><Relationship Id="rId28" Type="http://schemas.openxmlformats.org/officeDocument/2006/relationships/hyperlink" Target="https://d.book118.com/008011122000006030" TargetMode="External" /><Relationship Id="rId29" Type="http://schemas.openxmlformats.org/officeDocument/2006/relationships/footer" Target="footer17.xml" /><Relationship Id="rId3" Type="http://schemas.openxmlformats.org/officeDocument/2006/relationships/fontTable" Target="fontTable.xml" /><Relationship Id="rId30" Type="http://schemas.openxmlformats.org/officeDocument/2006/relationships/theme" Target="theme/theme1.xml" /><Relationship Id="rId31" Type="http://schemas.openxmlformats.org/officeDocument/2006/relationships/styles" Target="styles.xml" /><Relationship Id="rId4" Type="http://schemas.openxmlformats.org/officeDocument/2006/relationships/customXml" Target="../customXml/item1.xml" /><Relationship Id="rId5" Type="http://schemas.openxmlformats.org/officeDocument/2006/relationships/footer" Target="footer1.xml" /><Relationship Id="rId6" Type="http://schemas.openxmlformats.org/officeDocument/2006/relationships/image" Target="media/image1.jpeg" /><Relationship Id="rId7" Type="http://schemas.openxmlformats.org/officeDocument/2006/relationships/footer" Target="footer2.xml" /><Relationship Id="rId8" Type="http://schemas.openxmlformats.org/officeDocument/2006/relationships/footer" Target="footer3.xml" /><Relationship Id="rId9" Type="http://schemas.openxmlformats.org/officeDocument/2006/relationships/image" Target="media/image2.jpe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20</Pages>
  <Words>1</Words>
  <Characters>6</Characters>
  <Application>Microsoft Office Word</Application>
  <DocSecurity>0</DocSecurity>
  <Lines>1</Lines>
  <Paragraphs>1</Paragraphs>
  <ScaleCrop>false</ScaleCrop>
  <Company>Microsoft</Company>
  <LinksUpToDate>false</LinksUpToDate>
  <CharactersWithSpaces>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1</cp:lastModifiedBy>
  <cp:revision>59</cp:revision>
  <dcterms:created xsi:type="dcterms:W3CDTF">2022-04-20T07:15:00Z</dcterms:created>
  <dcterms:modified xsi:type="dcterms:W3CDTF">2023-07-14T14:26:00Z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2052-11.8.2.8875</vt:lpwstr>
  </property>
</Properties>
</file>