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黄体酮项目规划设计蓝图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8" w:history="1">
        <w:r>
          <w:rPr>
            <w:rFonts w:ascii="仿宋" w:eastAsia="仿宋" w:hAnsi="仿宋" w:cs="仿宋" w:hint="eastAsia"/>
            <w:lang w:eastAsia="zh-CN"/>
          </w:rPr>
          <w:t>概论</w:t>
        </w:r>
        <w:r>
          <w:tab/>
        </w:r>
        <w:r>
          <w:fldChar w:fldCharType="begin"/>
        </w:r>
        <w:r>
          <w:instrText xml:space="preserve"> PAGEREF _Toc23468 \h </w:instrText>
        </w:r>
        <w:r>
          <w:fldChar w:fldCharType="separate"/>
        </w:r>
        <w:r>
          <w:t>3</w:t>
        </w:r>
        <w:r>
          <w:fldChar w:fldCharType="end"/>
        </w:r>
      </w:hyperlink>
    </w:p>
    <w:p>
      <w:pPr>
        <w:pStyle w:val="TOC1"/>
        <w:tabs>
          <w:tab w:val="right" w:leader="dot" w:pos="8306"/>
        </w:tabs>
      </w:pPr>
      <w:hyperlink w:anchor="_Toc28835" w:history="1">
        <w:r>
          <w:rPr>
            <w:rFonts w:ascii="仿宋" w:eastAsia="仿宋" w:hAnsi="仿宋" w:cs="仿宋" w:hint="eastAsia"/>
            <w:lang w:eastAsia="zh-CN"/>
          </w:rPr>
          <w:t>一、黄体酮项目绩效评估</w:t>
        </w:r>
        <w:r>
          <w:tab/>
        </w:r>
        <w:r>
          <w:fldChar w:fldCharType="begin"/>
        </w:r>
        <w:r>
          <w:instrText xml:space="preserve"> PAGEREF _Toc28835 \h </w:instrText>
        </w:r>
        <w:r>
          <w:fldChar w:fldCharType="separate"/>
        </w:r>
        <w:r>
          <w:t>3</w:t>
        </w:r>
        <w:r>
          <w:fldChar w:fldCharType="end"/>
        </w:r>
      </w:hyperlink>
    </w:p>
    <w:p>
      <w:pPr>
        <w:pStyle w:val="TOC2"/>
        <w:tabs>
          <w:tab w:val="right" w:leader="dot" w:pos="8306"/>
        </w:tabs>
      </w:pPr>
      <w:hyperlink w:anchor="_Toc20303" w:history="1">
        <w:r>
          <w:rPr>
            <w:rFonts w:ascii="仿宋" w:eastAsia="仿宋" w:hAnsi="仿宋" w:cs="仿宋" w:hint="eastAsia"/>
            <w:lang w:eastAsia="zh-CN"/>
          </w:rPr>
          <w:t>(一)、绩效评估指标</w:t>
        </w:r>
        <w:r>
          <w:tab/>
        </w:r>
        <w:r>
          <w:fldChar w:fldCharType="begin"/>
        </w:r>
        <w:r>
          <w:instrText xml:space="preserve"> PAGEREF _Toc20303 \h </w:instrText>
        </w:r>
        <w:r>
          <w:fldChar w:fldCharType="separate"/>
        </w:r>
        <w:r>
          <w:t>3</w:t>
        </w:r>
        <w:r>
          <w:fldChar w:fldCharType="end"/>
        </w:r>
      </w:hyperlink>
    </w:p>
    <w:p>
      <w:pPr>
        <w:pStyle w:val="TOC2"/>
        <w:tabs>
          <w:tab w:val="right" w:leader="dot" w:pos="8306"/>
        </w:tabs>
      </w:pPr>
      <w:hyperlink w:anchor="_Toc4164" w:history="1">
        <w:r>
          <w:rPr>
            <w:rFonts w:ascii="仿宋" w:eastAsia="仿宋" w:hAnsi="仿宋" w:cs="仿宋" w:hint="eastAsia"/>
            <w:lang w:eastAsia="zh-CN"/>
          </w:rPr>
          <w:t>(二)、绩效评估方法</w:t>
        </w:r>
        <w:r>
          <w:tab/>
        </w:r>
        <w:r>
          <w:fldChar w:fldCharType="begin"/>
        </w:r>
        <w:r>
          <w:instrText xml:space="preserve"> PAGEREF _Toc4164 \h </w:instrText>
        </w:r>
        <w:r>
          <w:fldChar w:fldCharType="separate"/>
        </w:r>
        <w:r>
          <w:t>4</w:t>
        </w:r>
        <w:r>
          <w:fldChar w:fldCharType="end"/>
        </w:r>
      </w:hyperlink>
    </w:p>
    <w:p>
      <w:pPr>
        <w:pStyle w:val="TOC2"/>
        <w:tabs>
          <w:tab w:val="right" w:leader="dot" w:pos="8306"/>
        </w:tabs>
      </w:pPr>
      <w:hyperlink w:anchor="_Toc21860" w:history="1">
        <w:r>
          <w:rPr>
            <w:rFonts w:ascii="仿宋" w:eastAsia="仿宋" w:hAnsi="仿宋" w:cs="仿宋" w:hint="eastAsia"/>
            <w:lang w:eastAsia="zh-CN"/>
          </w:rPr>
          <w:t>(三)、绩效评估周期</w:t>
        </w:r>
        <w:r>
          <w:tab/>
        </w:r>
        <w:r>
          <w:fldChar w:fldCharType="begin"/>
        </w:r>
        <w:r>
          <w:instrText xml:space="preserve"> PAGEREF _Toc21860 \h </w:instrText>
        </w:r>
        <w:r>
          <w:fldChar w:fldCharType="separate"/>
        </w:r>
        <w:r>
          <w:t>5</w:t>
        </w:r>
        <w:r>
          <w:fldChar w:fldCharType="end"/>
        </w:r>
      </w:hyperlink>
    </w:p>
    <w:p>
      <w:pPr>
        <w:pStyle w:val="TOC1"/>
        <w:tabs>
          <w:tab w:val="right" w:leader="dot" w:pos="8306"/>
        </w:tabs>
      </w:pPr>
      <w:hyperlink w:anchor="_Toc20791" w:history="1">
        <w:r>
          <w:rPr>
            <w:rFonts w:ascii="仿宋" w:eastAsia="仿宋" w:hAnsi="仿宋" w:cs="仿宋" w:hint="eastAsia"/>
            <w:lang w:eastAsia="zh-CN"/>
          </w:rPr>
          <w:t>二、黄体酮项目危机管理</w:t>
        </w:r>
        <w:r>
          <w:tab/>
        </w:r>
        <w:r>
          <w:fldChar w:fldCharType="begin"/>
        </w:r>
        <w:r>
          <w:instrText xml:space="preserve"> PAGEREF _Toc20791 \h </w:instrText>
        </w:r>
        <w:r>
          <w:fldChar w:fldCharType="separate"/>
        </w:r>
        <w:r>
          <w:t>6</w:t>
        </w:r>
        <w:r>
          <w:fldChar w:fldCharType="end"/>
        </w:r>
      </w:hyperlink>
    </w:p>
    <w:p>
      <w:pPr>
        <w:pStyle w:val="TOC2"/>
        <w:tabs>
          <w:tab w:val="right" w:leader="dot" w:pos="8306"/>
        </w:tabs>
      </w:pPr>
      <w:hyperlink w:anchor="_Toc4759" w:history="1">
        <w:r>
          <w:rPr>
            <w:rFonts w:ascii="仿宋" w:eastAsia="仿宋" w:hAnsi="仿宋" w:cs="仿宋" w:hint="eastAsia"/>
            <w:lang w:eastAsia="zh-CN"/>
          </w:rPr>
          <w:t>(一)、危机预警与识别</w:t>
        </w:r>
        <w:r>
          <w:tab/>
        </w:r>
        <w:r>
          <w:fldChar w:fldCharType="begin"/>
        </w:r>
        <w:r>
          <w:instrText xml:space="preserve"> PAGEREF _Toc4759 \h </w:instrText>
        </w:r>
        <w:r>
          <w:fldChar w:fldCharType="separate"/>
        </w:r>
        <w:r>
          <w:t>6</w:t>
        </w:r>
        <w:r>
          <w:fldChar w:fldCharType="end"/>
        </w:r>
      </w:hyperlink>
    </w:p>
    <w:p>
      <w:pPr>
        <w:pStyle w:val="TOC2"/>
        <w:tabs>
          <w:tab w:val="right" w:leader="dot" w:pos="8306"/>
        </w:tabs>
      </w:pPr>
      <w:hyperlink w:anchor="_Toc11425" w:history="1">
        <w:r>
          <w:rPr>
            <w:rFonts w:ascii="仿宋" w:eastAsia="仿宋" w:hAnsi="仿宋" w:cs="仿宋" w:hint="eastAsia"/>
            <w:lang w:eastAsia="zh-CN"/>
          </w:rPr>
          <w:t>(二)、危机应对与恢复</w:t>
        </w:r>
        <w:r>
          <w:tab/>
        </w:r>
        <w:r>
          <w:fldChar w:fldCharType="begin"/>
        </w:r>
        <w:r>
          <w:instrText xml:space="preserve"> PAGEREF _Toc11425 \h </w:instrText>
        </w:r>
        <w:r>
          <w:fldChar w:fldCharType="separate"/>
        </w:r>
        <w:r>
          <w:t>7</w:t>
        </w:r>
        <w:r>
          <w:fldChar w:fldCharType="end"/>
        </w:r>
      </w:hyperlink>
    </w:p>
    <w:p>
      <w:pPr>
        <w:pStyle w:val="TOC1"/>
        <w:tabs>
          <w:tab w:val="right" w:leader="dot" w:pos="8306"/>
        </w:tabs>
      </w:pPr>
      <w:hyperlink w:anchor="_Toc3572" w:history="1">
        <w:r>
          <w:rPr>
            <w:rFonts w:ascii="仿宋" w:eastAsia="仿宋" w:hAnsi="仿宋" w:cs="仿宋" w:hint="eastAsia"/>
            <w:lang w:eastAsia="zh-CN"/>
          </w:rPr>
          <w:t>三、黄体酮项目建设单位说明</w:t>
        </w:r>
        <w:r>
          <w:tab/>
        </w:r>
        <w:r>
          <w:fldChar w:fldCharType="begin"/>
        </w:r>
        <w:r>
          <w:instrText xml:space="preserve"> PAGEREF _Toc3572 \h </w:instrText>
        </w:r>
        <w:r>
          <w:fldChar w:fldCharType="separate"/>
        </w:r>
        <w:r>
          <w:t>8</w:t>
        </w:r>
        <w:r>
          <w:fldChar w:fldCharType="end"/>
        </w:r>
      </w:hyperlink>
    </w:p>
    <w:p>
      <w:pPr>
        <w:pStyle w:val="TOC2"/>
        <w:tabs>
          <w:tab w:val="right" w:leader="dot" w:pos="8306"/>
        </w:tabs>
      </w:pPr>
      <w:hyperlink w:anchor="_Toc15828" w:history="1">
        <w:r>
          <w:rPr>
            <w:rFonts w:ascii="仿宋" w:eastAsia="仿宋" w:hAnsi="仿宋" w:cs="仿宋" w:hint="eastAsia"/>
            <w:lang w:eastAsia="zh-CN"/>
          </w:rPr>
          <w:t>(一)、黄体酮项目承办单位基本情况</w:t>
        </w:r>
        <w:r>
          <w:tab/>
        </w:r>
        <w:r>
          <w:fldChar w:fldCharType="begin"/>
        </w:r>
        <w:r>
          <w:instrText xml:space="preserve"> PAGEREF _Toc15828 \h </w:instrText>
        </w:r>
        <w:r>
          <w:fldChar w:fldCharType="separate"/>
        </w:r>
        <w:r>
          <w:t>8</w:t>
        </w:r>
        <w:r>
          <w:fldChar w:fldCharType="end"/>
        </w:r>
      </w:hyperlink>
    </w:p>
    <w:p>
      <w:pPr>
        <w:pStyle w:val="TOC2"/>
        <w:tabs>
          <w:tab w:val="right" w:leader="dot" w:pos="8306"/>
        </w:tabs>
      </w:pPr>
      <w:hyperlink w:anchor="_Toc19485" w:history="1">
        <w:r>
          <w:rPr>
            <w:rFonts w:ascii="仿宋" w:eastAsia="仿宋" w:hAnsi="仿宋" w:cs="仿宋" w:hint="eastAsia"/>
            <w:lang w:eastAsia="zh-CN"/>
          </w:rPr>
          <w:t>(二)、公司经济效益分析</w:t>
        </w:r>
        <w:r>
          <w:tab/>
        </w:r>
        <w:r>
          <w:fldChar w:fldCharType="begin"/>
        </w:r>
        <w:r>
          <w:instrText xml:space="preserve"> PAGEREF _Toc19485 \h </w:instrText>
        </w:r>
        <w:r>
          <w:fldChar w:fldCharType="separate"/>
        </w:r>
        <w:r>
          <w:t>9</w:t>
        </w:r>
        <w:r>
          <w:fldChar w:fldCharType="end"/>
        </w:r>
      </w:hyperlink>
    </w:p>
    <w:p>
      <w:pPr>
        <w:pStyle w:val="TOC1"/>
        <w:tabs>
          <w:tab w:val="right" w:leader="dot" w:pos="8306"/>
        </w:tabs>
      </w:pPr>
      <w:hyperlink w:anchor="_Toc15159" w:history="1">
        <w:r>
          <w:rPr>
            <w:rFonts w:ascii="仿宋" w:eastAsia="仿宋" w:hAnsi="仿宋" w:cs="仿宋" w:hint="eastAsia"/>
            <w:lang w:eastAsia="zh-CN"/>
          </w:rPr>
          <w:t>四、产品规划分析</w:t>
        </w:r>
        <w:r>
          <w:tab/>
        </w:r>
        <w:r>
          <w:fldChar w:fldCharType="begin"/>
        </w:r>
        <w:r>
          <w:instrText xml:space="preserve"> PAGEREF _Toc15159 \h </w:instrText>
        </w:r>
        <w:r>
          <w:fldChar w:fldCharType="separate"/>
        </w:r>
        <w:r>
          <w:t>10</w:t>
        </w:r>
        <w:r>
          <w:fldChar w:fldCharType="end"/>
        </w:r>
      </w:hyperlink>
    </w:p>
    <w:p>
      <w:pPr>
        <w:pStyle w:val="TOC2"/>
        <w:tabs>
          <w:tab w:val="right" w:leader="dot" w:pos="8306"/>
        </w:tabs>
      </w:pPr>
      <w:hyperlink w:anchor="_Toc1274" w:history="1">
        <w:r>
          <w:rPr>
            <w:rFonts w:ascii="仿宋" w:eastAsia="仿宋" w:hAnsi="仿宋" w:cs="仿宋" w:hint="eastAsia"/>
            <w:lang w:eastAsia="zh-CN"/>
          </w:rPr>
          <w:t>(一)、产品规划</w:t>
        </w:r>
        <w:r>
          <w:tab/>
        </w:r>
        <w:r>
          <w:fldChar w:fldCharType="begin"/>
        </w:r>
        <w:r>
          <w:instrText xml:space="preserve"> PAGEREF _Toc1274 \h </w:instrText>
        </w:r>
        <w:r>
          <w:fldChar w:fldCharType="separate"/>
        </w:r>
        <w:r>
          <w:t>10</w:t>
        </w:r>
        <w:r>
          <w:fldChar w:fldCharType="end"/>
        </w:r>
      </w:hyperlink>
    </w:p>
    <w:p>
      <w:pPr>
        <w:pStyle w:val="TOC2"/>
        <w:tabs>
          <w:tab w:val="right" w:leader="dot" w:pos="8306"/>
        </w:tabs>
      </w:pPr>
      <w:hyperlink w:anchor="_Toc29611" w:history="1">
        <w:r>
          <w:rPr>
            <w:rFonts w:ascii="仿宋" w:eastAsia="仿宋" w:hAnsi="仿宋" w:cs="仿宋" w:hint="eastAsia"/>
            <w:lang w:eastAsia="zh-CN"/>
          </w:rPr>
          <w:t>(二)、建设规模</w:t>
        </w:r>
        <w:r>
          <w:tab/>
        </w:r>
        <w:r>
          <w:fldChar w:fldCharType="begin"/>
        </w:r>
        <w:r>
          <w:instrText xml:space="preserve"> PAGEREF _Toc29611 \h </w:instrText>
        </w:r>
        <w:r>
          <w:fldChar w:fldCharType="separate"/>
        </w:r>
        <w:r>
          <w:t>11</w:t>
        </w:r>
        <w:r>
          <w:fldChar w:fldCharType="end"/>
        </w:r>
      </w:hyperlink>
    </w:p>
    <w:p>
      <w:pPr>
        <w:pStyle w:val="TOC1"/>
        <w:tabs>
          <w:tab w:val="right" w:leader="dot" w:pos="8306"/>
        </w:tabs>
      </w:pPr>
      <w:hyperlink w:anchor="_Toc20511" w:history="1">
        <w:r>
          <w:rPr>
            <w:rFonts w:ascii="仿宋" w:eastAsia="仿宋" w:hAnsi="仿宋" w:cs="仿宋" w:hint="eastAsia"/>
            <w:lang w:eastAsia="zh-CN"/>
          </w:rPr>
          <w:t>五、黄体酮项目土建工程</w:t>
        </w:r>
        <w:r>
          <w:tab/>
        </w:r>
        <w:r>
          <w:fldChar w:fldCharType="begin"/>
        </w:r>
        <w:r>
          <w:instrText xml:space="preserve"> PAGEREF _Toc20511 \h </w:instrText>
        </w:r>
        <w:r>
          <w:fldChar w:fldCharType="separate"/>
        </w:r>
        <w:r>
          <w:t>12</w:t>
        </w:r>
        <w:r>
          <w:fldChar w:fldCharType="end"/>
        </w:r>
      </w:hyperlink>
    </w:p>
    <w:p>
      <w:pPr>
        <w:pStyle w:val="TOC2"/>
        <w:tabs>
          <w:tab w:val="right" w:leader="dot" w:pos="8306"/>
        </w:tabs>
      </w:pPr>
      <w:hyperlink w:anchor="_Toc23516" w:history="1">
        <w:r>
          <w:rPr>
            <w:rFonts w:ascii="仿宋" w:eastAsia="仿宋" w:hAnsi="仿宋" w:cs="仿宋" w:hint="eastAsia"/>
            <w:lang w:eastAsia="zh-CN"/>
          </w:rPr>
          <w:t>(一)、建筑工程设计原则</w:t>
        </w:r>
        <w:r>
          <w:tab/>
        </w:r>
        <w:r>
          <w:fldChar w:fldCharType="begin"/>
        </w:r>
        <w:r>
          <w:instrText xml:space="preserve"> PAGEREF _Toc23516 \h </w:instrText>
        </w:r>
        <w:r>
          <w:fldChar w:fldCharType="separate"/>
        </w:r>
        <w:r>
          <w:t>12</w:t>
        </w:r>
        <w:r>
          <w:fldChar w:fldCharType="end"/>
        </w:r>
      </w:hyperlink>
    </w:p>
    <w:p>
      <w:pPr>
        <w:pStyle w:val="TOC2"/>
        <w:tabs>
          <w:tab w:val="right" w:leader="dot" w:pos="8306"/>
        </w:tabs>
      </w:pPr>
      <w:hyperlink w:anchor="_Toc17731" w:history="1">
        <w:r>
          <w:rPr>
            <w:rFonts w:ascii="仿宋" w:eastAsia="仿宋" w:hAnsi="仿宋" w:cs="仿宋" w:hint="eastAsia"/>
            <w:lang w:eastAsia="zh-CN"/>
          </w:rPr>
          <w:t>(二)、土建工程设计年限及安全等级</w:t>
        </w:r>
        <w:r>
          <w:tab/>
        </w:r>
        <w:r>
          <w:fldChar w:fldCharType="begin"/>
        </w:r>
        <w:r>
          <w:instrText xml:space="preserve"> PAGEREF _Toc17731 \h </w:instrText>
        </w:r>
        <w:r>
          <w:fldChar w:fldCharType="separate"/>
        </w:r>
        <w:r>
          <w:t>13</w:t>
        </w:r>
        <w:r>
          <w:fldChar w:fldCharType="end"/>
        </w:r>
      </w:hyperlink>
    </w:p>
    <w:p>
      <w:pPr>
        <w:pStyle w:val="TOC2"/>
        <w:tabs>
          <w:tab w:val="right" w:leader="dot" w:pos="8306"/>
        </w:tabs>
      </w:pPr>
      <w:hyperlink w:anchor="_Toc21348" w:history="1">
        <w:r>
          <w:rPr>
            <w:rFonts w:ascii="仿宋" w:eastAsia="仿宋" w:hAnsi="仿宋" w:cs="仿宋" w:hint="eastAsia"/>
            <w:lang w:eastAsia="zh-CN"/>
          </w:rPr>
          <w:t>(三)、建筑工程设计总体要求</w:t>
        </w:r>
        <w:r>
          <w:tab/>
        </w:r>
        <w:r>
          <w:fldChar w:fldCharType="begin"/>
        </w:r>
        <w:r>
          <w:instrText xml:space="preserve"> PAGEREF _Toc21348 \h </w:instrText>
        </w:r>
        <w:r>
          <w:fldChar w:fldCharType="separate"/>
        </w:r>
        <w:r>
          <w:t>14</w:t>
        </w:r>
        <w:r>
          <w:fldChar w:fldCharType="end"/>
        </w:r>
      </w:hyperlink>
    </w:p>
    <w:p>
      <w:pPr>
        <w:pStyle w:val="TOC2"/>
        <w:tabs>
          <w:tab w:val="right" w:leader="dot" w:pos="8306"/>
        </w:tabs>
      </w:pPr>
      <w:hyperlink w:anchor="_Toc14708" w:history="1">
        <w:r>
          <w:rPr>
            <w:rFonts w:ascii="仿宋" w:eastAsia="仿宋" w:hAnsi="仿宋" w:cs="仿宋" w:hint="eastAsia"/>
            <w:lang w:eastAsia="zh-CN"/>
          </w:rPr>
          <w:t>(四)、土建工程建设指标</w:t>
        </w:r>
        <w:r>
          <w:tab/>
        </w:r>
        <w:r>
          <w:fldChar w:fldCharType="begin"/>
        </w:r>
        <w:r>
          <w:instrText xml:space="preserve"> PAGEREF _Toc14708 \h </w:instrText>
        </w:r>
        <w:r>
          <w:fldChar w:fldCharType="separate"/>
        </w:r>
        <w:r>
          <w:t>15</w:t>
        </w:r>
        <w:r>
          <w:fldChar w:fldCharType="end"/>
        </w:r>
      </w:hyperlink>
    </w:p>
    <w:p>
      <w:pPr>
        <w:pStyle w:val="TOC1"/>
        <w:tabs>
          <w:tab w:val="right" w:leader="dot" w:pos="8306"/>
        </w:tabs>
      </w:pPr>
      <w:hyperlink w:anchor="_Toc18337" w:history="1">
        <w:r>
          <w:rPr>
            <w:rFonts w:ascii="仿宋" w:eastAsia="仿宋" w:hAnsi="仿宋" w:cs="仿宋" w:hint="eastAsia"/>
            <w:lang w:eastAsia="zh-CN"/>
          </w:rPr>
          <w:t>六、黄体酮项目选址可行性分析</w:t>
        </w:r>
        <w:r>
          <w:tab/>
        </w:r>
        <w:r>
          <w:fldChar w:fldCharType="begin"/>
        </w:r>
        <w:r>
          <w:instrText xml:space="preserve"> PAGEREF _Toc18337 \h </w:instrText>
        </w:r>
        <w:r>
          <w:fldChar w:fldCharType="separate"/>
        </w:r>
        <w:r>
          <w:t>15</w:t>
        </w:r>
        <w:r>
          <w:fldChar w:fldCharType="end"/>
        </w:r>
      </w:hyperlink>
    </w:p>
    <w:p>
      <w:pPr>
        <w:pStyle w:val="TOC2"/>
        <w:tabs>
          <w:tab w:val="right" w:leader="dot" w:pos="8306"/>
        </w:tabs>
      </w:pPr>
      <w:hyperlink w:anchor="_Toc18159" w:history="1">
        <w:r>
          <w:rPr>
            <w:rFonts w:ascii="仿宋" w:eastAsia="仿宋" w:hAnsi="仿宋" w:cs="仿宋" w:hint="eastAsia"/>
            <w:lang w:eastAsia="zh-CN"/>
          </w:rPr>
          <w:t>(一)、黄体酮项目选址</w:t>
        </w:r>
        <w:r>
          <w:tab/>
        </w:r>
        <w:r>
          <w:fldChar w:fldCharType="begin"/>
        </w:r>
        <w:r>
          <w:instrText xml:space="preserve"> PAGEREF _Toc18159 \h </w:instrText>
        </w:r>
        <w:r>
          <w:fldChar w:fldCharType="separate"/>
        </w:r>
        <w:r>
          <w:t>15</w:t>
        </w:r>
        <w:r>
          <w:fldChar w:fldCharType="end"/>
        </w:r>
      </w:hyperlink>
    </w:p>
    <w:p>
      <w:pPr>
        <w:pStyle w:val="TOC2"/>
        <w:tabs>
          <w:tab w:val="right" w:leader="dot" w:pos="8306"/>
        </w:tabs>
      </w:pPr>
      <w:hyperlink w:anchor="_Toc19124" w:history="1">
        <w:r>
          <w:rPr>
            <w:rFonts w:ascii="仿宋" w:eastAsia="仿宋" w:hAnsi="仿宋" w:cs="仿宋" w:hint="eastAsia"/>
            <w:lang w:eastAsia="zh-CN"/>
          </w:rPr>
          <w:t>(二)、用地控制指标</w:t>
        </w:r>
        <w:r>
          <w:tab/>
        </w:r>
        <w:r>
          <w:fldChar w:fldCharType="begin"/>
        </w:r>
        <w:r>
          <w:instrText xml:space="preserve"> PAGEREF _Toc19124 \h </w:instrText>
        </w:r>
        <w:r>
          <w:fldChar w:fldCharType="separate"/>
        </w:r>
        <w:r>
          <w:t>15</w:t>
        </w:r>
        <w:r>
          <w:fldChar w:fldCharType="end"/>
        </w:r>
      </w:hyperlink>
    </w:p>
    <w:p>
      <w:pPr>
        <w:pStyle w:val="TOC2"/>
        <w:tabs>
          <w:tab w:val="right" w:leader="dot" w:pos="8306"/>
        </w:tabs>
      </w:pPr>
      <w:hyperlink w:anchor="_Toc31946" w:history="1">
        <w:r>
          <w:rPr>
            <w:rFonts w:ascii="仿宋" w:eastAsia="仿宋" w:hAnsi="仿宋" w:cs="仿宋" w:hint="eastAsia"/>
            <w:lang w:eastAsia="zh-CN"/>
          </w:rPr>
          <w:t>(三)、节约用地措施</w:t>
        </w:r>
        <w:r>
          <w:tab/>
        </w:r>
        <w:r>
          <w:fldChar w:fldCharType="begin"/>
        </w:r>
        <w:r>
          <w:instrText xml:space="preserve"> PAGEREF _Toc31946 \h </w:instrText>
        </w:r>
        <w:r>
          <w:fldChar w:fldCharType="separate"/>
        </w:r>
        <w:r>
          <w:t>17</w:t>
        </w:r>
        <w:r>
          <w:fldChar w:fldCharType="end"/>
        </w:r>
      </w:hyperlink>
    </w:p>
    <w:p>
      <w:pPr>
        <w:pStyle w:val="TOC2"/>
        <w:tabs>
          <w:tab w:val="right" w:leader="dot" w:pos="8306"/>
        </w:tabs>
      </w:pPr>
      <w:hyperlink w:anchor="_Toc9989" w:history="1">
        <w:r>
          <w:rPr>
            <w:rFonts w:ascii="仿宋" w:eastAsia="仿宋" w:hAnsi="仿宋" w:cs="仿宋" w:hint="eastAsia"/>
            <w:lang w:eastAsia="zh-CN"/>
          </w:rPr>
          <w:t>(四)、总图布置方案</w:t>
        </w:r>
        <w:r>
          <w:tab/>
        </w:r>
        <w:r>
          <w:fldChar w:fldCharType="begin"/>
        </w:r>
        <w:r>
          <w:instrText xml:space="preserve"> PAGEREF _Toc9989 \h </w:instrText>
        </w:r>
        <w:r>
          <w:fldChar w:fldCharType="separate"/>
        </w:r>
        <w:r>
          <w:t>18</w:t>
        </w:r>
        <w:r>
          <w:fldChar w:fldCharType="end"/>
        </w:r>
      </w:hyperlink>
    </w:p>
    <w:p>
      <w:pPr>
        <w:pStyle w:val="TOC2"/>
        <w:tabs>
          <w:tab w:val="right" w:leader="dot" w:pos="8306"/>
        </w:tabs>
      </w:pPr>
      <w:hyperlink w:anchor="_Toc15567" w:history="1">
        <w:r>
          <w:rPr>
            <w:rFonts w:ascii="仿宋" w:eastAsia="仿宋" w:hAnsi="仿宋" w:cs="仿宋" w:hint="eastAsia"/>
            <w:lang w:eastAsia="zh-CN"/>
          </w:rPr>
          <w:t>(五)、选址综合评价</w:t>
        </w:r>
        <w:r>
          <w:tab/>
        </w:r>
        <w:r>
          <w:fldChar w:fldCharType="begin"/>
        </w:r>
        <w:r>
          <w:instrText xml:space="preserve"> PAGEREF _Toc15567 \h </w:instrText>
        </w:r>
        <w:r>
          <w:fldChar w:fldCharType="separate"/>
        </w:r>
        <w:r>
          <w:t>19</w:t>
        </w:r>
        <w:r>
          <w:fldChar w:fldCharType="end"/>
        </w:r>
      </w:hyperlink>
    </w:p>
    <w:p>
      <w:pPr>
        <w:pStyle w:val="TOC1"/>
        <w:tabs>
          <w:tab w:val="right" w:leader="dot" w:pos="8306"/>
        </w:tabs>
      </w:pPr>
      <w:hyperlink w:anchor="_Toc31794" w:history="1">
        <w:r>
          <w:rPr>
            <w:rFonts w:ascii="仿宋" w:eastAsia="仿宋" w:hAnsi="仿宋" w:cs="仿宋" w:hint="eastAsia"/>
            <w:lang w:eastAsia="zh-CN"/>
          </w:rPr>
          <w:t>七、黄体酮项目经营效益</w:t>
        </w:r>
        <w:r>
          <w:tab/>
        </w:r>
        <w:r>
          <w:fldChar w:fldCharType="begin"/>
        </w:r>
        <w:r>
          <w:instrText xml:space="preserve"> PAGEREF _Toc31794 \h </w:instrText>
        </w:r>
        <w:r>
          <w:fldChar w:fldCharType="separate"/>
        </w:r>
        <w:r>
          <w:t>20</w:t>
        </w:r>
        <w:r>
          <w:fldChar w:fldCharType="end"/>
        </w:r>
      </w:hyperlink>
    </w:p>
    <w:p>
      <w:pPr>
        <w:pStyle w:val="TOC2"/>
        <w:tabs>
          <w:tab w:val="right" w:leader="dot" w:pos="8306"/>
        </w:tabs>
      </w:pPr>
      <w:hyperlink w:anchor="_Toc16691" w:history="1">
        <w:r>
          <w:rPr>
            <w:rFonts w:ascii="仿宋" w:eastAsia="仿宋" w:hAnsi="仿宋" w:cs="仿宋" w:hint="eastAsia"/>
            <w:lang w:eastAsia="zh-CN"/>
          </w:rPr>
          <w:t>(一)、经济评价财务测算</w:t>
        </w:r>
        <w:r>
          <w:tab/>
        </w:r>
        <w:r>
          <w:fldChar w:fldCharType="begin"/>
        </w:r>
        <w:r>
          <w:instrText xml:space="preserve"> PAGEREF _Toc16691 \h </w:instrText>
        </w:r>
        <w:r>
          <w:fldChar w:fldCharType="separate"/>
        </w:r>
        <w:r>
          <w:t>20</w:t>
        </w:r>
        <w:r>
          <w:fldChar w:fldCharType="end"/>
        </w:r>
      </w:hyperlink>
    </w:p>
    <w:p>
      <w:pPr>
        <w:pStyle w:val="TOC2"/>
        <w:tabs>
          <w:tab w:val="right" w:leader="dot" w:pos="8306"/>
        </w:tabs>
      </w:pPr>
      <w:hyperlink w:anchor="_Toc6248" w:history="1">
        <w:r>
          <w:rPr>
            <w:rFonts w:ascii="仿宋" w:eastAsia="仿宋" w:hAnsi="仿宋" w:cs="仿宋" w:hint="eastAsia"/>
            <w:lang w:eastAsia="zh-CN"/>
          </w:rPr>
          <w:t>(二)、黄体酮项目盈利能力分析</w:t>
        </w:r>
        <w:r>
          <w:tab/>
        </w:r>
        <w:r>
          <w:fldChar w:fldCharType="begin"/>
        </w:r>
        <w:r>
          <w:instrText xml:space="preserve"> PAGEREF _Toc6248 \h </w:instrText>
        </w:r>
        <w:r>
          <w:fldChar w:fldCharType="separate"/>
        </w:r>
        <w:r>
          <w:t>22</w:t>
        </w:r>
        <w:r>
          <w:fldChar w:fldCharType="end"/>
        </w:r>
      </w:hyperlink>
    </w:p>
    <w:p>
      <w:pPr>
        <w:pStyle w:val="TOC1"/>
        <w:tabs>
          <w:tab w:val="right" w:leader="dot" w:pos="8306"/>
        </w:tabs>
      </w:pPr>
      <w:hyperlink w:anchor="_Toc20754" w:history="1">
        <w:r>
          <w:rPr>
            <w:rFonts w:ascii="仿宋" w:eastAsia="仿宋" w:hAnsi="仿宋" w:cs="仿宋" w:hint="eastAsia"/>
            <w:lang w:eastAsia="zh-CN"/>
          </w:rPr>
          <w:t>八、黄体酮项目人力资源培养与发展</w:t>
        </w:r>
        <w:r>
          <w:tab/>
        </w:r>
        <w:r>
          <w:fldChar w:fldCharType="begin"/>
        </w:r>
        <w:r>
          <w:instrText xml:space="preserve"> PAGEREF _Toc20754 \h </w:instrText>
        </w:r>
        <w:r>
          <w:fldChar w:fldCharType="separate"/>
        </w:r>
        <w:r>
          <w:t>22</w:t>
        </w:r>
        <w:r>
          <w:fldChar w:fldCharType="end"/>
        </w:r>
      </w:hyperlink>
    </w:p>
    <w:p>
      <w:pPr>
        <w:pStyle w:val="TOC2"/>
        <w:tabs>
          <w:tab w:val="right" w:leader="dot" w:pos="8306"/>
        </w:tabs>
      </w:pPr>
      <w:hyperlink w:anchor="_Toc6502" w:history="1">
        <w:r>
          <w:rPr>
            <w:rFonts w:ascii="仿宋" w:eastAsia="仿宋" w:hAnsi="仿宋" w:cs="仿宋" w:hint="eastAsia"/>
            <w:lang w:eastAsia="zh-CN"/>
          </w:rPr>
          <w:t>(一)、人才需求与规划</w:t>
        </w:r>
        <w:r>
          <w:tab/>
        </w:r>
        <w:r>
          <w:fldChar w:fldCharType="begin"/>
        </w:r>
        <w:r>
          <w:instrText xml:space="preserve"> PAGEREF _Toc6502 \h </w:instrText>
        </w:r>
        <w:r>
          <w:fldChar w:fldCharType="separate"/>
        </w:r>
        <w:r>
          <w:t>22</w:t>
        </w:r>
        <w:r>
          <w:fldChar w:fldCharType="end"/>
        </w:r>
      </w:hyperlink>
    </w:p>
    <w:p>
      <w:pPr>
        <w:pStyle w:val="TOC2"/>
        <w:tabs>
          <w:tab w:val="right" w:leader="dot" w:pos="8306"/>
        </w:tabs>
      </w:pPr>
      <w:hyperlink w:anchor="_Toc8672" w:history="1">
        <w:r>
          <w:rPr>
            <w:rFonts w:ascii="仿宋" w:eastAsia="仿宋" w:hAnsi="仿宋" w:cs="仿宋" w:hint="eastAsia"/>
            <w:lang w:eastAsia="zh-CN"/>
          </w:rPr>
          <w:t>(二)、培训与发展计划</w:t>
        </w:r>
        <w:r>
          <w:tab/>
        </w:r>
        <w:r>
          <w:fldChar w:fldCharType="begin"/>
        </w:r>
        <w:r>
          <w:instrText xml:space="preserve"> PAGEREF _Toc8672 \h </w:instrText>
        </w:r>
        <w:r>
          <w:fldChar w:fldCharType="separate"/>
        </w:r>
        <w:r>
          <w:t>23</w:t>
        </w:r>
        <w:r>
          <w:fldChar w:fldCharType="end"/>
        </w:r>
      </w:hyperlink>
    </w:p>
    <w:p>
      <w:pPr>
        <w:pStyle w:val="TOC1"/>
        <w:tabs>
          <w:tab w:val="right" w:leader="dot" w:pos="8306"/>
        </w:tabs>
      </w:pPr>
      <w:hyperlink w:anchor="_Toc31426" w:history="1">
        <w:r>
          <w:rPr>
            <w:rFonts w:ascii="仿宋" w:eastAsia="仿宋" w:hAnsi="仿宋" w:cs="仿宋" w:hint="eastAsia"/>
            <w:lang w:eastAsia="zh-CN"/>
          </w:rPr>
          <w:t>九、黄体酮项目创新与研发</w:t>
        </w:r>
        <w:r>
          <w:tab/>
        </w:r>
        <w:r>
          <w:fldChar w:fldCharType="begin"/>
        </w:r>
        <w:r>
          <w:instrText xml:space="preserve"> PAGEREF _Toc31426 \h </w:instrText>
        </w:r>
        <w:r>
          <w:fldChar w:fldCharType="separate"/>
        </w:r>
        <w:r>
          <w:t>23</w:t>
        </w:r>
        <w:r>
          <w:fldChar w:fldCharType="end"/>
        </w:r>
      </w:hyperlink>
    </w:p>
    <w:p>
      <w:pPr>
        <w:pStyle w:val="TOC2"/>
        <w:tabs>
          <w:tab w:val="right" w:leader="dot" w:pos="8306"/>
        </w:tabs>
      </w:pPr>
      <w:hyperlink w:anchor="_Toc5409" w:history="1">
        <w:r>
          <w:rPr>
            <w:rFonts w:ascii="仿宋" w:eastAsia="仿宋" w:hAnsi="仿宋" w:cs="仿宋" w:hint="eastAsia"/>
            <w:lang w:eastAsia="zh-CN"/>
          </w:rPr>
          <w:t>(一)、创新策略与方向</w:t>
        </w:r>
        <w:r>
          <w:tab/>
        </w:r>
        <w:r>
          <w:fldChar w:fldCharType="begin"/>
        </w:r>
        <w:r>
          <w:instrText xml:space="preserve"> PAGEREF _Toc5409 \h </w:instrText>
        </w:r>
        <w:r>
          <w:fldChar w:fldCharType="separate"/>
        </w:r>
        <w:r>
          <w:t>23</w:t>
        </w:r>
        <w:r>
          <w:fldChar w:fldCharType="end"/>
        </w:r>
      </w:hyperlink>
    </w:p>
    <w:p>
      <w:pPr>
        <w:pStyle w:val="TOC2"/>
        <w:tabs>
          <w:tab w:val="right" w:leader="dot" w:pos="8306"/>
        </w:tabs>
      </w:pPr>
      <w:hyperlink w:anchor="_Toc8995" w:history="1">
        <w:r>
          <w:rPr>
            <w:rFonts w:ascii="仿宋" w:eastAsia="仿宋" w:hAnsi="仿宋" w:cs="仿宋" w:hint="eastAsia"/>
            <w:lang w:eastAsia="zh-CN"/>
          </w:rPr>
          <w:t>(二)、研发规划与投入</w:t>
        </w:r>
        <w:r>
          <w:tab/>
        </w:r>
        <w:r>
          <w:fldChar w:fldCharType="begin"/>
        </w:r>
        <w:r>
          <w:instrText xml:space="preserve"> PAGEREF _Toc8995 \h </w:instrText>
        </w:r>
        <w:r>
          <w:fldChar w:fldCharType="separate"/>
        </w:r>
        <w:r>
          <w:t>25</w:t>
        </w:r>
        <w:r>
          <w:fldChar w:fldCharType="end"/>
        </w:r>
      </w:hyperlink>
    </w:p>
    <w:p>
      <w:pPr>
        <w:pStyle w:val="TOC1"/>
        <w:tabs>
          <w:tab w:val="right" w:leader="dot" w:pos="8306"/>
        </w:tabs>
      </w:pPr>
      <w:hyperlink w:anchor="_Toc15659" w:history="1">
        <w:r>
          <w:rPr>
            <w:rFonts w:ascii="仿宋" w:eastAsia="仿宋" w:hAnsi="仿宋" w:cs="仿宋" w:hint="eastAsia"/>
            <w:lang w:eastAsia="zh-CN"/>
          </w:rPr>
          <w:t>十、黄体酮项目人力资源管理</w:t>
        </w:r>
        <w:r>
          <w:tab/>
        </w:r>
        <w:r>
          <w:fldChar w:fldCharType="begin"/>
        </w:r>
        <w:r>
          <w:instrText xml:space="preserve"> PAGEREF _Toc15659 \h </w:instrText>
        </w:r>
        <w:r>
          <w:fldChar w:fldCharType="separate"/>
        </w:r>
        <w:r>
          <w:t>26</w:t>
        </w:r>
        <w:r>
          <w:fldChar w:fldCharType="end"/>
        </w:r>
      </w:hyperlink>
    </w:p>
    <w:p>
      <w:pPr>
        <w:pStyle w:val="TOC2"/>
        <w:tabs>
          <w:tab w:val="right" w:leader="dot" w:pos="8306"/>
        </w:tabs>
      </w:pPr>
      <w:hyperlink w:anchor="_Toc20628" w:history="1">
        <w:r>
          <w:rPr>
            <w:rFonts w:ascii="仿宋" w:eastAsia="仿宋" w:hAnsi="仿宋" w:cs="仿宋" w:hint="eastAsia"/>
            <w:lang w:eastAsia="zh-CN"/>
          </w:rPr>
          <w:t>(一)、建立健全的预算管理制度</w:t>
        </w:r>
        <w:r>
          <w:tab/>
        </w:r>
        <w:r>
          <w:fldChar w:fldCharType="begin"/>
        </w:r>
        <w:r>
          <w:instrText xml:space="preserve"> PAGEREF _Toc20628 \h </w:instrText>
        </w:r>
        <w:r>
          <w:fldChar w:fldCharType="separate"/>
        </w:r>
        <w:r>
          <w:t>26</w:t>
        </w:r>
        <w:r>
          <w:fldChar w:fldCharType="end"/>
        </w:r>
      </w:hyperlink>
    </w:p>
    <w:p>
      <w:pPr>
        <w:pStyle w:val="TOC2"/>
        <w:tabs>
          <w:tab w:val="right" w:leader="dot" w:pos="8306"/>
        </w:tabs>
      </w:pPr>
      <w:hyperlink w:anchor="_Toc10439" w:history="1">
        <w:r>
          <w:rPr>
            <w:rFonts w:ascii="仿宋" w:eastAsia="仿宋" w:hAnsi="仿宋" w:cs="仿宋" w:hint="eastAsia"/>
            <w:lang w:eastAsia="zh-CN"/>
          </w:rPr>
          <w:t>(二)、加强资金流动监控</w:t>
        </w:r>
        <w:r>
          <w:tab/>
        </w:r>
        <w:r>
          <w:fldChar w:fldCharType="begin"/>
        </w:r>
        <w:r>
          <w:instrText xml:space="preserve"> PAGEREF _Toc10439 \h </w:instrText>
        </w:r>
        <w:r>
          <w:fldChar w:fldCharType="separate"/>
        </w:r>
        <w:r>
          <w:t>28</w:t>
        </w:r>
        <w:r>
          <w:fldChar w:fldCharType="end"/>
        </w:r>
      </w:hyperlink>
    </w:p>
    <w:p>
      <w:pPr>
        <w:pStyle w:val="TOC2"/>
        <w:tabs>
          <w:tab w:val="right" w:leader="dot" w:pos="8306"/>
        </w:tabs>
      </w:pPr>
      <w:hyperlink w:anchor="_Toc1047" w:history="1">
        <w:r>
          <w:rPr>
            <w:rFonts w:ascii="仿宋" w:eastAsia="仿宋" w:hAnsi="仿宋" w:cs="仿宋" w:hint="eastAsia"/>
            <w:lang w:eastAsia="zh-CN"/>
          </w:rPr>
          <w:t>(三)、制定完善的风险控制机制</w:t>
        </w:r>
        <w:r>
          <w:tab/>
        </w:r>
        <w:r>
          <w:fldChar w:fldCharType="begin"/>
        </w:r>
        <w:r>
          <w:instrText xml:space="preserve"> PAGEREF _Toc1047 \h </w:instrText>
        </w:r>
        <w:r>
          <w:fldChar w:fldCharType="separate"/>
        </w:r>
        <w:r>
          <w:t>29</w:t>
        </w:r>
        <w:r>
          <w:fldChar w:fldCharType="end"/>
        </w:r>
      </w:hyperlink>
    </w:p>
    <w:p>
      <w:pPr>
        <w:pStyle w:val="TOC2"/>
        <w:tabs>
          <w:tab w:val="right" w:leader="dot" w:pos="8306"/>
        </w:tabs>
      </w:pPr>
      <w:hyperlink w:anchor="_Toc13531" w:history="1">
        <w:r>
          <w:rPr>
            <w:rFonts w:ascii="仿宋" w:eastAsia="仿宋" w:hAnsi="仿宋" w:cs="仿宋" w:hint="eastAsia"/>
            <w:lang w:eastAsia="zh-CN"/>
          </w:rPr>
          <w:t>(四)、优化成本管理</w:t>
        </w:r>
        <w:r>
          <w:tab/>
        </w:r>
        <w:r>
          <w:fldChar w:fldCharType="begin"/>
        </w:r>
        <w:r>
          <w:instrText xml:space="preserve"> PAGEREF _Toc13531 \h </w:instrText>
        </w:r>
        <w:r>
          <w:fldChar w:fldCharType="separate"/>
        </w:r>
        <w:r>
          <w:t>30</w:t>
        </w:r>
        <w:r>
          <w:fldChar w:fldCharType="end"/>
        </w:r>
      </w:hyperlink>
    </w:p>
    <w:p>
      <w:pPr>
        <w:pStyle w:val="TOC1"/>
        <w:tabs>
          <w:tab w:val="right" w:leader="dot" w:pos="8306"/>
        </w:tabs>
      </w:pPr>
      <w:hyperlink w:anchor="_Toc20255" w:history="1">
        <w:r>
          <w:rPr>
            <w:rFonts w:ascii="仿宋" w:eastAsia="仿宋" w:hAnsi="仿宋" w:cs="仿宋" w:hint="eastAsia"/>
            <w:lang w:eastAsia="zh-CN"/>
          </w:rPr>
          <w:t>十一、黄体酮项目财务管理</w:t>
        </w:r>
        <w:r>
          <w:tab/>
        </w:r>
        <w:r>
          <w:fldChar w:fldCharType="begin"/>
        </w:r>
        <w:r>
          <w:instrText xml:space="preserve"> PAGEREF _Toc20255 \h </w:instrText>
        </w:r>
        <w:r>
          <w:fldChar w:fldCharType="separate"/>
        </w:r>
        <w:r>
          <w:t>32</w:t>
        </w:r>
        <w:r>
          <w:fldChar w:fldCharType="end"/>
        </w:r>
      </w:hyperlink>
    </w:p>
    <w:p>
      <w:pPr>
        <w:pStyle w:val="TOC2"/>
        <w:tabs>
          <w:tab w:val="right" w:leader="dot" w:pos="8306"/>
        </w:tabs>
      </w:pPr>
      <w:hyperlink w:anchor="_Toc23701" w:history="1">
        <w:r>
          <w:rPr>
            <w:rFonts w:ascii="仿宋" w:eastAsia="仿宋" w:hAnsi="仿宋" w:cs="仿宋" w:hint="eastAsia"/>
            <w:lang w:eastAsia="zh-CN"/>
          </w:rPr>
          <w:t>(一)、资金需求大</w:t>
        </w:r>
        <w:r>
          <w:tab/>
        </w:r>
        <w:r>
          <w:fldChar w:fldCharType="begin"/>
        </w:r>
        <w:r>
          <w:instrText xml:space="preserve"> PAGEREF _Toc23701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3" w:history="1">
        <w:r>
          <w:rPr>
            <w:rFonts w:ascii="仿宋" w:eastAsia="仿宋" w:hAnsi="仿宋" w:cs="仿宋" w:hint="eastAsia"/>
            <w:lang w:eastAsia="zh-CN"/>
          </w:rPr>
          <w:t>(二)、研发周期长</w:t>
        </w:r>
        <w:r>
          <w:tab/>
        </w:r>
        <w:r>
          <w:fldChar w:fldCharType="begin"/>
        </w:r>
        <w:r>
          <w:instrText xml:space="preserve"> PAGEREF _Toc14753 \h </w:instrText>
        </w:r>
        <w:r>
          <w:fldChar w:fldCharType="separate"/>
        </w:r>
        <w:r>
          <w:t>33</w:t>
        </w:r>
        <w:r>
          <w:fldChar w:fldCharType="end"/>
        </w:r>
      </w:hyperlink>
    </w:p>
    <w:p>
      <w:pPr>
        <w:pStyle w:val="TOC2"/>
        <w:tabs>
          <w:tab w:val="right" w:leader="dot" w:pos="8306"/>
        </w:tabs>
      </w:pPr>
      <w:hyperlink w:anchor="_Toc932" w:history="1">
        <w:r>
          <w:rPr>
            <w:rFonts w:ascii="仿宋" w:eastAsia="仿宋" w:hAnsi="仿宋" w:cs="仿宋" w:hint="eastAsia"/>
            <w:lang w:eastAsia="zh-CN"/>
          </w:rPr>
          <w:t>(三)、市场风险大</w:t>
        </w:r>
        <w:r>
          <w:tab/>
        </w:r>
        <w:r>
          <w:fldChar w:fldCharType="begin"/>
        </w:r>
        <w:r>
          <w:instrText xml:space="preserve"> PAGEREF _Toc932 \h </w:instrText>
        </w:r>
        <w:r>
          <w:fldChar w:fldCharType="separate"/>
        </w:r>
        <w:r>
          <w:t>34</w:t>
        </w:r>
        <w:r>
          <w:fldChar w:fldCharType="end"/>
        </w:r>
      </w:hyperlink>
    </w:p>
    <w:p>
      <w:pPr>
        <w:pStyle w:val="TOC2"/>
        <w:tabs>
          <w:tab w:val="right" w:leader="dot" w:pos="8306"/>
        </w:tabs>
      </w:pPr>
      <w:hyperlink w:anchor="_Toc28117" w:history="1">
        <w:r>
          <w:rPr>
            <w:rFonts w:ascii="仿宋" w:eastAsia="仿宋" w:hAnsi="仿宋" w:cs="仿宋" w:hint="eastAsia"/>
            <w:lang w:eastAsia="zh-CN"/>
          </w:rPr>
          <w:t>(四)、利润率高</w:t>
        </w:r>
        <w:r>
          <w:tab/>
        </w:r>
        <w:r>
          <w:fldChar w:fldCharType="begin"/>
        </w:r>
        <w:r>
          <w:instrText xml:space="preserve"> PAGEREF _Toc28117 \h </w:instrText>
        </w:r>
        <w:r>
          <w:fldChar w:fldCharType="separate"/>
        </w:r>
        <w:r>
          <w:t>37</w:t>
        </w:r>
        <w:r>
          <w:fldChar w:fldCharType="end"/>
        </w:r>
      </w:hyperlink>
    </w:p>
    <w:p>
      <w:pPr>
        <w:pStyle w:val="TOC1"/>
        <w:tabs>
          <w:tab w:val="right" w:leader="dot" w:pos="8306"/>
        </w:tabs>
      </w:pPr>
      <w:hyperlink w:anchor="_Toc21381" w:history="1">
        <w:r>
          <w:rPr>
            <w:rFonts w:ascii="仿宋" w:eastAsia="仿宋" w:hAnsi="仿宋" w:cs="仿宋" w:hint="eastAsia"/>
            <w:lang w:eastAsia="zh-CN"/>
          </w:rPr>
          <w:t>十二、生产安全保护</w:t>
        </w:r>
        <w:r>
          <w:tab/>
        </w:r>
        <w:r>
          <w:fldChar w:fldCharType="begin"/>
        </w:r>
        <w:r>
          <w:instrText xml:space="preserve"> PAGEREF _Toc21381 \h </w:instrText>
        </w:r>
        <w:r>
          <w:fldChar w:fldCharType="separate"/>
        </w:r>
        <w:r>
          <w:t>39</w:t>
        </w:r>
        <w:r>
          <w:fldChar w:fldCharType="end"/>
        </w:r>
      </w:hyperlink>
    </w:p>
    <w:p>
      <w:pPr>
        <w:pStyle w:val="TOC2"/>
        <w:tabs>
          <w:tab w:val="right" w:leader="dot" w:pos="8306"/>
        </w:tabs>
      </w:pPr>
      <w:hyperlink w:anchor="_Toc32482" w:history="1">
        <w:r>
          <w:rPr>
            <w:rFonts w:ascii="仿宋" w:eastAsia="仿宋" w:hAnsi="仿宋" w:cs="仿宋" w:hint="eastAsia"/>
            <w:lang w:eastAsia="zh-CN"/>
          </w:rPr>
          <w:t>(一)、消防安全</w:t>
        </w:r>
        <w:r>
          <w:tab/>
        </w:r>
        <w:r>
          <w:fldChar w:fldCharType="begin"/>
        </w:r>
        <w:r>
          <w:instrText xml:space="preserve"> PAGEREF _Toc32482 \h </w:instrText>
        </w:r>
        <w:r>
          <w:fldChar w:fldCharType="separate"/>
        </w:r>
        <w:r>
          <w:t>39</w:t>
        </w:r>
        <w:r>
          <w:fldChar w:fldCharType="end"/>
        </w:r>
      </w:hyperlink>
    </w:p>
    <w:p>
      <w:pPr>
        <w:pStyle w:val="TOC2"/>
        <w:tabs>
          <w:tab w:val="right" w:leader="dot" w:pos="8306"/>
        </w:tabs>
      </w:pPr>
      <w:hyperlink w:anchor="_Toc19438" w:history="1">
        <w:r>
          <w:rPr>
            <w:rFonts w:ascii="仿宋" w:eastAsia="仿宋" w:hAnsi="仿宋" w:cs="仿宋" w:hint="eastAsia"/>
            <w:lang w:eastAsia="zh-CN"/>
          </w:rPr>
          <w:t>(二)、防火防爆总图布置措施</w:t>
        </w:r>
        <w:r>
          <w:tab/>
        </w:r>
        <w:r>
          <w:fldChar w:fldCharType="begin"/>
        </w:r>
        <w:r>
          <w:instrText xml:space="preserve"> PAGEREF _Toc19438 \h </w:instrText>
        </w:r>
        <w:r>
          <w:fldChar w:fldCharType="separate"/>
        </w:r>
        <w:r>
          <w:t>40</w:t>
        </w:r>
        <w:r>
          <w:fldChar w:fldCharType="end"/>
        </w:r>
      </w:hyperlink>
    </w:p>
    <w:p>
      <w:pPr>
        <w:pStyle w:val="TOC2"/>
        <w:tabs>
          <w:tab w:val="right" w:leader="dot" w:pos="8306"/>
        </w:tabs>
      </w:pPr>
      <w:hyperlink w:anchor="_Toc2573" w:history="1">
        <w:r>
          <w:rPr>
            <w:rFonts w:ascii="仿宋" w:eastAsia="仿宋" w:hAnsi="仿宋" w:cs="仿宋" w:hint="eastAsia"/>
            <w:lang w:eastAsia="zh-CN"/>
          </w:rPr>
          <w:t>(三)、自然灾害防范措施</w:t>
        </w:r>
        <w:r>
          <w:tab/>
        </w:r>
        <w:r>
          <w:fldChar w:fldCharType="begin"/>
        </w:r>
        <w:r>
          <w:instrText xml:space="preserve"> PAGEREF _Toc2573 \h </w:instrText>
        </w:r>
        <w:r>
          <w:fldChar w:fldCharType="separate"/>
        </w:r>
        <w:r>
          <w:t>41</w:t>
        </w:r>
        <w:r>
          <w:fldChar w:fldCharType="end"/>
        </w:r>
      </w:hyperlink>
    </w:p>
    <w:p>
      <w:pPr>
        <w:pStyle w:val="TOC2"/>
        <w:tabs>
          <w:tab w:val="right" w:leader="dot" w:pos="8306"/>
        </w:tabs>
      </w:pPr>
      <w:hyperlink w:anchor="_Toc26589" w:history="1">
        <w:r>
          <w:rPr>
            <w:rFonts w:ascii="仿宋" w:eastAsia="仿宋" w:hAnsi="仿宋" w:cs="仿宋" w:hint="eastAsia"/>
            <w:lang w:eastAsia="zh-CN"/>
          </w:rPr>
          <w:t>(四)、安全色及安全标志使用要求</w:t>
        </w:r>
        <w:r>
          <w:tab/>
        </w:r>
        <w:r>
          <w:fldChar w:fldCharType="begin"/>
        </w:r>
        <w:r>
          <w:instrText xml:space="preserve"> PAGEREF _Toc26589 \h </w:instrText>
        </w:r>
        <w:r>
          <w:fldChar w:fldCharType="separate"/>
        </w:r>
        <w:r>
          <w:t>42</w:t>
        </w:r>
        <w:r>
          <w:fldChar w:fldCharType="end"/>
        </w:r>
      </w:hyperlink>
    </w:p>
    <w:p>
      <w:pPr>
        <w:pStyle w:val="TOC2"/>
        <w:tabs>
          <w:tab w:val="right" w:leader="dot" w:pos="8306"/>
        </w:tabs>
      </w:pPr>
      <w:hyperlink w:anchor="_Toc11799" w:history="1">
        <w:r>
          <w:rPr>
            <w:rFonts w:ascii="仿宋" w:eastAsia="仿宋" w:hAnsi="仿宋" w:cs="仿宋" w:hint="eastAsia"/>
            <w:lang w:eastAsia="zh-CN"/>
          </w:rPr>
          <w:t>(五)、防尘防毒措施</w:t>
        </w:r>
        <w:r>
          <w:tab/>
        </w:r>
        <w:r>
          <w:fldChar w:fldCharType="begin"/>
        </w:r>
        <w:r>
          <w:instrText xml:space="preserve"> PAGEREF _Toc11799 \h </w:instrText>
        </w:r>
        <w:r>
          <w:fldChar w:fldCharType="separate"/>
        </w:r>
        <w:r>
          <w:t>43</w:t>
        </w:r>
        <w:r>
          <w:fldChar w:fldCharType="end"/>
        </w:r>
      </w:hyperlink>
    </w:p>
    <w:p>
      <w:pPr>
        <w:pStyle w:val="TOC2"/>
        <w:tabs>
          <w:tab w:val="right" w:leader="dot" w:pos="8306"/>
        </w:tabs>
      </w:pPr>
      <w:hyperlink w:anchor="_Toc984" w:history="1">
        <w:r>
          <w:rPr>
            <w:rFonts w:ascii="仿宋" w:eastAsia="仿宋" w:hAnsi="仿宋" w:cs="仿宋" w:hint="eastAsia"/>
            <w:lang w:eastAsia="zh-CN"/>
          </w:rPr>
          <w:t>(六)、防静电、触电防护及防雷措施</w:t>
        </w:r>
        <w:r>
          <w:tab/>
        </w:r>
        <w:r>
          <w:fldChar w:fldCharType="begin"/>
        </w:r>
        <w:r>
          <w:instrText xml:space="preserve"> PAGEREF _Toc984 \h </w:instrText>
        </w:r>
        <w:r>
          <w:fldChar w:fldCharType="separate"/>
        </w:r>
        <w:r>
          <w:t>44</w:t>
        </w:r>
        <w:r>
          <w:fldChar w:fldCharType="end"/>
        </w:r>
      </w:hyperlink>
    </w:p>
    <w:p>
      <w:pPr>
        <w:pStyle w:val="TOC2"/>
        <w:tabs>
          <w:tab w:val="right" w:leader="dot" w:pos="8306"/>
        </w:tabs>
      </w:pPr>
      <w:hyperlink w:anchor="_Toc29434" w:history="1">
        <w:r>
          <w:rPr>
            <w:rFonts w:ascii="仿宋" w:eastAsia="仿宋" w:hAnsi="仿宋" w:cs="仿宋" w:hint="eastAsia"/>
            <w:lang w:eastAsia="zh-CN"/>
          </w:rPr>
          <w:t>(七)、机械设备安全保障措施</w:t>
        </w:r>
        <w:r>
          <w:tab/>
        </w:r>
        <w:r>
          <w:fldChar w:fldCharType="begin"/>
        </w:r>
        <w:r>
          <w:instrText xml:space="preserve"> PAGEREF _Toc29434 \h </w:instrText>
        </w:r>
        <w:r>
          <w:fldChar w:fldCharType="separate"/>
        </w:r>
        <w:r>
          <w:t>45</w:t>
        </w:r>
        <w:r>
          <w:fldChar w:fldCharType="end"/>
        </w:r>
      </w:hyperlink>
    </w:p>
    <w:p>
      <w:pPr>
        <w:pStyle w:val="TOC1"/>
        <w:tabs>
          <w:tab w:val="right" w:leader="dot" w:pos="8306"/>
        </w:tabs>
      </w:pPr>
      <w:hyperlink w:anchor="_Toc22358" w:history="1">
        <w:r>
          <w:rPr>
            <w:rFonts w:ascii="仿宋" w:eastAsia="仿宋" w:hAnsi="仿宋" w:cs="仿宋" w:hint="eastAsia"/>
            <w:lang w:eastAsia="zh-CN"/>
          </w:rPr>
          <w:t>十三、营销与推广策略</w:t>
        </w:r>
        <w:r>
          <w:tab/>
        </w:r>
        <w:r>
          <w:fldChar w:fldCharType="begin"/>
        </w:r>
        <w:r>
          <w:instrText xml:space="preserve"> PAGEREF _Toc22358 \h </w:instrText>
        </w:r>
        <w:r>
          <w:fldChar w:fldCharType="separate"/>
        </w:r>
        <w:r>
          <w:t>47</w:t>
        </w:r>
        <w:r>
          <w:fldChar w:fldCharType="end"/>
        </w:r>
      </w:hyperlink>
    </w:p>
    <w:p>
      <w:pPr>
        <w:pStyle w:val="TOC2"/>
        <w:tabs>
          <w:tab w:val="right" w:leader="dot" w:pos="8306"/>
        </w:tabs>
      </w:pPr>
      <w:hyperlink w:anchor="_Toc19494" w:history="1">
        <w:r>
          <w:rPr>
            <w:rFonts w:ascii="仿宋" w:eastAsia="仿宋" w:hAnsi="仿宋" w:cs="仿宋" w:hint="eastAsia"/>
            <w:lang w:eastAsia="zh-CN"/>
          </w:rPr>
          <w:t>(一)、产品/服务定位与特点</w:t>
        </w:r>
        <w:r>
          <w:tab/>
        </w:r>
        <w:r>
          <w:fldChar w:fldCharType="begin"/>
        </w:r>
        <w:r>
          <w:instrText xml:space="preserve"> PAGEREF _Toc19494 \h </w:instrText>
        </w:r>
        <w:r>
          <w:fldChar w:fldCharType="separate"/>
        </w:r>
        <w:r>
          <w:t>47</w:t>
        </w:r>
        <w:r>
          <w:fldChar w:fldCharType="end"/>
        </w:r>
      </w:hyperlink>
    </w:p>
    <w:p>
      <w:pPr>
        <w:pStyle w:val="TOC2"/>
        <w:tabs>
          <w:tab w:val="right" w:leader="dot" w:pos="8306"/>
        </w:tabs>
      </w:pPr>
      <w:hyperlink w:anchor="_Toc8827" w:history="1">
        <w:r>
          <w:rPr>
            <w:rFonts w:ascii="仿宋" w:eastAsia="仿宋" w:hAnsi="仿宋" w:cs="仿宋" w:hint="eastAsia"/>
            <w:lang w:eastAsia="zh-CN"/>
          </w:rPr>
          <w:t>(二)、市场定位与竞争分析</w:t>
        </w:r>
        <w:r>
          <w:tab/>
        </w:r>
        <w:r>
          <w:fldChar w:fldCharType="begin"/>
        </w:r>
        <w:r>
          <w:instrText xml:space="preserve"> PAGEREF _Toc8827 \h </w:instrText>
        </w:r>
        <w:r>
          <w:fldChar w:fldCharType="separate"/>
        </w:r>
        <w:r>
          <w:t>48</w:t>
        </w:r>
        <w:r>
          <w:fldChar w:fldCharType="end"/>
        </w:r>
      </w:hyperlink>
    </w:p>
    <w:p>
      <w:pPr>
        <w:pStyle w:val="TOC2"/>
        <w:tabs>
          <w:tab w:val="right" w:leader="dot" w:pos="8306"/>
        </w:tabs>
      </w:pPr>
      <w:hyperlink w:anchor="_Toc29150" w:history="1">
        <w:r>
          <w:rPr>
            <w:rFonts w:ascii="仿宋" w:eastAsia="仿宋" w:hAnsi="仿宋" w:cs="仿宋" w:hint="eastAsia"/>
            <w:lang w:eastAsia="zh-CN"/>
          </w:rPr>
          <w:t>(三)、营销渠道与策略</w:t>
        </w:r>
        <w:r>
          <w:tab/>
        </w:r>
        <w:r>
          <w:fldChar w:fldCharType="begin"/>
        </w:r>
        <w:r>
          <w:instrText xml:space="preserve"> PAGEREF _Toc29150 \h </w:instrText>
        </w:r>
        <w:r>
          <w:fldChar w:fldCharType="separate"/>
        </w:r>
        <w:r>
          <w:t>49</w:t>
        </w:r>
        <w:r>
          <w:fldChar w:fldCharType="end"/>
        </w:r>
      </w:hyperlink>
    </w:p>
    <w:p>
      <w:pPr>
        <w:pStyle w:val="TOC2"/>
        <w:tabs>
          <w:tab w:val="right" w:leader="dot" w:pos="8306"/>
        </w:tabs>
      </w:pPr>
      <w:hyperlink w:anchor="_Toc31358" w:history="1">
        <w:r>
          <w:rPr>
            <w:rFonts w:ascii="仿宋" w:eastAsia="仿宋" w:hAnsi="仿宋" w:cs="仿宋" w:hint="eastAsia"/>
            <w:lang w:eastAsia="zh-CN"/>
          </w:rPr>
          <w:t>(四)、推广与宣传活动</w:t>
        </w:r>
        <w:r>
          <w:tab/>
        </w:r>
        <w:r>
          <w:fldChar w:fldCharType="begin"/>
        </w:r>
        <w:r>
          <w:instrText xml:space="preserve"> PAGEREF _Toc31358 \h </w:instrText>
        </w:r>
        <w:r>
          <w:fldChar w:fldCharType="separate"/>
        </w:r>
        <w:r>
          <w:t>50</w:t>
        </w:r>
        <w:r>
          <w:fldChar w:fldCharType="end"/>
        </w:r>
      </w:hyperlink>
    </w:p>
    <w:p>
      <w:pPr>
        <w:pStyle w:val="TOC1"/>
        <w:tabs>
          <w:tab w:val="right" w:leader="dot" w:pos="8306"/>
        </w:tabs>
      </w:pPr>
      <w:hyperlink w:anchor="_Toc29302" w:history="1">
        <w:r>
          <w:rPr>
            <w:rFonts w:ascii="仿宋" w:eastAsia="仿宋" w:hAnsi="仿宋" w:cs="仿宋" w:hint="eastAsia"/>
            <w:lang w:eastAsia="zh-CN"/>
          </w:rPr>
          <w:t>十四、黄体酮项目工程方案分析</w:t>
        </w:r>
        <w:r>
          <w:tab/>
        </w:r>
        <w:r>
          <w:fldChar w:fldCharType="begin"/>
        </w:r>
        <w:r>
          <w:instrText xml:space="preserve"> PAGEREF _Toc29302 \h </w:instrText>
        </w:r>
        <w:r>
          <w:fldChar w:fldCharType="separate"/>
        </w:r>
        <w:r>
          <w:t>56</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(一)、建筑工程设计原则</w:t>
        </w:r>
        <w:r>
          <w:tab/>
        </w:r>
        <w:r>
          <w:fldChar w:fldCharType="begin"/>
        </w:r>
        <w:r>
          <w:instrText xml:space="preserve"> PAGEREF _Toc12915 \h </w:instrText>
        </w:r>
        <w:r>
          <w:fldChar w:fldCharType="separate"/>
        </w:r>
        <w:r>
          <w:t>56</w:t>
        </w:r>
        <w:r>
          <w:fldChar w:fldCharType="end"/>
        </w:r>
      </w:hyperlink>
    </w:p>
    <w:p>
      <w:pPr>
        <w:pStyle w:val="TOC2"/>
        <w:tabs>
          <w:tab w:val="right" w:leader="dot" w:pos="8306"/>
        </w:tabs>
      </w:pPr>
      <w:hyperlink w:anchor="_Toc2907" w:history="1">
        <w:r>
          <w:rPr>
            <w:rFonts w:ascii="仿宋" w:eastAsia="仿宋" w:hAnsi="仿宋" w:cs="仿宋" w:hint="eastAsia"/>
            <w:lang w:eastAsia="zh-CN"/>
          </w:rPr>
          <w:t>(二)、土建工程建设指标</w:t>
        </w:r>
        <w:r>
          <w:tab/>
        </w:r>
        <w:r>
          <w:fldChar w:fldCharType="begin"/>
        </w:r>
        <w:r>
          <w:instrText xml:space="preserve"> PAGEREF _Toc2907 \h </w:instrText>
        </w:r>
        <w:r>
          <w:fldChar w:fldCharType="separate"/>
        </w:r>
        <w:r>
          <w:t>59</w:t>
        </w:r>
        <w:r>
          <w:fldChar w:fldCharType="end"/>
        </w:r>
      </w:hyperlink>
    </w:p>
    <w:p>
      <w:pPr>
        <w:pStyle w:val="TOC1"/>
        <w:tabs>
          <w:tab w:val="right" w:leader="dot" w:pos="8306"/>
        </w:tabs>
      </w:pPr>
      <w:hyperlink w:anchor="_Toc2820" w:history="1">
        <w:r>
          <w:rPr>
            <w:rFonts w:ascii="仿宋" w:eastAsia="仿宋" w:hAnsi="仿宋" w:cs="仿宋" w:hint="eastAsia"/>
            <w:lang w:eastAsia="zh-CN"/>
          </w:rPr>
          <w:t>十五、风险识别与分类</w:t>
        </w:r>
        <w:r>
          <w:tab/>
        </w:r>
        <w:r>
          <w:fldChar w:fldCharType="begin"/>
        </w:r>
        <w:r>
          <w:instrText xml:space="preserve"> PAGEREF _Toc2820 \h </w:instrText>
        </w:r>
        <w:r>
          <w:fldChar w:fldCharType="separate"/>
        </w:r>
        <w:r>
          <w:t>61</w:t>
        </w:r>
        <w:r>
          <w:fldChar w:fldCharType="end"/>
        </w:r>
      </w:hyperlink>
    </w:p>
    <w:p>
      <w:pPr>
        <w:pStyle w:val="TOC2"/>
        <w:tabs>
          <w:tab w:val="right" w:leader="dot" w:pos="8306"/>
        </w:tabs>
      </w:pPr>
      <w:hyperlink w:anchor="_Toc28060" w:history="1">
        <w:r>
          <w:rPr>
            <w:rFonts w:ascii="仿宋" w:eastAsia="仿宋" w:hAnsi="仿宋" w:cs="仿宋" w:hint="eastAsia"/>
            <w:lang w:eastAsia="zh-CN"/>
          </w:rPr>
          <w:t>(一)、风险识别</w:t>
        </w:r>
        <w:r>
          <w:tab/>
        </w:r>
        <w:r>
          <w:fldChar w:fldCharType="begin"/>
        </w:r>
        <w:r>
          <w:instrText xml:space="preserve"> PAGEREF _Toc28060 \h </w:instrText>
        </w:r>
        <w:r>
          <w:fldChar w:fldCharType="separate"/>
        </w:r>
        <w:r>
          <w:t>61</w:t>
        </w:r>
        <w:r>
          <w:fldChar w:fldCharType="end"/>
        </w:r>
      </w:hyperlink>
    </w:p>
    <w:p>
      <w:pPr>
        <w:pStyle w:val="TOC2"/>
        <w:tabs>
          <w:tab w:val="right" w:leader="dot" w:pos="8306"/>
        </w:tabs>
      </w:pPr>
      <w:hyperlink w:anchor="_Toc12234" w:history="1">
        <w:r>
          <w:rPr>
            <w:rFonts w:ascii="仿宋" w:eastAsia="仿宋" w:hAnsi="仿宋" w:cs="仿宋" w:hint="eastAsia"/>
            <w:lang w:eastAsia="zh-CN"/>
          </w:rPr>
          <w:t>(二)、风险分类</w:t>
        </w:r>
        <w:r>
          <w:tab/>
        </w:r>
        <w:r>
          <w:fldChar w:fldCharType="begin"/>
        </w:r>
        <w:r>
          <w:instrText xml:space="preserve"> PAGEREF _Toc12234 \h </w:instrText>
        </w:r>
        <w:r>
          <w:fldChar w:fldCharType="separate"/>
        </w:r>
        <w:r>
          <w:t>62</w:t>
        </w:r>
        <w:r>
          <w:fldChar w:fldCharType="end"/>
        </w:r>
      </w:hyperlink>
    </w:p>
    <w:p>
      <w:pPr>
        <w:pStyle w:val="TOC1"/>
        <w:tabs>
          <w:tab w:val="right" w:leader="dot" w:pos="8306"/>
        </w:tabs>
      </w:pPr>
      <w:hyperlink w:anchor="_Toc16209" w:history="1">
        <w:r>
          <w:rPr>
            <w:rFonts w:ascii="仿宋" w:eastAsia="仿宋" w:hAnsi="仿宋" w:cs="仿宋" w:hint="eastAsia"/>
            <w:lang w:eastAsia="zh-CN"/>
          </w:rPr>
          <w:t>十六、供应链管理</w:t>
        </w:r>
        <w:r>
          <w:tab/>
        </w:r>
        <w:r>
          <w:fldChar w:fldCharType="begin"/>
        </w:r>
        <w:r>
          <w:instrText xml:space="preserve"> PAGEREF _Toc16209 \h </w:instrText>
        </w:r>
        <w:r>
          <w:fldChar w:fldCharType="separate"/>
        </w:r>
        <w:r>
          <w:t>64</w:t>
        </w:r>
        <w:r>
          <w:fldChar w:fldCharType="end"/>
        </w:r>
      </w:hyperlink>
    </w:p>
    <w:p>
      <w:pPr>
        <w:pStyle w:val="TOC2"/>
        <w:tabs>
          <w:tab w:val="right" w:leader="dot" w:pos="8306"/>
        </w:tabs>
      </w:pPr>
      <w:hyperlink w:anchor="_Toc4788" w:history="1">
        <w:r>
          <w:rPr>
            <w:rFonts w:ascii="仿宋" w:eastAsia="仿宋" w:hAnsi="仿宋" w:cs="仿宋" w:hint="eastAsia"/>
            <w:lang w:eastAsia="zh-CN"/>
          </w:rPr>
          <w:t>(一)、供应链战略规划</w:t>
        </w:r>
        <w:r>
          <w:tab/>
        </w:r>
        <w:r>
          <w:fldChar w:fldCharType="begin"/>
        </w:r>
        <w:r>
          <w:instrText xml:space="preserve"> PAGEREF _Toc4788 \h </w:instrText>
        </w:r>
        <w:r>
          <w:fldChar w:fldCharType="separate"/>
        </w:r>
        <w:r>
          <w:t>64</w:t>
        </w:r>
        <w:r>
          <w:fldChar w:fldCharType="end"/>
        </w:r>
      </w:hyperlink>
    </w:p>
    <w:p>
      <w:pPr>
        <w:pStyle w:val="TOC2"/>
        <w:tabs>
          <w:tab w:val="right" w:leader="dot" w:pos="8306"/>
        </w:tabs>
      </w:pPr>
      <w:hyperlink w:anchor="_Toc17945" w:history="1">
        <w:r>
          <w:rPr>
            <w:rFonts w:ascii="仿宋" w:eastAsia="仿宋" w:hAnsi="仿宋" w:cs="仿宋" w:hint="eastAsia"/>
            <w:lang w:eastAsia="zh-CN"/>
          </w:rPr>
          <w:t>(二)、供应商选择与合作</w:t>
        </w:r>
        <w:r>
          <w:tab/>
        </w:r>
        <w:r>
          <w:fldChar w:fldCharType="begin"/>
        </w:r>
        <w:r>
          <w:instrText xml:space="preserve"> PAGEREF _Toc17945 \h </w:instrText>
        </w:r>
        <w:r>
          <w:fldChar w:fldCharType="separate"/>
        </w:r>
        <w:r>
          <w:t>65</w:t>
        </w:r>
        <w:r>
          <w:fldChar w:fldCharType="end"/>
        </w:r>
      </w:hyperlink>
    </w:p>
    <w:p>
      <w:pPr>
        <w:pStyle w:val="TOC2"/>
        <w:tabs>
          <w:tab w:val="right" w:leader="dot" w:pos="8306"/>
        </w:tabs>
      </w:pPr>
      <w:hyperlink w:anchor="_Toc18672" w:history="1">
        <w:r>
          <w:rPr>
            <w:rFonts w:ascii="仿宋" w:eastAsia="仿宋" w:hAnsi="仿宋" w:cs="仿宋" w:hint="eastAsia"/>
            <w:lang w:eastAsia="zh-CN"/>
          </w:rPr>
          <w:t>(三)、物流与库存管理</w:t>
        </w:r>
        <w:r>
          <w:tab/>
        </w:r>
        <w:r>
          <w:fldChar w:fldCharType="begin"/>
        </w:r>
        <w:r>
          <w:instrText xml:space="preserve"> PAGEREF _Toc18672 \h </w:instrText>
        </w:r>
        <w:r>
          <w:fldChar w:fldCharType="separate"/>
        </w:r>
        <w:r>
          <w:t>66</w:t>
        </w:r>
        <w:r>
          <w:fldChar w:fldCharType="end"/>
        </w:r>
      </w:hyperlink>
    </w:p>
    <w:p>
      <w:pPr>
        <w:pStyle w:val="TOC1"/>
        <w:tabs>
          <w:tab w:val="right" w:leader="dot" w:pos="8306"/>
        </w:tabs>
      </w:pPr>
      <w:hyperlink w:anchor="_Toc14405" w:history="1">
        <w:r>
          <w:rPr>
            <w:rFonts w:ascii="仿宋" w:eastAsia="仿宋" w:hAnsi="仿宋" w:cs="仿宋" w:hint="eastAsia"/>
            <w:lang w:eastAsia="zh-CN"/>
          </w:rPr>
          <w:t>十七、质量管理体系</w:t>
        </w:r>
        <w:r>
          <w:tab/>
        </w:r>
        <w:r>
          <w:fldChar w:fldCharType="begin"/>
        </w:r>
        <w:r>
          <w:instrText xml:space="preserve"> PAGEREF _Toc14405 \h </w:instrText>
        </w:r>
        <w:r>
          <w:fldChar w:fldCharType="separate"/>
        </w:r>
        <w:r>
          <w:t>68</w:t>
        </w:r>
        <w:r>
          <w:fldChar w:fldCharType="end"/>
        </w:r>
      </w:hyperlink>
    </w:p>
    <w:p>
      <w:pPr>
        <w:pStyle w:val="TOC2"/>
        <w:tabs>
          <w:tab w:val="right" w:leader="dot" w:pos="8306"/>
        </w:tabs>
      </w:pPr>
      <w:hyperlink w:anchor="_Toc21989" w:history="1">
        <w:r>
          <w:rPr>
            <w:rFonts w:ascii="仿宋" w:eastAsia="仿宋" w:hAnsi="仿宋" w:cs="仿宋" w:hint="eastAsia"/>
            <w:lang w:eastAsia="zh-CN"/>
          </w:rPr>
          <w:t>(一)、质量目标与方针</w:t>
        </w:r>
        <w:r>
          <w:tab/>
        </w:r>
        <w:r>
          <w:fldChar w:fldCharType="begin"/>
        </w:r>
        <w:r>
          <w:instrText xml:space="preserve"> PAGEREF _Toc21989 \h </w:instrText>
        </w:r>
        <w:r>
          <w:fldChar w:fldCharType="separate"/>
        </w:r>
        <w:r>
          <w:t>68</w:t>
        </w:r>
        <w:r>
          <w:fldChar w:fldCharType="end"/>
        </w:r>
      </w:hyperlink>
    </w:p>
    <w:p>
      <w:pPr>
        <w:pStyle w:val="TOC2"/>
        <w:tabs>
          <w:tab w:val="right" w:leader="dot" w:pos="8306"/>
        </w:tabs>
      </w:pPr>
      <w:hyperlink w:anchor="_Toc155" w:history="1">
        <w:r>
          <w:rPr>
            <w:rFonts w:ascii="仿宋" w:eastAsia="仿宋" w:hAnsi="仿宋" w:cs="仿宋" w:hint="eastAsia"/>
            <w:lang w:eastAsia="zh-CN"/>
          </w:rPr>
          <w:t>(二)、质量管理责任</w:t>
        </w:r>
        <w:r>
          <w:tab/>
        </w:r>
        <w:r>
          <w:fldChar w:fldCharType="begin"/>
        </w:r>
        <w:r>
          <w:instrText xml:space="preserve"> PAGEREF _Toc155 \h </w:instrText>
        </w:r>
        <w:r>
          <w:fldChar w:fldCharType="separate"/>
        </w:r>
        <w:r>
          <w:t>69</w:t>
        </w:r>
        <w:r>
          <w:fldChar w:fldCharType="end"/>
        </w:r>
      </w:hyperlink>
    </w:p>
    <w:p>
      <w:pPr>
        <w:pStyle w:val="TOC2"/>
        <w:tabs>
          <w:tab w:val="right" w:leader="dot" w:pos="8306"/>
        </w:tabs>
      </w:pPr>
      <w:hyperlink w:anchor="_Toc25198" w:history="1">
        <w:r>
          <w:rPr>
            <w:rFonts w:ascii="仿宋" w:eastAsia="仿宋" w:hAnsi="仿宋" w:cs="仿宋" w:hint="eastAsia"/>
            <w:lang w:eastAsia="zh-CN"/>
          </w:rPr>
          <w:t>(三)、质量管理体系文件</w:t>
        </w:r>
        <w:r>
          <w:tab/>
        </w:r>
        <w:r>
          <w:fldChar w:fldCharType="begin"/>
        </w:r>
        <w:r>
          <w:instrText xml:space="preserve"> PAGEREF _Toc25198 \h </w:instrText>
        </w:r>
        <w:r>
          <w:fldChar w:fldCharType="separate"/>
        </w:r>
        <w:r>
          <w:t>70</w:t>
        </w:r>
        <w:r>
          <w:fldChar w:fldCharType="end"/>
        </w:r>
      </w:hyperlink>
    </w:p>
    <w:p>
      <w:pPr>
        <w:pStyle w:val="TOC2"/>
        <w:tabs>
          <w:tab w:val="right" w:leader="dot" w:pos="8306"/>
        </w:tabs>
      </w:pPr>
      <w:hyperlink w:anchor="_Toc4355" w:history="1">
        <w:r>
          <w:rPr>
            <w:rFonts w:ascii="仿宋" w:eastAsia="仿宋" w:hAnsi="仿宋" w:cs="仿宋" w:hint="eastAsia"/>
            <w:lang w:eastAsia="zh-CN"/>
          </w:rPr>
          <w:t>(四)、质量培训与教育</w:t>
        </w:r>
        <w:r>
          <w:tab/>
        </w:r>
        <w:r>
          <w:fldChar w:fldCharType="begin"/>
        </w:r>
        <w:r>
          <w:instrText xml:space="preserve"> PAGEREF _Toc4355 \h </w:instrText>
        </w:r>
        <w:r>
          <w:fldChar w:fldCharType="separate"/>
        </w:r>
        <w:r>
          <w:t>72</w:t>
        </w:r>
        <w:r>
          <w:fldChar w:fldCharType="end"/>
        </w:r>
      </w:hyperlink>
    </w:p>
    <w:p>
      <w:pPr>
        <w:pStyle w:val="TOC2"/>
        <w:tabs>
          <w:tab w:val="right" w:leader="dot" w:pos="8306"/>
        </w:tabs>
      </w:pPr>
      <w:hyperlink w:anchor="_Toc23367" w:history="1">
        <w:r>
          <w:rPr>
            <w:rFonts w:ascii="仿宋" w:eastAsia="仿宋" w:hAnsi="仿宋" w:cs="仿宋" w:hint="eastAsia"/>
            <w:lang w:eastAsia="zh-CN"/>
          </w:rPr>
          <w:t>(五)、质量审核与评价</w:t>
        </w:r>
        <w:r>
          <w:tab/>
        </w:r>
        <w:r>
          <w:fldChar w:fldCharType="begin"/>
        </w:r>
        <w:r>
          <w:instrText xml:space="preserve"> PAGEREF _Toc23367 \h </w:instrText>
        </w:r>
        <w:r>
          <w:fldChar w:fldCharType="separate"/>
        </w:r>
        <w:r>
          <w:t>73</w:t>
        </w:r>
        <w:r>
          <w:fldChar w:fldCharType="end"/>
        </w:r>
      </w:hyperlink>
    </w:p>
    <w:p>
      <w:pPr>
        <w:pStyle w:val="TOC2"/>
        <w:tabs>
          <w:tab w:val="right" w:leader="dot" w:pos="8306"/>
        </w:tabs>
      </w:pPr>
      <w:hyperlink w:anchor="_Toc17375" w:history="1">
        <w:r>
          <w:rPr>
            <w:rFonts w:ascii="仿宋" w:eastAsia="仿宋" w:hAnsi="仿宋" w:cs="仿宋" w:hint="eastAsia"/>
            <w:lang w:eastAsia="zh-CN"/>
          </w:rPr>
          <w:t>(六)、不符合与纠正措施</w:t>
        </w:r>
        <w:r>
          <w:tab/>
        </w:r>
        <w:r>
          <w:fldChar w:fldCharType="begin"/>
        </w:r>
        <w:r>
          <w:instrText xml:space="preserve"> PAGEREF _Toc17375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35"/>
      <w:r>
        <w:rPr>
          <w:rFonts w:ascii="仿宋" w:eastAsia="仿宋" w:hAnsi="仿宋" w:cs="仿宋" w:hint="eastAsia"/>
          <w:sz w:val="28"/>
          <w:lang w:eastAsia="zh-CN"/>
        </w:rPr>
        <w:t>一、黄体酮项目绩效评估</w:t>
      </w:r>
      <w:bookmarkEnd w:id="2"/>
    </w:p>
    <w:p>
      <w:pPr>
        <w:pStyle w:val="Heading2"/>
        <w:rPr>
          <w:rFonts w:ascii="仿宋" w:eastAsia="仿宋" w:hAnsi="仿宋" w:cs="仿宋" w:hint="eastAsia"/>
          <w:lang w:eastAsia="zh-CN"/>
        </w:rPr>
      </w:pPr>
      <w:bookmarkStart w:id="3" w:name="_Toc203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在黄体酮项目中，我们设计了一套全面的绩效评估指标，以确保黄体酮项目的可控和成功交付。这些指标跨足黄体酮项目目标、成本、进度和质量等多个维度，为我们提供了全面洞察黄体酮项目的健康状况。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目标达成率是我们关注的首要指标。我们设定了明确的目标，并通过定期监测和评估，迅速发现并应对潜在的目标偏差。这为黄体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成本绩效是另一个核心关注点。通过实际成本与预算成本的对比分析，我们深入了解成本差异的原因，及时调整资源分配，保持黄体酮项目在经济效益方面的合理水平。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进度作为关键的绩效指标之一，得到了精心的关注。我们制定了详细的黄体酮项目进度计划，并设立了进度符合度指标，确保实际进度与计划进度保持一致。这使我们能够快速发现和解决潜在的进度问题，保持黄体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黄体酮项目绩效的不可或缺的一环。我们引入了一系列的质量标准和客户满意度指标，以确保黄体酮项目交付的成果在质量上达到或超越预期水平。通过持续监测这些指标，我们努力提升黄体酮项目整体质量水平，为黄体酮项目的成功交付提供有力保障。通过这些科学且全面的绩效评估，我们能够更好地引导黄体酮项目的持续改进，确保黄体酮项目目标的顺利达成。</w:t>
      </w:r>
    </w:p>
    <w:p>
      <w:pPr>
        <w:pStyle w:val="Heading2"/>
        <w:ind w:firstLine="560" w:firstLineChars="200"/>
        <w:rPr>
          <w:rFonts w:ascii="仿宋" w:eastAsia="仿宋" w:hAnsi="仿宋" w:cs="仿宋" w:hint="eastAsia"/>
          <w:sz w:val="28"/>
          <w:lang w:eastAsia="zh-CN"/>
        </w:rPr>
      </w:pPr>
      <w:bookmarkStart w:id="4" w:name="_Toc41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绩效评估是黄体酮项目中的关键环节，为确保黄体酮项目达到预期目标，我们采用了多层次、多维度的绩效评估方法。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黄体酮项目的战略目标对齐，确保每个决策和行动都与黄体酮项目整体目标保持一致。团队会定期召开战略对齐会议，审视当前工作与黄体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黄体酮项目进度、质量、成本和风险等方面。这些指标通过数据收集和分析，为黄体酮项目管理团队提供了客观的评估依据。例如，我们通过黄体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绩效评估不仅仅停留在黄体酮项目内部，还考虑了黄体酮项目对外部环境的影响。我们定期进行干系人满意度调查，以了解各利益相关方对黄体酮项目的期望和满意度，并及时做出调整。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这种多层次、多角度的绩效评估方法，使得我们能够全面了解黄体酮项目的运行状态，及时做出调整，确保黄体酮项目在不断变化的环境中保持稳健前行。</w:t>
      </w:r>
    </w:p>
    <w:p>
      <w:pPr>
        <w:pStyle w:val="Heading2"/>
        <w:ind w:firstLine="560" w:firstLineChars="200"/>
        <w:rPr>
          <w:rFonts w:ascii="仿宋" w:eastAsia="仿宋" w:hAnsi="仿宋" w:cs="仿宋" w:hint="eastAsia"/>
          <w:sz w:val="28"/>
          <w:lang w:eastAsia="zh-CN"/>
        </w:rPr>
      </w:pPr>
      <w:bookmarkStart w:id="5" w:name="_Toc218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为了确保黄体酮项目的有效管理和不断优化，我们采用了精心设计的绩效评估周期。这个周期旨在实现灵活、实时和全面的评估，以适应黄体酮项目执行中的各种挑战。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黄体酮项目的不同需求，分为短期、中期和长期。短期评估关注每个迭代或工作周期，以及时发现和解决当前任务中的问题。中期评估涵盖几个迭代，深入了解整体黄体酮项目的趋势和性能。长期评估则着眼于整个黄体酮项目阶段，确保黄体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黄体酮项目管理工具和协作平台，团队成员能够随时更新和分享黄体酮项目数据。这种实时性的反馈机制使我们能够及时察觉潜在问题，快速调整，保持黄体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黄体酮项目的决策制定密不可分。每个周期的黄体酮项目回顾会议成为集体总结经验、识别问题深层次原因并找到创新解决方案的平台。这种定期的反思与调整机制使黄体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91"/>
      <w:r>
        <w:rPr>
          <w:rFonts w:ascii="仿宋" w:eastAsia="仿宋" w:hAnsi="仿宋" w:cs="仿宋" w:hint="eastAsia"/>
          <w:sz w:val="28"/>
          <w:lang w:eastAsia="zh-CN"/>
        </w:rPr>
        <w:t>二、黄体酮项目危机管理</w:t>
      </w:r>
      <w:bookmarkEnd w:id="6"/>
    </w:p>
    <w:p>
      <w:pPr>
        <w:pStyle w:val="Heading2"/>
        <w:rPr>
          <w:rFonts w:ascii="仿宋" w:eastAsia="仿宋" w:hAnsi="仿宋" w:cs="仿宋" w:hint="eastAsia"/>
          <w:lang w:eastAsia="zh-CN"/>
        </w:rPr>
      </w:pPr>
      <w:bookmarkStart w:id="7" w:name="_Toc47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黄体酮项目危机管理中，危机预警与识别是确保黄体酮项目稳健运行的核心步骤。通过建立全面的监测机制，黄体酮项目团队旨在及时发现和理解潜在的风险和危机因素，以便采取及时的预防和应对措施，确保黄体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首先，通过深入的风险评估，黄体酮项目团队全面分析了整个黄体酮项目和各个阶段可能存在的威胁。这包括准确评估每个潜在风险的发生概率和可能影响的程度，为后续危机预警提供了有力支持。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黄体酮项目团队着重于明确定义黄体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黄体酮项目进展的持续监控，团队能够及时发现潜在问题并作出迅速反应。黄体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在这一阶段，团队的专业素养和反应速度将发挥至关重要的作用，以确保潜在危机能够在初期得到有效的处理，最大程度地减轻负面影响。通过危机预警与识别，黄体酮项目得以更有序、可控地推进。</w:t>
      </w:r>
    </w:p>
    <w:p>
      <w:pPr>
        <w:pStyle w:val="Heading2"/>
        <w:ind w:firstLine="560" w:firstLineChars="200"/>
        <w:rPr>
          <w:rFonts w:ascii="仿宋" w:eastAsia="仿宋" w:hAnsi="仿宋" w:cs="仿宋" w:hint="eastAsia"/>
          <w:sz w:val="28"/>
          <w:lang w:eastAsia="zh-CN"/>
        </w:rPr>
      </w:pPr>
      <w:bookmarkStart w:id="8" w:name="_Toc1142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在危机发生时，黄体酮项目团队立即行动，成立了应急小组。该小组的任务是迅速制定并实施紧急应对措施，以最小化潜在损失。以下是采取的主要措施：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暂停黄体酮项目进度：为遏制危机蔓延，黄体酮项目暂时停止进行，以便全面评估当前状况。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资源重新分配：重新评估黄体酮项目资源的分配，确保最大限度地减小损失。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实时沟通：与关键利益相关者建立实时沟通机制，向他们传递黄体酮项目危机的实际状况，保障黄体酮项目核心利益。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在紧急应对的同时，黄体酮项目团队强调了团队协作和有效沟通的重要性。以下是团队协作的关键举措：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信息共享机制：建立了信息共享平台，确保团队成员能够及时获取黄体酮项目危机的实时信息。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领导者沟通：黄体酮项目领导者通过定期会议和即时沟通工具，指导团队应对危机，保持团队稳定运行。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随着危机得到初步控制，黄体酮项目团队转向制定恢复计划，以确保黄体酮项目能够从中迅速恢复。主要恢复计划包括：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修复受损的进度计划：重新评估黄体酮项目进度，制定修复计划，确保黄体酮项目尽快回归正常进程。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重新调整资源分配：优化资源分配，确保黄体酮项目在有限资源下高效运转。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风险管理机制加强：对黄体酮项目风险进行全面评估，制定更强化的风险管理策略，以预防未来可能的危机。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572"/>
      <w:r>
        <w:rPr>
          <w:rFonts w:ascii="仿宋" w:eastAsia="仿宋" w:hAnsi="仿宋" w:cs="仿宋" w:hint="eastAsia"/>
          <w:sz w:val="28"/>
          <w:lang w:eastAsia="zh-CN"/>
        </w:rPr>
        <w:t>三、黄体酮项目建设单位说明</w:t>
      </w:r>
      <w:bookmarkEnd w:id="9"/>
    </w:p>
    <w:p>
      <w:pPr>
        <w:pStyle w:val="Heading2"/>
        <w:rPr>
          <w:rFonts w:ascii="仿宋" w:eastAsia="仿宋" w:hAnsi="仿宋" w:cs="仿宋" w:hint="eastAsia"/>
          <w:lang w:eastAsia="zh-CN"/>
        </w:rPr>
      </w:pPr>
      <w:bookmarkStart w:id="10" w:name="_Toc15828"/>
      <w:r>
        <w:rPr>
          <w:rFonts w:ascii="仿宋" w:eastAsia="仿宋" w:hAnsi="仿宋" w:cs="仿宋" w:hint="eastAsia"/>
          <w:lang w:eastAsia="zh-CN"/>
        </w:rPr>
        <w:t>(一)、黄体酮项目承办单位基本情况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48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体酮项目承办单位的XXXX，我们着眼于实现可持续的经济效益。通过技术创新和解决方案的提供，公司预计在黄体酮项目执行期间将获得可观的收入增长。这一收入来源主要包括黄体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同时，我们注重成本控制和效率提升，以确保黄体酮项目的可持续盈利。透过精细的管理和资源优化，公司期望实现黄体酮项目利润最大化。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体酮项目实施进行全面的投资评估，包括黄体酮项目启动阶段的资金投入和后续运营成本。通过对黄体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黄体酮项目实施过程中具备足够的资金流动性，公司将进行详尽的现金流分析。这包括资金需求的合理预测、黄体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1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黄体酮项目的主要产品是XXXX，预计年产值为XXX万元。这一产品在市场中占据着重要的地位，其广泛的应用范围使得该黄体酮项目的市场前景非常广阔。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体酮项目的xxx产品作为重要的原材料之一，将在多个领域发挥关键作用。其在建筑、交通、能源等方面的广泛应用将为整个产业链提供强大的支持，形成产业协同效应。黄体酮项目的年产值XXX万XXX万XXX万万元不仅反映了其在市场上的巨大潜力，更预示着它对国民经济的积极贡献。这种关联度高、涉及面广的产业关系，使得该黄体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61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总征地面积为XXXX平方米，相当于约XX.XX亩，其中净用地面积为XXXX平方米，红线范围内相当于约XX.XX亩。这一用地规模充分考虑了黄体酮项目的建设需求，保障了黄体酮项目在合适的空间内得以充分发展。黄体酮项目规划的总建筑面积为XXXX平方米，其中主体工程建设占XXXX平方米，计容建筑面积达XXXX平方米。预计建筑工程的投资将达到XXXX万元，为黄体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计划购置的设备共计XXXX台（套），设备购置费用为XXXX万元。这一设备购置计划充分考虑到黄体酮项目的生产需求和技术要求，确保了黄体酮项目在生产运营中具备先进的技术装备和高效的生产能力。设备的合理配置将为黄体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体酮项目计划总投资为XXXX万元，预计年实现营业收入为XXXX万元。这一产能规模的设定旨在确保黄体酮项目能够在投资与回报之间取得平衡，实现长期可持续的发展。黄体酮项目的总投资充分考虑到各个方面的需求，包括用地建设、设备购置等多个环节，以确保黄体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511"/>
      <w:r>
        <w:rPr>
          <w:rFonts w:ascii="仿宋" w:eastAsia="仿宋" w:hAnsi="仿宋" w:cs="仿宋" w:hint="eastAsia"/>
          <w:sz w:val="28"/>
          <w:lang w:eastAsia="zh-CN"/>
        </w:rPr>
        <w:t>五、黄体酮项目土建工程</w:t>
      </w:r>
      <w:bookmarkEnd w:id="15"/>
    </w:p>
    <w:p>
      <w:pPr>
        <w:pStyle w:val="Heading2"/>
        <w:rPr>
          <w:rFonts w:ascii="仿宋" w:eastAsia="仿宋" w:hAnsi="仿宋" w:cs="仿宋" w:hint="eastAsia"/>
          <w:lang w:eastAsia="zh-CN"/>
        </w:rPr>
      </w:pPr>
      <w:bookmarkStart w:id="16" w:name="_Toc235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在黄体酮项目的建筑工程设计中，我们将秉承一系列重要的设计原则，以确保黄体酮项目建筑在功能、美观、可持续性等方面达到最佳效果。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首要原则是确保建筑的功能性得到最大化的发挥。我们将充分理解黄体酮项目的实际需求，合理布局各个功能区域，保证建筑在满足业务需求的同时，提供高效的工作环境。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在建筑设计中，我们将综合考虑建设和运营成本。通过精细的经济效益分析，确保设计方案在高效利用资源的同时，对黄体酮项目的长期盈利能力有积极的贡献。</w:t>
      </w:r>
    </w:p>
    <w:p>
      <w:pPr>
        <w:pStyle w:val="Heading2"/>
        <w:ind w:firstLine="560" w:firstLineChars="200"/>
        <w:rPr>
          <w:rFonts w:ascii="仿宋" w:eastAsia="仿宋" w:hAnsi="仿宋" w:cs="仿宋" w:hint="eastAsia"/>
          <w:sz w:val="28"/>
          <w:lang w:eastAsia="zh-CN"/>
        </w:rPr>
      </w:pPr>
      <w:bookmarkStart w:id="17" w:name="_Toc1773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体酮项目的土建工程设计中，我们将精准设定设计年限，结合黄体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黄体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34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黄体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黄体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黄体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70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本期工程黄体酮项目预计总建筑面积XXX平方米，其中：计容建筑面积XXX平方米，计划建筑工程投资XX万元，占黄体酮项目总投资的XX%。</w:t>
      </w:r>
    </w:p>
    <w:p>
      <w:pPr>
        <w:pStyle w:val="Heading1"/>
        <w:ind w:firstLine="560" w:firstLineChars="200"/>
        <w:rPr>
          <w:rFonts w:ascii="仿宋" w:eastAsia="仿宋" w:hAnsi="仿宋" w:cs="仿宋" w:hint="eastAsia"/>
          <w:sz w:val="28"/>
          <w:lang w:eastAsia="zh-CN"/>
        </w:rPr>
      </w:pPr>
      <w:bookmarkStart w:id="20" w:name="_Toc18337"/>
      <w:r>
        <w:rPr>
          <w:rFonts w:ascii="仿宋" w:eastAsia="仿宋" w:hAnsi="仿宋" w:cs="仿宋" w:hint="eastAsia"/>
          <w:sz w:val="28"/>
          <w:lang w:eastAsia="zh-CN"/>
        </w:rPr>
        <w:t>六、黄体酮项目选址可行性分析</w:t>
      </w:r>
      <w:bookmarkEnd w:id="20"/>
    </w:p>
    <w:p>
      <w:pPr>
        <w:pStyle w:val="Heading2"/>
        <w:rPr>
          <w:rFonts w:ascii="仿宋" w:eastAsia="仿宋" w:hAnsi="仿宋" w:cs="仿宋" w:hint="eastAsia"/>
          <w:lang w:eastAsia="zh-CN"/>
        </w:rPr>
      </w:pPr>
      <w:bookmarkStart w:id="21" w:name="_Toc18159"/>
      <w:r>
        <w:rPr>
          <w:rFonts w:ascii="仿宋" w:eastAsia="仿宋" w:hAnsi="仿宋" w:cs="仿宋" w:hint="eastAsia"/>
          <w:lang w:eastAsia="zh-CN"/>
        </w:rPr>
        <w:t>(一)、黄体酮项目选址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该黄体酮项目选址位于XX省XX市XX区XXX街道</w:t>
      </w:r>
    </w:p>
    <w:p>
      <w:pPr>
        <w:pStyle w:val="Heading2"/>
        <w:ind w:firstLine="560" w:firstLineChars="200"/>
        <w:rPr>
          <w:rFonts w:ascii="仿宋" w:eastAsia="仿宋" w:hAnsi="仿宋" w:cs="仿宋" w:hint="eastAsia"/>
          <w:sz w:val="28"/>
          <w:lang w:eastAsia="zh-CN"/>
        </w:rPr>
      </w:pPr>
      <w:bookmarkStart w:id="22" w:name="_Toc1912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黄体酮项目的征地面积将根据黄体酮项目的实际规模和需求进行精确规划。具体面积XXX平方米，旨在确保黄体酮项目不仅能够满足当前的发展需求，还能够预留空间以适应未来的扩展。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净用地面积是在征地面积基础上去除不可利用面积后的实际可开发用地。具体面积XXX平方米，考虑到环保、交通、安全等多方面因素，以确保黄体酮项目在整体利用效率上达到最优。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黄体酮项目计划建设的建筑总规模具体面积XXX平方米。这一规模的确定综合考虑了黄体酮项目的性质、规模，以及城市规划的相关要求，确保建筑布局与周边环境协调一致。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绿地率是黄体酮项目用地中被规划为绿地的比例。具体面积XXX平方米，旨在通过合理规划绿地，改善黄体酮项目周边环境，提升居民生活质量，并符合城市整体绿化规划。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容积率是用地上可以建设的建筑总体积与用地面积之比。具体面积XXX，通过合理的容积率规划，确保黄体酮项目建筑规模与周边环境和谐共生。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确保黄体酮项目选址与当地城市规划相一致，具体面积XXX平方米。通过与城市规划部门深入沟通，确保黄体酮项目不仅符合城市的整体发展方向，还能够融入城市的发展布局，为城市的长远发展贡献力量。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充分了解并确保黄体酮项目选址符合当地产业政策，具体面积XXX平方米。这包括黄体酮项目对当地经济的促进作用，以及对相关产业的带动效应，确保黄体酮项目与地方政府的产业政策保持一致，促进共赢合作。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https://d.book118.com/008013110106006022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黄体酮项目规划设计蓝图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427C2"/>
    <w:rsid w:val="59642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1311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2023-12-30T18:47:00Z</dcterms:created>
  <dcterms:modified xsi:type="dcterms:W3CDTF">2023-12-30T18:47:39Z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65ADF2C8E91040359019730E2D44CD44_11</vt:lpwstr>
  </property>
  <property fmtid="{D5CDD505-2E9C-101B-9397-08002B2CF9AE}" pid="3" name="KSOProductBuildVer">
    <vt:lpwstr>2052-12.1.0.16120</vt:lpwstr>
  </property>
</Properties>
</file>