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06D8">
      <w:pPr>
        <w:widowControl/>
        <w:jc w:val="left"/>
        <w:rPr>
          <w:rFonts w:ascii="仿宋" w:eastAsia="仿宋" w:hAnsi="仿宋"/>
          <w:b/>
          <w:sz w:val="40"/>
        </w:rPr>
      </w:pPr>
      <w:bookmarkStart w:id="0" w:name="_GoBack"/>
      <w:bookmarkEnd w:id="0"/>
    </w:p>
    <w:p w:rsidR="004D06D8">
      <w:pPr>
        <w:widowControl/>
        <w:jc w:val="left"/>
        <w:rPr>
          <w:rFonts w:ascii="仿宋" w:eastAsia="仿宋" w:hAnsi="仿宋"/>
          <w:b/>
          <w:sz w:val="40"/>
        </w:rPr>
      </w:pPr>
    </w:p>
    <w:p w:rsidR="004D06D8">
      <w:pPr>
        <w:widowControl/>
        <w:jc w:val="left"/>
        <w:rPr>
          <w:rFonts w:ascii="仿宋" w:eastAsia="仿宋" w:hAnsi="仿宋"/>
          <w:b/>
          <w:sz w:val="40"/>
        </w:rPr>
      </w:pPr>
    </w:p>
    <w:p w:rsidR="004D06D8" w:rsidRPr="004D06D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06D8">
        <w:rPr>
          <w:rFonts w:ascii="宋体" w:eastAsia="宋体" w:hAnsi="宋体" w:hint="eastAsia"/>
          <w:b/>
          <w:sz w:val="60"/>
        </w:rPr>
        <w:t>工程塑料尼龙系列投资回报分析报告</w:t>
      </w:r>
    </w:p>
    <w:p w:rsidR="004D06D8" w:rsidP="004D06D8">
      <w:pPr>
        <w:widowControl/>
        <w:jc w:val="center"/>
        <w:rPr>
          <w:rFonts w:ascii="仿宋" w:eastAsia="仿宋" w:hAnsi="仿宋" w:hint="eastAsia"/>
          <w:b/>
          <w:sz w:val="40"/>
        </w:rPr>
      </w:pPr>
      <w:r w:rsidRPr="004D06D8">
        <w:rPr>
          <w:rFonts w:ascii="仿宋" w:eastAsia="仿宋" w:hAnsi="仿宋" w:hint="eastAsia"/>
          <w:b/>
          <w:sz w:val="40"/>
        </w:rPr>
        <w:t>目录</w:t>
      </w:r>
    </w:p>
    <w:p w:rsidR="004D06D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_Toc156932573 \h </w:instrText>
      </w:r>
      <w:r>
        <w:rPr>
          <w:noProof/>
        </w:rPr>
        <w:fldChar w:fldCharType="separate"/>
      </w:r>
      <w:r>
        <w:rPr>
          <w:noProof/>
        </w:rPr>
        <w:t>3</w:t>
      </w:r>
      <w:r>
        <w:rPr>
          <w:noProof/>
        </w:rPr>
        <w:fldChar w:fldCharType="end"/>
      </w:r>
    </w:p>
    <w:p w:rsidR="004D06D8">
      <w:pPr>
        <w:pStyle w:val="TOC1"/>
        <w:tabs>
          <w:tab w:val="right" w:leader="dot" w:pos="8296"/>
        </w:tabs>
        <w:rPr>
          <w:noProof/>
        </w:rPr>
      </w:pPr>
      <w:r>
        <w:rPr>
          <w:rFonts w:hint="eastAsia"/>
          <w:noProof/>
        </w:rPr>
        <w:t>一、工程塑料尼龙系列项目运营管理方案</w:t>
      </w:r>
      <w:r>
        <w:rPr>
          <w:noProof/>
        </w:rPr>
        <w:tab/>
      </w:r>
      <w:r>
        <w:rPr>
          <w:noProof/>
        </w:rPr>
        <w:fldChar w:fldCharType="begin"/>
      </w:r>
      <w:r>
        <w:rPr>
          <w:noProof/>
        </w:rPr>
        <w:instrText xml:space="preserve"> PAGEREF _Toc156932574 \h </w:instrText>
      </w:r>
      <w:r>
        <w:rPr>
          <w:noProof/>
        </w:rPr>
        <w:fldChar w:fldCharType="separate"/>
      </w:r>
      <w:r>
        <w:rPr>
          <w:noProof/>
        </w:rPr>
        <w:t>3</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_Toc156932575 \h </w:instrText>
      </w:r>
      <w:r>
        <w:rPr>
          <w:noProof/>
        </w:rPr>
        <w:fldChar w:fldCharType="separate"/>
      </w:r>
      <w:r>
        <w:rPr>
          <w:noProof/>
        </w:rPr>
        <w:t>3</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_Toc156932576 \h </w:instrText>
      </w:r>
      <w:r>
        <w:rPr>
          <w:noProof/>
        </w:rPr>
        <w:fldChar w:fldCharType="separate"/>
      </w:r>
      <w:r>
        <w:rPr>
          <w:noProof/>
        </w:rPr>
        <w:t>5</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_Toc156932577 \h </w:instrText>
      </w:r>
      <w:r>
        <w:rPr>
          <w:noProof/>
        </w:rPr>
        <w:fldChar w:fldCharType="separate"/>
      </w:r>
      <w:r>
        <w:rPr>
          <w:noProof/>
        </w:rPr>
        <w:t>7</w:t>
      </w:r>
      <w:r>
        <w:rPr>
          <w:noProof/>
        </w:rPr>
        <w:fldChar w:fldCharType="end"/>
      </w:r>
    </w:p>
    <w:p w:rsidR="004D06D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_Toc156932578 \h </w:instrText>
      </w:r>
      <w:r>
        <w:rPr>
          <w:noProof/>
        </w:rPr>
        <w:fldChar w:fldCharType="separate"/>
      </w:r>
      <w:r>
        <w:rPr>
          <w:noProof/>
        </w:rPr>
        <w:t>9</w:t>
      </w:r>
      <w:r>
        <w:rPr>
          <w:noProof/>
        </w:rPr>
        <w:fldChar w:fldCharType="end"/>
      </w:r>
    </w:p>
    <w:p w:rsidR="004D06D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_Toc156932579 \h </w:instrText>
      </w:r>
      <w:r>
        <w:rPr>
          <w:noProof/>
        </w:rPr>
        <w:fldChar w:fldCharType="separate"/>
      </w:r>
      <w:r>
        <w:rPr>
          <w:noProof/>
        </w:rPr>
        <w:t>11</w:t>
      </w:r>
      <w:r>
        <w:rPr>
          <w:noProof/>
        </w:rPr>
        <w:fldChar w:fldCharType="end"/>
      </w:r>
    </w:p>
    <w:p w:rsidR="004D06D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_Toc156932580 \h </w:instrText>
      </w:r>
      <w:r>
        <w:rPr>
          <w:noProof/>
        </w:rPr>
        <w:fldChar w:fldCharType="separate"/>
      </w:r>
      <w:r>
        <w:rPr>
          <w:noProof/>
        </w:rPr>
        <w:t>14</w:t>
      </w:r>
      <w:r>
        <w:rPr>
          <w:noProof/>
        </w:rPr>
        <w:fldChar w:fldCharType="end"/>
      </w:r>
    </w:p>
    <w:p w:rsidR="004D06D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_Toc156932581 \h </w:instrText>
      </w:r>
      <w:r>
        <w:rPr>
          <w:noProof/>
        </w:rPr>
        <w:fldChar w:fldCharType="separate"/>
      </w:r>
      <w:r>
        <w:rPr>
          <w:noProof/>
        </w:rPr>
        <w:t>16</w:t>
      </w:r>
      <w:r>
        <w:rPr>
          <w:noProof/>
        </w:rPr>
        <w:fldChar w:fldCharType="end"/>
      </w:r>
    </w:p>
    <w:p w:rsidR="004D06D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_Toc156932582 \h </w:instrText>
      </w:r>
      <w:r>
        <w:rPr>
          <w:noProof/>
        </w:rPr>
        <w:fldChar w:fldCharType="separate"/>
      </w:r>
      <w:r>
        <w:rPr>
          <w:noProof/>
        </w:rPr>
        <w:t>18</w:t>
      </w:r>
      <w:r>
        <w:rPr>
          <w:noProof/>
        </w:rPr>
        <w:fldChar w:fldCharType="end"/>
      </w:r>
    </w:p>
    <w:p w:rsidR="004D06D8">
      <w:pPr>
        <w:pStyle w:val="TOC1"/>
        <w:tabs>
          <w:tab w:val="right" w:leader="dot" w:pos="8296"/>
        </w:tabs>
        <w:rPr>
          <w:noProof/>
        </w:rPr>
      </w:pPr>
      <w:r>
        <w:rPr>
          <w:rFonts w:hint="eastAsia"/>
          <w:noProof/>
        </w:rPr>
        <w:t>二、工程塑料尼龙系列项目风险管理方案</w:t>
      </w:r>
      <w:r>
        <w:rPr>
          <w:noProof/>
        </w:rPr>
        <w:tab/>
      </w:r>
      <w:r>
        <w:rPr>
          <w:noProof/>
        </w:rPr>
        <w:fldChar w:fldCharType="begin"/>
      </w:r>
      <w:r>
        <w:rPr>
          <w:noProof/>
        </w:rPr>
        <w:instrText xml:space="preserve"> PAGEREF _Toc156932583 \h </w:instrText>
      </w:r>
      <w:r>
        <w:rPr>
          <w:noProof/>
        </w:rPr>
        <w:fldChar w:fldCharType="separate"/>
      </w:r>
      <w:r>
        <w:rPr>
          <w:noProof/>
        </w:rPr>
        <w:t>20</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_Toc156932584 \h </w:instrText>
      </w:r>
      <w:r>
        <w:rPr>
          <w:noProof/>
        </w:rPr>
        <w:fldChar w:fldCharType="separate"/>
      </w:r>
      <w:r>
        <w:rPr>
          <w:noProof/>
        </w:rPr>
        <w:t>20</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_Toc156932585 \h </w:instrText>
      </w:r>
      <w:r>
        <w:rPr>
          <w:noProof/>
        </w:rPr>
        <w:fldChar w:fldCharType="separate"/>
      </w:r>
      <w:r>
        <w:rPr>
          <w:noProof/>
        </w:rPr>
        <w:t>21</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_Toc156932586 \h </w:instrText>
      </w:r>
      <w:r>
        <w:rPr>
          <w:noProof/>
        </w:rPr>
        <w:fldChar w:fldCharType="separate"/>
      </w:r>
      <w:r>
        <w:rPr>
          <w:noProof/>
        </w:rPr>
        <w:t>24</w:t>
      </w:r>
      <w:r>
        <w:rPr>
          <w:noProof/>
        </w:rPr>
        <w:fldChar w:fldCharType="end"/>
      </w:r>
    </w:p>
    <w:p w:rsidR="004D06D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_Toc156932587 \h </w:instrText>
      </w:r>
      <w:r>
        <w:rPr>
          <w:noProof/>
        </w:rPr>
        <w:fldChar w:fldCharType="separate"/>
      </w:r>
      <w:r>
        <w:rPr>
          <w:noProof/>
        </w:rPr>
        <w:t>25</w:t>
      </w:r>
      <w:r>
        <w:rPr>
          <w:noProof/>
        </w:rPr>
        <w:fldChar w:fldCharType="end"/>
      </w:r>
    </w:p>
    <w:p w:rsidR="004D06D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_Toc156932588 \h </w:instrText>
      </w:r>
      <w:r>
        <w:rPr>
          <w:noProof/>
        </w:rPr>
        <w:fldChar w:fldCharType="separate"/>
      </w:r>
      <w:r>
        <w:rPr>
          <w:noProof/>
        </w:rPr>
        <w:t>27</w:t>
      </w:r>
      <w:r>
        <w:rPr>
          <w:noProof/>
        </w:rPr>
        <w:fldChar w:fldCharType="end"/>
      </w:r>
    </w:p>
    <w:p w:rsidR="004D06D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_Toc156932589 \h </w:instrText>
      </w:r>
      <w:r>
        <w:rPr>
          <w:noProof/>
        </w:rPr>
        <w:fldChar w:fldCharType="separate"/>
      </w:r>
      <w:r>
        <w:rPr>
          <w:noProof/>
        </w:rPr>
        <w:t>31</w:t>
      </w:r>
      <w:r>
        <w:rPr>
          <w:noProof/>
        </w:rPr>
        <w:fldChar w:fldCharType="end"/>
      </w:r>
    </w:p>
    <w:p w:rsidR="004D06D8">
      <w:pPr>
        <w:pStyle w:val="TOC1"/>
        <w:tabs>
          <w:tab w:val="right" w:leader="dot" w:pos="8296"/>
        </w:tabs>
        <w:rPr>
          <w:noProof/>
        </w:rPr>
      </w:pPr>
      <w:r>
        <w:rPr>
          <w:rFonts w:hint="eastAsia"/>
          <w:noProof/>
        </w:rPr>
        <w:t>三、工程塑料尼龙系列项目建筑工程方案</w:t>
      </w:r>
      <w:r>
        <w:rPr>
          <w:noProof/>
        </w:rPr>
        <w:tab/>
      </w:r>
      <w:r>
        <w:rPr>
          <w:noProof/>
        </w:rPr>
        <w:fldChar w:fldCharType="begin"/>
      </w:r>
      <w:r>
        <w:rPr>
          <w:noProof/>
        </w:rPr>
        <w:instrText xml:space="preserve"> PAGEREF _Toc156932590 \h </w:instrText>
      </w:r>
      <w:r>
        <w:rPr>
          <w:noProof/>
        </w:rPr>
        <w:fldChar w:fldCharType="separate"/>
      </w:r>
      <w:r>
        <w:rPr>
          <w:noProof/>
        </w:rPr>
        <w:t>33</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_Toc156932591 \h </w:instrText>
      </w:r>
      <w:r>
        <w:rPr>
          <w:noProof/>
        </w:rPr>
        <w:fldChar w:fldCharType="separate"/>
      </w:r>
      <w:r>
        <w:rPr>
          <w:noProof/>
        </w:rPr>
        <w:t>33</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_Toc156932592 \h </w:instrText>
      </w:r>
      <w:r>
        <w:rPr>
          <w:noProof/>
        </w:rPr>
        <w:fldChar w:fldCharType="separate"/>
      </w:r>
      <w:r>
        <w:rPr>
          <w:noProof/>
        </w:rPr>
        <w:t>34</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_Toc156932593 \h </w:instrText>
      </w:r>
      <w:r>
        <w:rPr>
          <w:noProof/>
        </w:rPr>
        <w:fldChar w:fldCharType="separate"/>
      </w:r>
      <w:r>
        <w:rPr>
          <w:noProof/>
        </w:rPr>
        <w:t>36</w:t>
      </w:r>
      <w:r>
        <w:rPr>
          <w:noProof/>
        </w:rPr>
        <w:fldChar w:fldCharType="end"/>
      </w:r>
    </w:p>
    <w:p w:rsidR="004D06D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_Toc156932594 \h </w:instrText>
      </w:r>
      <w:r>
        <w:rPr>
          <w:noProof/>
        </w:rPr>
        <w:fldChar w:fldCharType="separate"/>
      </w:r>
      <w:r>
        <w:rPr>
          <w:noProof/>
        </w:rPr>
        <w:t>37</w:t>
      </w:r>
      <w:r>
        <w:rPr>
          <w:noProof/>
        </w:rPr>
        <w:fldChar w:fldCharType="end"/>
      </w:r>
    </w:p>
    <w:p w:rsidR="004D06D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_Toc156932595 \h </w:instrText>
      </w:r>
      <w:r>
        <w:rPr>
          <w:noProof/>
        </w:rPr>
        <w:fldChar w:fldCharType="separate"/>
      </w:r>
      <w:r>
        <w:rPr>
          <w:noProof/>
        </w:rPr>
        <w:t>39</w:t>
      </w:r>
      <w:r>
        <w:rPr>
          <w:noProof/>
        </w:rPr>
        <w:fldChar w:fldCharType="end"/>
      </w:r>
    </w:p>
    <w:p w:rsidR="004D06D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_Toc156932596 \h </w:instrText>
      </w:r>
      <w:r>
        <w:rPr>
          <w:noProof/>
        </w:rPr>
        <w:fldChar w:fldCharType="separate"/>
      </w:r>
      <w:r>
        <w:rPr>
          <w:noProof/>
        </w:rPr>
        <w:t>40</w:t>
      </w:r>
      <w:r>
        <w:rPr>
          <w:noProof/>
        </w:rPr>
        <w:fldChar w:fldCharType="end"/>
      </w:r>
    </w:p>
    <w:p w:rsidR="004D06D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_Toc156932597 \h </w:instrText>
      </w:r>
      <w:r>
        <w:rPr>
          <w:noProof/>
        </w:rPr>
        <w:fldChar w:fldCharType="separate"/>
      </w:r>
      <w:r>
        <w:rPr>
          <w:noProof/>
        </w:rPr>
        <w:t>43</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_Toc156932598 \h </w:instrText>
      </w:r>
      <w:r>
        <w:rPr>
          <w:noProof/>
        </w:rPr>
        <w:fldChar w:fldCharType="separate"/>
      </w:r>
      <w:r>
        <w:rPr>
          <w:noProof/>
        </w:rPr>
        <w:t>43</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_Toc156932599 \h </w:instrText>
      </w:r>
      <w:r>
        <w:rPr>
          <w:noProof/>
        </w:rPr>
        <w:fldChar w:fldCharType="separate"/>
      </w:r>
      <w:r>
        <w:rPr>
          <w:noProof/>
        </w:rPr>
        <w:t>44</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_Toc156932600 \h </w:instrText>
      </w:r>
      <w:r>
        <w:rPr>
          <w:noProof/>
        </w:rPr>
        <w:fldChar w:fldCharType="separate"/>
      </w:r>
      <w:r>
        <w:rPr>
          <w:noProof/>
        </w:rPr>
        <w:t>45</w:t>
      </w:r>
      <w:r>
        <w:rPr>
          <w:noProof/>
        </w:rPr>
        <w:fldChar w:fldCharType="end"/>
      </w:r>
    </w:p>
    <w:p w:rsidR="004D06D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_Toc156932601 \h </w:instrText>
      </w:r>
      <w:r>
        <w:rPr>
          <w:noProof/>
        </w:rPr>
        <w:fldChar w:fldCharType="separate"/>
      </w:r>
      <w:r>
        <w:rPr>
          <w:noProof/>
        </w:rPr>
        <w:t>47</w:t>
      </w:r>
      <w:r>
        <w:rPr>
          <w:noProof/>
        </w:rPr>
        <w:fldChar w:fldCharType="end"/>
      </w:r>
    </w:p>
    <w:p w:rsidR="004D06D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_Toc156932602 \h </w:instrText>
      </w:r>
      <w:r>
        <w:rPr>
          <w:noProof/>
        </w:rPr>
        <w:fldChar w:fldCharType="separate"/>
      </w:r>
      <w:r>
        <w:rPr>
          <w:noProof/>
        </w:rPr>
        <w:t>48</w:t>
      </w:r>
      <w:r>
        <w:rPr>
          <w:noProof/>
        </w:rPr>
        <w:fldChar w:fldCharType="end"/>
      </w:r>
    </w:p>
    <w:p w:rsidR="004D06D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_Toc156932603 \h </w:instrText>
      </w:r>
      <w:r>
        <w:rPr>
          <w:noProof/>
        </w:rPr>
        <w:fldChar w:fldCharType="separate"/>
      </w:r>
      <w:r>
        <w:rPr>
          <w:noProof/>
        </w:rPr>
        <w:t>50</w:t>
      </w:r>
      <w:r>
        <w:rPr>
          <w:noProof/>
        </w:rPr>
        <w:fldChar w:fldCharType="end"/>
      </w:r>
    </w:p>
    <w:p w:rsidR="004D06D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_Toc156932604 \h </w:instrText>
      </w:r>
      <w:r>
        <w:rPr>
          <w:noProof/>
        </w:rPr>
        <w:fldChar w:fldCharType="separate"/>
      </w:r>
      <w:r>
        <w:rPr>
          <w:noProof/>
        </w:rPr>
        <w:t>51</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_Toc156932605 \h </w:instrText>
      </w:r>
      <w:r>
        <w:rPr>
          <w:noProof/>
        </w:rPr>
        <w:fldChar w:fldCharType="separate"/>
      </w:r>
      <w:r>
        <w:rPr>
          <w:noProof/>
        </w:rPr>
        <w:t>51</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_Toc156932606 \h </w:instrText>
      </w:r>
      <w:r>
        <w:rPr>
          <w:noProof/>
        </w:rPr>
        <w:fldChar w:fldCharType="separate"/>
      </w:r>
      <w:r>
        <w:rPr>
          <w:noProof/>
        </w:rPr>
        <w:t>52</w:t>
      </w:r>
      <w:r>
        <w:rPr>
          <w:noProof/>
        </w:rPr>
        <w:fldChar w:fldCharType="end"/>
      </w:r>
    </w:p>
    <w:p w:rsidR="004D06D8">
      <w:pPr>
        <w:pStyle w:val="TOC1"/>
        <w:tabs>
          <w:tab w:val="right" w:leader="dot" w:pos="8296"/>
        </w:tabs>
        <w:rPr>
          <w:noProof/>
        </w:rPr>
      </w:pPr>
      <w:r>
        <w:rPr>
          <w:rFonts w:hint="eastAsia"/>
          <w:noProof/>
        </w:rPr>
        <w:t>六、工程塑料尼龙系列项目经济评价分析</w:t>
      </w:r>
      <w:r>
        <w:rPr>
          <w:noProof/>
        </w:rPr>
        <w:tab/>
      </w:r>
      <w:r>
        <w:rPr>
          <w:noProof/>
        </w:rPr>
        <w:fldChar w:fldCharType="begin"/>
      </w:r>
      <w:r>
        <w:rPr>
          <w:noProof/>
        </w:rPr>
        <w:instrText xml:space="preserve"> PAGEREF _Toc156932607 \h </w:instrText>
      </w:r>
      <w:r>
        <w:rPr>
          <w:noProof/>
        </w:rPr>
        <w:fldChar w:fldCharType="separate"/>
      </w:r>
      <w:r>
        <w:rPr>
          <w:noProof/>
        </w:rPr>
        <w:t>53</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_Toc156932608 \h </w:instrText>
      </w:r>
      <w:r>
        <w:rPr>
          <w:noProof/>
        </w:rPr>
        <w:fldChar w:fldCharType="separate"/>
      </w:r>
      <w:r>
        <w:rPr>
          <w:noProof/>
        </w:rPr>
        <w:t>53</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、工程塑料尼龙系列项目盈利能力分析</w:t>
      </w:r>
      <w:r>
        <w:rPr>
          <w:noProof/>
        </w:rPr>
        <w:tab/>
      </w:r>
      <w:r>
        <w:rPr>
          <w:noProof/>
        </w:rPr>
        <w:fldChar w:fldCharType="begin"/>
      </w:r>
      <w:r>
        <w:rPr>
          <w:noProof/>
        </w:rPr>
        <w:instrText xml:space="preserve"> PAGEREF _Toc156932609 \h </w:instrText>
      </w:r>
      <w:r>
        <w:rPr>
          <w:noProof/>
        </w:rPr>
        <w:fldChar w:fldCharType="separate"/>
      </w:r>
      <w:r>
        <w:rPr>
          <w:noProof/>
        </w:rPr>
        <w:t>54</w:t>
      </w:r>
      <w:r>
        <w:rPr>
          <w:noProof/>
        </w:rPr>
        <w:fldChar w:fldCharType="end"/>
      </w:r>
    </w:p>
    <w:p w:rsidR="004D06D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_Toc156932610 \h </w:instrText>
      </w:r>
      <w:r>
        <w:rPr>
          <w:noProof/>
        </w:rPr>
        <w:fldChar w:fldCharType="separate"/>
      </w:r>
      <w:r>
        <w:rPr>
          <w:noProof/>
        </w:rPr>
        <w:t>56</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_Toc156932611 \h </w:instrText>
      </w:r>
      <w:r>
        <w:rPr>
          <w:noProof/>
        </w:rPr>
        <w:fldChar w:fldCharType="separate"/>
      </w:r>
      <w:r>
        <w:rPr>
          <w:noProof/>
        </w:rPr>
        <w:t>56</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_Toc156932612 \h </w:instrText>
      </w:r>
      <w:r>
        <w:rPr>
          <w:noProof/>
        </w:rPr>
        <w:fldChar w:fldCharType="separate"/>
      </w:r>
      <w:r>
        <w:rPr>
          <w:noProof/>
        </w:rPr>
        <w:t>57</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、工程塑料尼龙系列项目工艺技术设计方案</w:t>
      </w:r>
      <w:r>
        <w:rPr>
          <w:noProof/>
        </w:rPr>
        <w:tab/>
      </w:r>
      <w:r>
        <w:rPr>
          <w:noProof/>
        </w:rPr>
        <w:fldChar w:fldCharType="begin"/>
      </w:r>
      <w:r>
        <w:rPr>
          <w:noProof/>
        </w:rPr>
        <w:instrText xml:space="preserve"> PAGEREF _Toc156932613 \h </w:instrText>
      </w:r>
      <w:r>
        <w:rPr>
          <w:noProof/>
        </w:rPr>
        <w:fldChar w:fldCharType="separate"/>
      </w:r>
      <w:r>
        <w:rPr>
          <w:noProof/>
        </w:rPr>
        <w:t>59</w:t>
      </w:r>
      <w:r>
        <w:rPr>
          <w:noProof/>
        </w:rPr>
        <w:fldChar w:fldCharType="end"/>
      </w:r>
    </w:p>
    <w:p w:rsidR="004D06D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_Toc156932614 \h </w:instrText>
      </w:r>
      <w:r>
        <w:rPr>
          <w:noProof/>
        </w:rPr>
        <w:fldChar w:fldCharType="separate"/>
      </w:r>
      <w:r>
        <w:rPr>
          <w:noProof/>
        </w:rPr>
        <w:t>60</w:t>
      </w:r>
      <w:r>
        <w:rPr>
          <w:noProof/>
        </w:rPr>
        <w:fldChar w:fldCharType="end"/>
      </w:r>
    </w:p>
    <w:p w:rsidR="004D06D8">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_Toc156932615 \h </w:instrText>
      </w:r>
      <w:r>
        <w:rPr>
          <w:noProof/>
        </w:rPr>
        <w:fldChar w:fldCharType="separate"/>
      </w:r>
      <w:r>
        <w:rPr>
          <w:noProof/>
        </w:rPr>
        <w:t>60</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_Toc156932616 \h </w:instrText>
      </w:r>
      <w:r>
        <w:rPr>
          <w:noProof/>
        </w:rPr>
        <w:fldChar w:fldCharType="separate"/>
      </w:r>
      <w:r>
        <w:rPr>
          <w:noProof/>
        </w:rPr>
        <w:t>60</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、工程塑料尼龙系列项目预期节能综合评价</w:t>
      </w:r>
      <w:r>
        <w:rPr>
          <w:noProof/>
        </w:rPr>
        <w:tab/>
      </w:r>
      <w:r>
        <w:rPr>
          <w:noProof/>
        </w:rPr>
        <w:fldChar w:fldCharType="begin"/>
      </w:r>
      <w:r>
        <w:rPr>
          <w:noProof/>
        </w:rPr>
        <w:instrText xml:space="preserve"> PAGEREF _Toc156932617 \h </w:instrText>
      </w:r>
      <w:r>
        <w:rPr>
          <w:noProof/>
        </w:rPr>
        <w:fldChar w:fldCharType="separate"/>
      </w:r>
      <w:r>
        <w:rPr>
          <w:noProof/>
        </w:rPr>
        <w:t>61</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、工程塑料尼龙系列项目节能设计</w:t>
      </w:r>
      <w:r>
        <w:rPr>
          <w:noProof/>
        </w:rPr>
        <w:tab/>
      </w:r>
      <w:r>
        <w:rPr>
          <w:noProof/>
        </w:rPr>
        <w:fldChar w:fldCharType="begin"/>
      </w:r>
      <w:r>
        <w:rPr>
          <w:noProof/>
        </w:rPr>
        <w:instrText xml:space="preserve"> PAGEREF _Toc156932618 \h </w:instrText>
      </w:r>
      <w:r>
        <w:rPr>
          <w:noProof/>
        </w:rPr>
        <w:fldChar w:fldCharType="separate"/>
      </w:r>
      <w:r>
        <w:rPr>
          <w:noProof/>
        </w:rPr>
        <w:t>63</w:t>
      </w:r>
      <w:r>
        <w:rPr>
          <w:noProof/>
        </w:rPr>
        <w:fldChar w:fldCharType="end"/>
      </w:r>
    </w:p>
    <w:p w:rsidR="004D06D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_Toc156932619 \h </w:instrText>
      </w:r>
      <w:r>
        <w:rPr>
          <w:noProof/>
        </w:rPr>
        <w:fldChar w:fldCharType="separate"/>
      </w:r>
      <w:r>
        <w:rPr>
          <w:noProof/>
        </w:rPr>
        <w:t>64</w:t>
      </w:r>
      <w:r>
        <w:rPr>
          <w:noProof/>
        </w:rPr>
        <w:fldChar w:fldCharType="end"/>
      </w:r>
    </w:p>
    <w:p w:rsidR="004D06D8">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_Toc156932620 \h </w:instrText>
      </w:r>
      <w:r>
        <w:rPr>
          <w:noProof/>
        </w:rPr>
        <w:fldChar w:fldCharType="separate"/>
      </w:r>
      <w:r>
        <w:rPr>
          <w:noProof/>
        </w:rPr>
        <w:t>66</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_Toc156932621 \h </w:instrText>
      </w:r>
      <w:r>
        <w:rPr>
          <w:noProof/>
        </w:rPr>
        <w:fldChar w:fldCharType="separate"/>
      </w:r>
      <w:r>
        <w:rPr>
          <w:noProof/>
        </w:rPr>
        <w:t>66</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_Toc156932622 \h </w:instrText>
      </w:r>
      <w:r>
        <w:rPr>
          <w:noProof/>
        </w:rPr>
        <w:fldChar w:fldCharType="separate"/>
      </w:r>
      <w:r>
        <w:rPr>
          <w:noProof/>
        </w:rPr>
        <w:t>67</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_Toc156932623 \h </w:instrText>
      </w:r>
      <w:r>
        <w:rPr>
          <w:noProof/>
        </w:rPr>
        <w:fldChar w:fldCharType="separate"/>
      </w:r>
      <w:r>
        <w:rPr>
          <w:noProof/>
        </w:rPr>
        <w:t>68</w:t>
      </w:r>
      <w:r>
        <w:rPr>
          <w:noProof/>
        </w:rPr>
        <w:fldChar w:fldCharType="end"/>
      </w:r>
    </w:p>
    <w:p w:rsidR="004D06D8">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_Toc156932624 \h </w:instrText>
      </w:r>
      <w:r>
        <w:rPr>
          <w:noProof/>
        </w:rPr>
        <w:fldChar w:fldCharType="separate"/>
      </w:r>
      <w:r>
        <w:rPr>
          <w:noProof/>
        </w:rPr>
        <w:t>70</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_Toc156932625 \h </w:instrText>
      </w:r>
      <w:r>
        <w:rPr>
          <w:noProof/>
        </w:rPr>
        <w:fldChar w:fldCharType="separate"/>
      </w:r>
      <w:r>
        <w:rPr>
          <w:noProof/>
        </w:rPr>
        <w:t>70</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_Toc156932626 \h </w:instrText>
      </w:r>
      <w:r>
        <w:rPr>
          <w:noProof/>
        </w:rPr>
        <w:fldChar w:fldCharType="separate"/>
      </w:r>
      <w:r>
        <w:rPr>
          <w:noProof/>
        </w:rPr>
        <w:t>72</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_Toc156932627 \h </w:instrText>
      </w:r>
      <w:r>
        <w:rPr>
          <w:noProof/>
        </w:rPr>
        <w:fldChar w:fldCharType="separate"/>
      </w:r>
      <w:r>
        <w:rPr>
          <w:noProof/>
        </w:rPr>
        <w:t>74</w:t>
      </w:r>
      <w:r>
        <w:rPr>
          <w:noProof/>
        </w:rPr>
        <w:fldChar w:fldCharType="end"/>
      </w:r>
    </w:p>
    <w:p w:rsidR="004D06D8">
      <w:pPr>
        <w:pStyle w:val="TOC1"/>
        <w:tabs>
          <w:tab w:val="right" w:leader="dot" w:pos="8296"/>
        </w:tabs>
        <w:rPr>
          <w:noProof/>
        </w:rPr>
      </w:pPr>
      <w:r>
        <w:rPr>
          <w:rFonts w:hint="eastAsia"/>
          <w:noProof/>
        </w:rPr>
        <w:t>十一、工程塑料尼龙系列项目执行风险与应对策略</w:t>
      </w:r>
      <w:r>
        <w:rPr>
          <w:noProof/>
        </w:rPr>
        <w:tab/>
      </w:r>
      <w:r>
        <w:rPr>
          <w:noProof/>
        </w:rPr>
        <w:fldChar w:fldCharType="begin"/>
      </w:r>
      <w:r>
        <w:rPr>
          <w:noProof/>
        </w:rPr>
        <w:instrText xml:space="preserve"> PAGEREF _Toc156932628 \h </w:instrText>
      </w:r>
      <w:r>
        <w:rPr>
          <w:noProof/>
        </w:rPr>
        <w:fldChar w:fldCharType="separate"/>
      </w:r>
      <w:r>
        <w:rPr>
          <w:noProof/>
        </w:rPr>
        <w:t>76</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、工程塑料尼龙系列项目执行风险识别</w:t>
      </w:r>
      <w:r>
        <w:rPr>
          <w:noProof/>
        </w:rPr>
        <w:tab/>
      </w:r>
      <w:r>
        <w:rPr>
          <w:noProof/>
        </w:rPr>
        <w:fldChar w:fldCharType="begin"/>
      </w:r>
      <w:r>
        <w:rPr>
          <w:noProof/>
        </w:rPr>
        <w:instrText xml:space="preserve"> PAGEREF _Toc156932629 \h </w:instrText>
      </w:r>
      <w:r>
        <w:rPr>
          <w:noProof/>
        </w:rPr>
        <w:fldChar w:fldCharType="separate"/>
      </w:r>
      <w:r>
        <w:rPr>
          <w:noProof/>
        </w:rPr>
        <w:t>76</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_Toc156932630 \h </w:instrText>
      </w:r>
      <w:r>
        <w:rPr>
          <w:noProof/>
        </w:rPr>
        <w:fldChar w:fldCharType="separate"/>
      </w:r>
      <w:r>
        <w:rPr>
          <w:noProof/>
        </w:rPr>
        <w:t>77</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_Toc156932631 \h </w:instrText>
      </w:r>
      <w:r>
        <w:rPr>
          <w:noProof/>
        </w:rPr>
        <w:fldChar w:fldCharType="separate"/>
      </w:r>
      <w:r>
        <w:rPr>
          <w:noProof/>
        </w:rPr>
        <w:t>79</w:t>
      </w:r>
      <w:r>
        <w:rPr>
          <w:noProof/>
        </w:rPr>
        <w:fldChar w:fldCharType="end"/>
      </w:r>
    </w:p>
    <w:p w:rsidR="004D06D8">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_Toc156932632 \h </w:instrText>
      </w:r>
      <w:r>
        <w:rPr>
          <w:noProof/>
        </w:rPr>
        <w:fldChar w:fldCharType="separate"/>
      </w:r>
      <w:r>
        <w:rPr>
          <w:noProof/>
        </w:rPr>
        <w:t>80</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_Toc156932633 \h </w:instrText>
      </w:r>
      <w:r>
        <w:rPr>
          <w:noProof/>
        </w:rPr>
        <w:fldChar w:fldCharType="separate"/>
      </w:r>
      <w:r>
        <w:rPr>
          <w:noProof/>
        </w:rPr>
        <w:t>80</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_Toc156932634 \h </w:instrText>
      </w:r>
      <w:r>
        <w:rPr>
          <w:noProof/>
        </w:rPr>
        <w:fldChar w:fldCharType="separate"/>
      </w:r>
      <w:r>
        <w:rPr>
          <w:noProof/>
        </w:rPr>
        <w:t>82</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_Toc156932635 \h </w:instrText>
      </w:r>
      <w:r>
        <w:rPr>
          <w:noProof/>
        </w:rPr>
        <w:fldChar w:fldCharType="separate"/>
      </w:r>
      <w:r>
        <w:rPr>
          <w:noProof/>
        </w:rPr>
        <w:t>84</w:t>
      </w:r>
      <w:r>
        <w:rPr>
          <w:noProof/>
        </w:rPr>
        <w:fldChar w:fldCharType="end"/>
      </w:r>
    </w:p>
    <w:p w:rsidR="004D06D8">
      <w:pPr>
        <w:pStyle w:val="TOC1"/>
        <w:tabs>
          <w:tab w:val="right" w:leader="dot" w:pos="8296"/>
        </w:tabs>
        <w:rPr>
          <w:noProof/>
        </w:rPr>
      </w:pPr>
      <w:r>
        <w:rPr>
          <w:rFonts w:hint="eastAsia"/>
          <w:noProof/>
        </w:rPr>
        <w:t>十三、工程塑料尼龙系列项目执行与监控</w:t>
      </w:r>
      <w:r>
        <w:rPr>
          <w:noProof/>
        </w:rPr>
        <w:tab/>
      </w:r>
      <w:r>
        <w:rPr>
          <w:noProof/>
        </w:rPr>
        <w:fldChar w:fldCharType="begin"/>
      </w:r>
      <w:r>
        <w:rPr>
          <w:noProof/>
        </w:rPr>
        <w:instrText xml:space="preserve"> PAGEREF _Toc156932636 \h </w:instrText>
      </w:r>
      <w:r>
        <w:rPr>
          <w:noProof/>
        </w:rPr>
        <w:fldChar w:fldCharType="separate"/>
      </w:r>
      <w:r>
        <w:rPr>
          <w:noProof/>
        </w:rPr>
        <w:t>86</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、工程塑料尼龙系列项目执行计划</w:t>
      </w:r>
      <w:r>
        <w:rPr>
          <w:noProof/>
        </w:rPr>
        <w:tab/>
      </w:r>
      <w:r>
        <w:rPr>
          <w:noProof/>
        </w:rPr>
        <w:fldChar w:fldCharType="begin"/>
      </w:r>
      <w:r>
        <w:rPr>
          <w:noProof/>
        </w:rPr>
        <w:instrText xml:space="preserve"> PAGEREF _Toc156932637 \h </w:instrText>
      </w:r>
      <w:r>
        <w:rPr>
          <w:noProof/>
        </w:rPr>
        <w:fldChar w:fldCharType="separate"/>
      </w:r>
      <w:r>
        <w:rPr>
          <w:noProof/>
        </w:rPr>
        <w:t>86</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_Toc156932638 \h </w:instrText>
      </w:r>
      <w:r>
        <w:rPr>
          <w:noProof/>
        </w:rPr>
        <w:fldChar w:fldCharType="separate"/>
      </w:r>
      <w:r>
        <w:rPr>
          <w:noProof/>
        </w:rPr>
        <w:t>88</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_Toc156932639 \h </w:instrText>
      </w:r>
      <w:r>
        <w:rPr>
          <w:noProof/>
        </w:rPr>
        <w:fldChar w:fldCharType="separate"/>
      </w:r>
      <w:r>
        <w:rPr>
          <w:noProof/>
        </w:rPr>
        <w:t>92</w:t>
      </w:r>
      <w:r>
        <w:rPr>
          <w:noProof/>
        </w:rPr>
        <w:fldChar w:fldCharType="end"/>
      </w:r>
    </w:p>
    <w:p w:rsidR="004D06D8">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_Toc156932640 \h </w:instrText>
      </w:r>
      <w:r>
        <w:rPr>
          <w:noProof/>
        </w:rPr>
        <w:fldChar w:fldCharType="separate"/>
      </w:r>
      <w:r>
        <w:rPr>
          <w:noProof/>
        </w:rPr>
        <w:t>94</w:t>
      </w:r>
      <w:r>
        <w:rPr>
          <w:noProof/>
        </w:rPr>
        <w:fldChar w:fldCharType="end"/>
      </w:r>
    </w:p>
    <w:p w:rsidR="004D06D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_Toc156932641 \h </w:instrText>
      </w:r>
      <w:r>
        <w:rPr>
          <w:noProof/>
        </w:rPr>
        <w:fldChar w:fldCharType="separate"/>
      </w:r>
      <w:r>
        <w:rPr>
          <w:noProof/>
        </w:rPr>
        <w:t>94</w:t>
      </w:r>
      <w:r>
        <w:rPr>
          <w:noProof/>
        </w:rPr>
        <w:fldChar w:fldCharType="end"/>
      </w:r>
    </w:p>
    <w:p w:rsidR="004D06D8">
      <w:pPr>
        <w:pStyle w:val="TOC2"/>
        <w:tabs>
          <w:tab w:val="right" w:leader="dot" w:pos="8296"/>
        </w:tabs>
        <w:rPr>
          <w:noProof/>
        </w:rPr>
      </w:pPr>
      <w:r>
        <w:rPr>
          <w:noProof/>
        </w:rPr>
        <w:t>(</w:t>
      </w:r>
      <w:r>
        <w:rPr>
          <w:rFonts w:hint="eastAsia"/>
          <w:noProof/>
        </w:rPr>
        <w:t>二</w:t>
      </w:r>
      <w:r>
        <w:rPr>
          <w:noProof/>
        </w:rPr>
        <w:t>)</w:t>
      </w:r>
      <w:r>
        <w:rPr>
          <w:rFonts w:hint="eastAsia"/>
          <w:noProof/>
        </w:rPr>
        <w:t>、工程塑料尼龙系列项目合规性评估</w:t>
      </w:r>
      <w:r>
        <w:rPr>
          <w:noProof/>
        </w:rPr>
        <w:tab/>
      </w:r>
      <w:r>
        <w:rPr>
          <w:noProof/>
        </w:rPr>
        <w:fldChar w:fldCharType="begin"/>
      </w:r>
      <w:r>
        <w:rPr>
          <w:noProof/>
        </w:rPr>
        <w:instrText xml:space="preserve"> PAGEREF _Toc156932642 \h </w:instrText>
      </w:r>
      <w:r>
        <w:rPr>
          <w:noProof/>
        </w:rPr>
        <w:fldChar w:fldCharType="separate"/>
      </w:r>
      <w:r>
        <w:rPr>
          <w:noProof/>
        </w:rPr>
        <w:t>95</w:t>
      </w:r>
      <w:r>
        <w:rPr>
          <w:noProof/>
        </w:rPr>
        <w:fldChar w:fldCharType="end"/>
      </w:r>
    </w:p>
    <w:p w:rsidR="004D06D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_Toc156932643 \h </w:instrText>
      </w:r>
      <w:r>
        <w:rPr>
          <w:noProof/>
        </w:rPr>
        <w:fldChar w:fldCharType="separate"/>
      </w:r>
      <w:r>
        <w:rPr>
          <w:noProof/>
        </w:rPr>
        <w:t>97</w:t>
      </w:r>
      <w:r>
        <w:rPr>
          <w:noProof/>
        </w:rPr>
        <w:fldChar w:fldCharType="end"/>
      </w:r>
    </w:p>
    <w:p w:rsidR="004D06D8" w:rsidP="004D06D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D06D8" w:rsidP="004D06D8">
      <w:pPr>
        <w:pStyle w:val="Heading1"/>
        <w:jc w:val="center"/>
        <w:rPr>
          <w:rFonts w:hint="eastAsia"/>
        </w:rPr>
      </w:pPr>
      <w:bookmarkStart w:id="1" w:name="_Toc156932573"/>
      <w:r w:rsidRPr="004D06D8">
        <w:rPr>
          <w:rFonts w:hint="eastAsia"/>
        </w:rPr>
        <w:t>序言</w:t>
      </w:r>
      <w:bookmarkEnd w:id="1"/>
    </w:p>
    <w:p w:rsidR="004D06D8" w:rsidP="004D06D8">
      <w:pPr>
        <w:ind w:firstLine="560" w:firstLineChars="200"/>
        <w:rPr>
          <w:rFonts w:ascii="仿宋" w:eastAsia="仿宋" w:hAnsi="仿宋" w:hint="eastAsia"/>
          <w:sz w:val="28"/>
        </w:rPr>
      </w:pPr>
      <w:r w:rsidRPr="004D06D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D06D8" w:rsidP="004D06D8">
      <w:pPr>
        <w:pStyle w:val="Heading1"/>
        <w:rPr>
          <w:rFonts w:hint="eastAsia"/>
        </w:rPr>
      </w:pPr>
      <w:bookmarkStart w:id="2" w:name="_Toc156932574"/>
      <w:r w:rsidRPr="004D06D8">
        <w:rPr>
          <w:rFonts w:hint="eastAsia"/>
        </w:rPr>
        <w:t>一、工程塑料尼龙系列项目运营管理方案</w:t>
      </w:r>
      <w:bookmarkEnd w:id="2"/>
    </w:p>
    <w:p w:rsidR="004D06D8" w:rsidP="004D06D8">
      <w:pPr>
        <w:pStyle w:val="Heading2"/>
        <w:rPr>
          <w:rFonts w:hint="eastAsia"/>
        </w:rPr>
      </w:pPr>
      <w:bookmarkStart w:id="3" w:name="_Toc156932575"/>
      <w:r w:rsidRPr="004D06D8">
        <w:rPr>
          <w:rFonts w:hint="eastAsia"/>
        </w:rPr>
        <w:t>(</w:t>
      </w:r>
      <w:r w:rsidRPr="004D06D8">
        <w:rPr>
          <w:rFonts w:hint="eastAsia"/>
        </w:rPr>
        <w:t>一</w:t>
      </w:r>
      <w:r w:rsidRPr="004D06D8">
        <w:rPr>
          <w:rFonts w:hint="eastAsia"/>
        </w:rPr>
        <w:t>)</w:t>
      </w:r>
      <w:r w:rsidRPr="004D06D8">
        <w:rPr>
          <w:rFonts w:hint="eastAsia"/>
        </w:rPr>
        <w:t>、运营管理概述</w:t>
      </w:r>
      <w:bookmarkEnd w:id="3"/>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 运营管理综述</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运营管理是一种对企业内部生产和经营活动的资源进行有序组织、规划、控制和协调的管理活动，旨在实现企业的战略目标。在工程塑料尼龙系列项目中，运营管理扮演着至关重要的角色，它包括生产计划、原材料采购、生产过程管理、质量控制、供应链管理等多个方面，对企业的运营效率和市场竞争力产生直接而深远的影响。</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 生产计划与进度管控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生产计划编制</w:t>
      </w:r>
    </w:p>
    <w:p w:rsidR="004D06D8" w:rsidRPr="004D06D8" w:rsidP="004D06D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D06D8">
        <w:rPr>
          <w:rFonts w:ascii="仿宋" w:eastAsia="仿宋" w:hAnsi="仿宋" w:hint="eastAsia"/>
          <w:sz w:val="28"/>
        </w:rPr>
        <w:t xml:space="preserve">   在工程塑料尼龙系列项目中，编制科学合理的生产计划是运营管理的首要任务。考虑市场需求、资源供给、交货期等因素，制定出符合实际情况的生产计划，从而避免产能过剩或不足的情况，提高</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生产效率。</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生产进度管控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 质量控制管理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质量管理体系建立</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质量控制在工程塑料尼龙系列项目中占据关键地位。建立健全的质量管理体系，包括质量标准的制定、质量检测流程设计、质量培训等，能够确保产品质量符合标准，提高生产效率和竞争力。</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过程控制和改进</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(四) 供应链管理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供应商管理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供应链管理在工程塑料尼龙系列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4D06D8" w:rsidRPr="004D06D8" w:rsidP="004D06D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D06D8">
        <w:rPr>
          <w:rFonts w:ascii="仿宋" w:eastAsia="仿宋" w:hAnsi="仿宋" w:hint="eastAsia"/>
          <w:sz w:val="28"/>
        </w:rPr>
        <w:t>2. 库存管理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在工程塑料尼龙系列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运营管理在工程塑料尼龙系列项目中扮演着至关重要的角色，贯穿了生产计划管理、质量控制管理、供应链管理等多个环节。只有通过科学合理的运营管理实践，企业才能在竞争激烈的市场中取得成功，实现持续发展。</w:t>
      </w:r>
    </w:p>
    <w:p w:rsidR="004D06D8" w:rsidP="004D06D8">
      <w:pPr>
        <w:pStyle w:val="Heading2"/>
      </w:pPr>
      <w:bookmarkStart w:id="4" w:name="_Toc156932576"/>
      <w:r w:rsidRPr="004D06D8">
        <w:t>(</w:t>
      </w:r>
      <w:r w:rsidRPr="004D06D8">
        <w:t>二</w:t>
      </w:r>
      <w:r w:rsidRPr="004D06D8">
        <w:t>)</w:t>
      </w:r>
      <w:r w:rsidRPr="004D06D8">
        <w:t>、运营战略</w:t>
      </w:r>
      <w:bookmarkEnd w:id="4"/>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 优化生产流程</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引入先进设备和技术：</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在工程塑料尼龙系列项目中，更新生产设备和采用先进技术对提高生产效率至关重要。通过引进新的设备和技术，企业能够加速生产速度，减少生产成本，并提升产品的可靠性和一致性。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精益生产理念：</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D06D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 优化供应链管理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选择合适的供应商：</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供应商的选择和合作对工程塑料尼龙系列项目至关重要。企业应根据产品需求和质量标准选择适当的供应商，并建立稳定的合作关系，以确保供应链的稳定性，降低采购成本，提高产品质量。</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精确的库存管理：</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有效的库存管理对于工程塑料尼龙系列项目至关重要。通过准确的需求预测和合理的库存控制方法，企业可以实现库存的最优管理，降低库存成本，避免滞销和过期产品，保持供应链的流畅性。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 强化质量控制</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建立完善的质量管理体系：</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在工程塑料尼龙系列项目中，建立科学的质量管理体系是确保产品质量的关键。包括质量策划、质量控制和质量改进等环节，有助于提高产品的一致性和可靠性，降低产品缺陷率，提升客户满意度。</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严格的过程控制和检验：</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D06D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(四) 精细化市场营销</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差异化定位：</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有效的渠道管理：</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为工程塑料尼龙系列项目的产品建立健全的销售渠道，并与渠道商保持良好的合作关系，以增加销售渠道的覆盖率和渗透率，提高产品的市场份额。</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综合而言，工程塑料尼龙系列项目的运营战略需要在生产流程、供应链管理、质量控制和市场营销等方面做出明智的决策和行动。通过科学合理的运营战略，企业能够提升生产效率，降低成本，增强市场竞争力，最终实现工程塑料尼龙系列项目的成功。</w:t>
      </w:r>
    </w:p>
    <w:p w:rsidR="004D06D8" w:rsidP="004D06D8">
      <w:pPr>
        <w:pStyle w:val="Heading2"/>
      </w:pPr>
      <w:bookmarkStart w:id="5" w:name="_Toc156932577"/>
      <w:r w:rsidRPr="004D06D8">
        <w:t>(</w:t>
      </w:r>
      <w:r w:rsidRPr="004D06D8">
        <w:t>三</w:t>
      </w:r>
      <w:r w:rsidRPr="004D06D8">
        <w:t>)</w:t>
      </w:r>
      <w:r w:rsidRPr="004D06D8">
        <w:t>、作业计划</w:t>
      </w:r>
      <w:bookmarkEnd w:id="5"/>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 作业计划的理念</w:t>
      </w:r>
    </w:p>
    <w:p w:rsidR="004D06D8" w:rsidRPr="004D06D8" w:rsidP="004D06D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D06D8">
        <w:rPr>
          <w:rFonts w:ascii="仿宋" w:eastAsia="仿宋" w:hAnsi="仿宋" w:hint="eastAsia"/>
          <w:sz w:val="28"/>
        </w:rPr>
        <w:t>在工程塑料尼龙系列项目中，作业计划是确保生产按时完成、成本可控和质量有保障的关键环节。它涵盖了生产流程的合理安排、资源的有效分配以及任务的精细分工等方面，对于工程塑料尼龙系列项目的成功实施起着至关重要的作用。</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 作业计划的价值</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提升执行效率：</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优化资源利用：</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作业计划有助于合理配置人力、物力和时间资源，实现资源的最优利用，从而有效控制生产成本。</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确保产品品质：</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作业计划将检验、测试和验收等环节融入其中，确保每个生产环节都符合质量标准，为产品品质提供了可靠的保障。</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4. 协调协作关系：</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通过明确各项工作的分工和职责，作业计划促进了内部各部门之间的协作，提高了整体协同效率，确保工程塑料尼龙系列项目的协调进行。</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 作业计划的执行步骤</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明确生产目标：</w:t>
      </w:r>
    </w:p>
    <w:p w:rsidR="004D06D8" w:rsidRPr="004D06D8" w:rsidP="004D06D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首要任务是清晰明确生产任务的要求，包括生产数量、质量标准和交付时间等，确立明确的生产目标。</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分析生产条件：</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对生产资源进行全面评估，包括人力、设备、原材料等，深入分析生产条件的具体状况和潜在限制。</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制定详尽作业计划：</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结合生产目标和生产条件，制定具体细致的作业计划，包括生产流程、生产线安排以及人员调配等。</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4. 实施执行：</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将制定好的作业计划贯彻到实际生产中，不断监督执行情况，及时调整和优化作业计划，确保顺利执行。</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5. 评估总结：</w:t>
      </w:r>
    </w:p>
    <w:p w:rsidR="004D06D8" w:rsidRPr="004D06D8" w:rsidP="004D06D8">
      <w:pPr>
        <w:ind w:firstLine="560" w:firstLineChars="200"/>
        <w:rPr>
          <w:rFonts w:ascii="仿宋" w:eastAsia="仿宋" w:hAnsi="仿宋"/>
          <w:sz w:val="28"/>
        </w:rPr>
      </w:pPr>
      <w:r w:rsidRPr="004D06D8">
        <w:rPr>
          <w:rFonts w:ascii="仿宋" w:eastAsia="仿宋" w:hAnsi="仿宋"/>
          <w:sz w:val="28"/>
        </w:rPr>
        <w:t xml:space="preserve">   </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D06D8" w:rsidP="004D06D8">
      <w:pPr>
        <w:pStyle w:val="Heading2"/>
      </w:pPr>
      <w:bookmarkStart w:id="6" w:name="_Toc156932578"/>
      <w:r w:rsidRPr="004D06D8">
        <w:t>(</w:t>
      </w:r>
      <w:r w:rsidRPr="004D06D8">
        <w:t>四</w:t>
      </w:r>
      <w:r w:rsidRPr="004D06D8">
        <w:t>)</w:t>
      </w:r>
      <w:r w:rsidRPr="004D06D8">
        <w:t>、设施布置</w:t>
      </w:r>
      <w:bookmarkEnd w:id="6"/>
    </w:p>
    <w:p w:rsidR="004D06D8" w:rsidRPr="004D06D8" w:rsidP="004D06D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D06D8">
        <w:rPr>
          <w:rFonts w:ascii="仿宋" w:eastAsia="仿宋" w:hAnsi="仿宋" w:hint="eastAsia"/>
          <w:sz w:val="28"/>
        </w:rPr>
        <w:t>(一) 设施布置的关键性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在工程塑料尼龙系列项目中，设施布置是确保工程塑料尼龙系列项目顺利进行和提高生产效率的至关重要环节。它不仅仅关乎设备和工作区域的简单排列，更需要综合考虑生产流程、人员活动以及物料流动等多个因素，以确保生产过程高效运作。</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 设施布置的基本原则</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空间充分利用：</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工序流程优化：</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安全考虑：</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 设施布置的关键步骤</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需求分析：</w:t>
      </w:r>
    </w:p>
    <w:p w:rsidR="004D06D8" w:rsidRPr="004D06D8" w:rsidP="004D06D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D06D8">
        <w:rPr>
          <w:rFonts w:ascii="仿宋" w:eastAsia="仿宋" w:hAnsi="仿宋" w:hint="eastAsia"/>
          <w:sz w:val="28"/>
        </w:rPr>
        <w:t xml:space="preserve">   首先，进行工程塑料尼龙系列项目需求分析，包括生产规模、生产流程、设备种类和数量等。充分了解工程塑料尼龙系列项目需求，才能制定出切实可行的设施布置方案。</w:t>
      </w:r>
    </w:p>
    <w:p w:rsidR="004D06D8" w:rsidRPr="004D06D8" w:rsidP="004D06D8">
      <w:pPr>
        <w:ind w:firstLine="560" w:firstLineChars="200"/>
        <w:rPr>
          <w:rFonts w:ascii="仿宋" w:eastAsia="仿宋" w:hAnsi="仿宋" w:hint="eastAsia"/>
          <w:sz w:val="28"/>
        </w:rPr>
      </w:pPr>
      <w:r w:rsidRPr="004D06D8">
        <w:rPr>
          <w:rFonts w:ascii="仿宋" w:eastAsia="仿宋" w:hAnsi="仿宋"/>
          <w:sz w:val="28"/>
        </w:rPr>
        <w:t xml:space="preserve">2. </w:t>
      </w:r>
      <w:r w:rsidRPr="004D06D8">
        <w:rPr>
          <w:rFonts w:ascii="仿宋" w:eastAsia="仿宋" w:hAnsi="仿宋" w:hint="eastAsia"/>
          <w:sz w:val="28"/>
        </w:rPr>
        <w:t>平面布局设计：</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设备选型和配置：</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根据布局设计确定设备需求，进行设备选型和配置。考虑设备的功能、性能、稳定性，以及设备之间的协调配合。</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4. 安全考虑：</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5. 实施和监控：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最后，按照设计方案实施设施布置，并在实施过程中持续监控和调整。确保设施布置方案的有效性和可持续性。</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设施布置在工程塑料尼龙系列项目中具有至关重要的地位，直接关系到生产效率、安全性和整体运营成本。通过深入研究设施布置并总结实践经验，可以不断优化方案，提高生产效率，降低生产成本，增强竞争力。</w:t>
      </w:r>
    </w:p>
    <w:p w:rsidR="004D06D8" w:rsidP="004D06D8">
      <w:pPr>
        <w:pStyle w:val="Heading2"/>
      </w:pPr>
      <w:bookmarkStart w:id="7" w:name="_Toc156932579"/>
      <w:r w:rsidRPr="004D06D8">
        <w:t>(</w:t>
      </w:r>
      <w:r w:rsidRPr="004D06D8">
        <w:t>五</w:t>
      </w:r>
      <w:r w:rsidRPr="004D06D8">
        <w:t>)</w:t>
      </w:r>
      <w:r w:rsidRPr="004D06D8">
        <w:t>、选址规划</w:t>
      </w:r>
      <w:bookmarkEnd w:id="7"/>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 市场调研与需求分析</w:t>
      </w:r>
    </w:p>
    <w:p w:rsidR="004D06D8" w:rsidRPr="004D06D8" w:rsidP="004D06D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D06D8">
        <w:rPr>
          <w:rFonts w:ascii="仿宋" w:eastAsia="仿宋" w:hAnsi="仿宋" w:hint="eastAsia"/>
          <w:sz w:val="28"/>
        </w:rPr>
        <w:t>1. 市场定位分析：</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首要任务是确定工程塑料尼龙系列项目面向的市场，包括国内和国际市场。深入调研行业发展趋势、潜在需求和竞争格局，为选址规划提供必要的数据支持。</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消费者需求分析：</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了解目标市场的消费者需求和习惯，考虑产品销售和服务半径，以更好地满足消费者需求。</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竞争对手分析：</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分析潜在竞争对手的选址情况，以避免选址冲突和过度竞争。</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 地理环境评估</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自然环境：</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考虑工程塑料尼龙系列项目所需的自然资源、气候条件、地形地貌等因素，以及它们对生产和运营的影响。</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交通便捷性：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评估选址区域的交通情况，确保原材料和产品的便捷运输，包括道路、铁路、水路和空运等交通方式。</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环保要求：</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对选址区域的环保政策、环境影响评价和排放标准进行评估，确保工程塑料尼龙系列项目符合法律法规要求，避免环境风险。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 人才资源和生产成本</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人才储备：</w:t>
      </w:r>
    </w:p>
    <w:p w:rsidR="004D06D8" w:rsidRPr="004D06D8" w:rsidP="004D06D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06D8">
        <w:rPr>
          <w:rFonts w:ascii="仿宋" w:eastAsia="仿宋" w:hAnsi="仿宋" w:hint="eastAsia"/>
          <w:sz w:val="28"/>
        </w:rPr>
        <w:t xml:space="preserve">   评估选址区域的人才储备情况，包括技术工人、管理人才和专业人才等，以确保工程塑料尼龙系列项目后续的人才保障。</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生产成本：</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分析选址区域的用工成本、土地租金、能源价格等因素，选择成本优势明显的地区，降低生产成本，提高竞争力。</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政策支持：</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考虑当地政府对工程塑料尼龙系列项目的支持政策，如税收优惠、土地补贴等，以及未来的发展前景和政策风险。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(四) 安全风险评估和应对策略</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自然灾害和安全隐患评估：</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对选址区域的自然灾害风险和安全隐患进行评估，确保生产活动不受重大自然灾害和安全事故的影响。</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应急预案和安全设施：</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制定应急预案，加强安全设施建设，提高工程塑料尼龙系列项目的抗风险能力。</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社会稳定性评估：</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评估选址区域的社会稳定程度，避免因社会问题带来的不确定性和风险。</w:t>
      </w:r>
    </w:p>
    <w:p w:rsidR="004D06D8" w:rsidP="004D06D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D06D8">
        <w:rPr>
          <w:rFonts w:ascii="仿宋" w:eastAsia="仿宋" w:hAnsi="仿宋" w:hint="eastAsia"/>
          <w:sz w:val="28"/>
        </w:rPr>
        <w:t>选址规划是工程塑料尼龙系列项目成功的关键步骤之一，需要全面考虑市场需求、地理环境、人才资源、生产成本和安全风险等因素。只有在全面的选址规划基础上，工程塑料尼龙系列项目才能够顺利开展，并取得长期的成功和发展。</w:t>
      </w:r>
    </w:p>
    <w:p w:rsidR="004D06D8" w:rsidP="004D06D8">
      <w:pPr>
        <w:pStyle w:val="Heading2"/>
      </w:pPr>
      <w:bookmarkStart w:id="8" w:name="_Toc156932580"/>
      <w:r w:rsidRPr="004D06D8">
        <w:t>(</w:t>
      </w:r>
      <w:r w:rsidRPr="004D06D8">
        <w:t>六</w:t>
      </w:r>
      <w:r w:rsidRPr="004D06D8">
        <w:t>)</w:t>
      </w:r>
      <w:r w:rsidRPr="004D06D8">
        <w:t>、产品开发与流程管理</w:t>
      </w:r>
      <w:bookmarkEnd w:id="8"/>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 产品开发概述</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在工程塑料尼龙系列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 产品开发流程</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概念阶段：</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设计阶段：</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工程验证阶段：</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4D06D8" w:rsidRPr="004D06D8" w:rsidP="004D06D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D06D8">
        <w:rPr>
          <w:rFonts w:ascii="仿宋" w:eastAsia="仿宋" w:hAnsi="仿宋" w:hint="eastAsia"/>
          <w:sz w:val="28"/>
        </w:rPr>
        <w:t>4. 量产阶段：</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 产品开发的流程管理</w:t>
      </w:r>
    </w:p>
    <w:p w:rsidR="004D06D8" w:rsidRPr="004D06D8" w:rsidP="004D06D8">
      <w:pPr>
        <w:ind w:firstLine="560" w:firstLineChars="200"/>
        <w:rPr>
          <w:rFonts w:ascii="仿宋" w:eastAsia="仿宋" w:hAnsi="仿宋" w:hint="eastAsia"/>
          <w:sz w:val="28"/>
        </w:rPr>
      </w:pPr>
      <w:r w:rsidRPr="004D06D8">
        <w:rPr>
          <w:rFonts w:ascii="仿宋" w:eastAsia="仿宋" w:hAnsi="仿宋"/>
          <w:sz w:val="28"/>
        </w:rPr>
        <w:t>1</w:t>
      </w:r>
      <w:r w:rsidRPr="004D06D8">
        <w:rPr>
          <w:rFonts w:ascii="仿宋" w:eastAsia="仿宋" w:hAnsi="仿宋" w:hint="eastAsia"/>
          <w:sz w:val="28"/>
        </w:rPr>
        <w:t>. 工程塑料尼龙系列项目管理：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产品开发的流程管理需要进行工程塑料尼龙系列项目管理，包括工程塑料尼龙系列项目计划、任务分配、进度跟踪等。通过工程塑料尼龙系列项目管理，可以有效地组织和协调各个部门和岗位的工作，确保产品开发按时、按质完成。</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信息管理：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 质量管理：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4. 变更管理：</w:t>
      </w:r>
    </w:p>
    <w:p w:rsidR="004D06D8" w:rsidRPr="004D06D8" w:rsidP="004D06D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D06D8">
        <w:rPr>
          <w:rFonts w:ascii="仿宋" w:eastAsia="仿宋" w:hAnsi="仿宋" w:hint="eastAsia"/>
          <w:sz w:val="28"/>
        </w:rPr>
        <w:t xml:space="preserve">   在产品开发过程中，设计变更是不可避免的，因此需要进行变更管理，包括变更申请、评审批准、实施跟踪等。通过变更管理，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可以有效地控制设计变更对产品开发进度和成本的影响，确保产品开发过程的稳定性和可控性。</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产品开发与流程管理是工程塑料尼龙系列项目中的重要环节，它们的有效组织和管理直接关系到产品质量、成本和交付周期。通过科学的产品开发流程和严格的流程管理，可以提高产品的竞争力和市场占有率，推动企业持续健康发展。</w:t>
      </w:r>
    </w:p>
    <w:p w:rsidR="004D06D8" w:rsidP="004D06D8">
      <w:pPr>
        <w:pStyle w:val="Heading2"/>
      </w:pPr>
      <w:bookmarkStart w:id="9" w:name="_Toc156932581"/>
      <w:r w:rsidRPr="004D06D8">
        <w:t>(</w:t>
      </w:r>
      <w:r w:rsidRPr="004D06D8">
        <w:t>七</w:t>
      </w:r>
      <w:r w:rsidRPr="004D06D8">
        <w:t>)</w:t>
      </w:r>
      <w:r w:rsidRPr="004D06D8">
        <w:t>、新型运营方式</w:t>
      </w:r>
      <w:bookmarkEnd w:id="9"/>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七、创新运营模式</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随着科技的迅速发展和市场竞争的不断升级，传统的运营方式在工程塑料尼龙系列项目中 面临多方面的挑战。因此，必须积极探索和应用创新的运营模式，以提升制造企 业的竞争力和盈利效益。</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(一)数字化智能制造</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1、数字化生产管理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2、智能工厂和自动化系统</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4D06D8" w:rsidRPr="004D06D8" w:rsidP="004D06D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D06D8">
        <w:rPr>
          <w:rFonts w:ascii="仿宋" w:eastAsia="仿宋" w:hAnsi="仿宋" w:hint="eastAsia"/>
          <w:sz w:val="28"/>
        </w:rPr>
        <w:t>3、软件驱动的生产优化</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(二)现代供应链管理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1、精益生产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2、供应商管理库存</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3、先进的供应链管理系统</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(三)个性化定制生产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1、按需定制生产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4D06D8" w:rsidRPr="004D06D8" w:rsidP="004D06D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D06D8">
        <w:rPr>
          <w:rFonts w:ascii="仿宋" w:eastAsia="仿宋" w:hAnsi="仿宋" w:hint="eastAsia"/>
          <w:sz w:val="28"/>
        </w:rPr>
        <w:t>2、先进的定制技术</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引入3D打印技术，通过逐层堆叠材料来快速制造个性化产品。这有助于缩 短产品开发周期和生产周期，降低生产成本和风险。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3、灵活的大规模个性化生产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新型的创新运营模式在工程塑料尼龙系列项目中具有重要意义。通过数字化智能制造、现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4D06D8" w:rsidP="004D06D8">
      <w:pPr>
        <w:pStyle w:val="Heading2"/>
      </w:pPr>
      <w:bookmarkStart w:id="10" w:name="_Toc156932582"/>
      <w:r w:rsidRPr="004D06D8">
        <w:t>(</w:t>
      </w:r>
      <w:r w:rsidRPr="004D06D8">
        <w:t>八</w:t>
      </w:r>
      <w:r w:rsidRPr="004D06D8">
        <w:t>)</w:t>
      </w:r>
      <w:r w:rsidRPr="004D06D8">
        <w:t>、供应链管理</w:t>
      </w:r>
      <w:bookmarkEnd w:id="10"/>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(一)在工程塑料尼龙系列项目中，供应链管理是一项涉及协调物流、信息流和资金流的全面管理过程，目标在于实现成本最小化、时效性最大化以及提高客户满意度。</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(一)供应链策略规划</w:t>
      </w:r>
    </w:p>
    <w:p w:rsidR="004D06D8" w:rsidRPr="004D06D8" w:rsidP="004D06D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D06D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(二)供应链执行与管理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(三)供应链协同管理</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4D06D8" w:rsidRPr="004D06D8" w:rsidP="004D06D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D06D8">
        <w:rPr>
          <w:rFonts w:ascii="仿宋" w:eastAsia="仿宋" w:hAnsi="仿宋" w:hint="eastAsia"/>
          <w:sz w:val="28"/>
        </w:rPr>
        <w:t>7、风险管理：供应链管理中存在各种潜在的风险，如供应商倒</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闭、天灾人祸和市场需求波动等。通过建立风险评估体系、制定应对措施和建立紧急响应机制，可以有效地应对和降低风险。</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4D06D8" w:rsidP="004D06D8">
      <w:pPr>
        <w:pStyle w:val="Heading1"/>
        <w:rPr>
          <w:rFonts w:hint="eastAsia"/>
        </w:rPr>
      </w:pPr>
      <w:bookmarkStart w:id="11" w:name="_Toc156932583"/>
      <w:r w:rsidRPr="004D06D8">
        <w:rPr>
          <w:rFonts w:hint="eastAsia"/>
        </w:rPr>
        <w:t>二、工程塑料尼龙系列项目风险管理方案</w:t>
      </w:r>
      <w:bookmarkEnd w:id="11"/>
    </w:p>
    <w:p w:rsidR="004D06D8" w:rsidP="004D06D8">
      <w:pPr>
        <w:pStyle w:val="Heading2"/>
        <w:rPr>
          <w:rFonts w:hint="eastAsia"/>
        </w:rPr>
      </w:pPr>
      <w:bookmarkStart w:id="12" w:name="_Toc156932584"/>
      <w:r w:rsidRPr="004D06D8">
        <w:rPr>
          <w:rFonts w:hint="eastAsia"/>
        </w:rPr>
        <w:t>(</w:t>
      </w:r>
      <w:r w:rsidRPr="004D06D8">
        <w:rPr>
          <w:rFonts w:hint="eastAsia"/>
        </w:rPr>
        <w:t>一</w:t>
      </w:r>
      <w:r w:rsidRPr="004D06D8">
        <w:rPr>
          <w:rFonts w:hint="eastAsia"/>
        </w:rPr>
        <w:t>)</w:t>
      </w:r>
      <w:r w:rsidRPr="004D06D8">
        <w:rPr>
          <w:rFonts w:hint="eastAsia"/>
        </w:rPr>
        <w:t>、风险管理概述</w:t>
      </w:r>
      <w:bookmarkEnd w:id="12"/>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在当前政策环境下，风险管理的关键性日益凸显，尤其在工程塑料尼龙系列项目实施中扮演着不可或缺的角色。政策的不断调整和变化可能带来新的挑战，因此工程塑料尼龙系列项目团队需要更加敏锐地识别、评估和应对各种潜在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工程塑料尼龙系列项目可能产生的潜在影响。</w:t>
      </w:r>
    </w:p>
    <w:p w:rsidR="004D06D8" w:rsidRPr="004D06D8" w:rsidP="004D06D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D06D8">
        <w:rPr>
          <w:rFonts w:ascii="仿宋" w:eastAsia="仿宋" w:hAnsi="仿宋" w:hint="eastAsia"/>
          <w:sz w:val="28"/>
        </w:rPr>
        <w:t>其次，风险评估的过程需要更具前瞻性，工程塑料尼龙系列项目团队应当通过定性和定量分析，充分评估政策变化对工程塑料尼龙系列项目目标的可能影响。这一过程的关键在于科学合理地量化潜在风险的概率和影响程度，从而有针对性地采取相应的风险应对措施。</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在面对政策层面的风险时，风险应对措施需要更加灵活。除了常规的避免、减轻、转移和接受策略外，工程塑料尼龙系列项目团队还应考虑制定专门的政策应对计划，包括密切关注政策变化、及时调整工程塑料尼龙系列项目实施方案等。例如，加强与相关政府部门的沟通，获取政策解读，及时调整工程塑料尼龙系列项目策略以确保工程塑料尼龙系列项目不受不确定性的过大影响。</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最后，风险监控的过程也需要更具前瞻性。工程塑料尼龙系列项目团队在监控风险的同时，应当随时关注政策环境的变化，确保工程塑料尼龙系列项目能够灵活适应新的政策要求。这可能涉及到对工程塑料尼龙系列项目计划的及时调整、政策培训和工程塑料尼龙系列项目团队的更新等方面，以保持工程塑料尼龙系列项目在复杂多变的政策环境中的稳定推进。</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在当前政策背景下，风险管理需要更具前瞻性、灵活性和战略性，以确保工程塑料尼龙系列项目能够在不断变化的政策环境中保持成功实施的稳定性。通过全面考虑政策层面的风险，并采取相应的战略性风险管理措施，工程塑料尼龙系列项目团队将更有信心和能力应对潜在的挑战，确保工程塑料尼龙系列项目的成功推进。</w:t>
      </w:r>
    </w:p>
    <w:p w:rsidR="004D06D8" w:rsidP="004D06D8">
      <w:pPr>
        <w:pStyle w:val="Heading2"/>
      </w:pPr>
      <w:bookmarkStart w:id="13" w:name="_Toc156932585"/>
      <w:r w:rsidRPr="004D06D8">
        <w:t>(</w:t>
      </w:r>
      <w:r w:rsidRPr="004D06D8">
        <w:t>二</w:t>
      </w:r>
      <w:r w:rsidRPr="004D06D8">
        <w:t>)</w:t>
      </w:r>
      <w:r w:rsidRPr="004D06D8">
        <w:t>、企业面临的风险</w:t>
      </w:r>
      <w:bookmarkEnd w:id="13"/>
    </w:p>
    <w:p w:rsidR="004D06D8" w:rsidRPr="004D06D8" w:rsidP="004D06D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D06D8">
        <w:rPr>
          <w:rFonts w:ascii="仿宋" w:eastAsia="仿宋" w:hAnsi="仿宋" w:hint="eastAsia"/>
          <w:sz w:val="28"/>
        </w:rPr>
        <w:t>在工程塑料尼龙系列项目领域，企业在运营过程中面临着多层次的风险，这些风险源于内部操作、外部环境变化以及激烈的市场竞争。为了确保企业的成功，有效的风险管理显得尤为关键。下面将详细探</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讨工程塑料尼龙系列项目中可能出现的各类风险，并提出相应的应对措施，以保障企业的可持续发展。</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一、市场需求波动风险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市场变化带来的需求波动风险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竞争对手的市场份额侵蚀风险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二、供应链风险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原材料供应不稳定风险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供应链环节的质量风险</w:t>
      </w:r>
    </w:p>
    <w:p w:rsidR="004D06D8" w:rsidRPr="004D06D8" w:rsidP="004D06D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D06D8">
        <w:rPr>
          <w:rFonts w:ascii="仿宋" w:eastAsia="仿宋" w:hAnsi="仿宋" w:hint="eastAsia"/>
          <w:sz w:val="28"/>
        </w:rPr>
        <w:t>每一个供应链环节的质量问题都可能对最终产品的质量产生重</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大影响，甚至对消费者安全构成威胁。因此，企业需要实施全面的供应链质量管理，确保每个环节都符合标准，从而降低质量风险。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三、技术与生产风险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生产设备故障风险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生产工艺变革风险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四、法律与政策风险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1. 环保政策风险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2. 知识产权风险</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在工程塑料尼龙系列项目中，知识产权的保护至关重要。企业需防范知识产权被侵犯的风险，加强专利申请、技术保密等工作，以避免知识产权纠纷导致的市场排斥和法律诉讼风险。</w:t>
      </w:r>
    </w:p>
    <w:p w:rsidR="004D06D8" w:rsidP="004D06D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D06D8">
        <w:rPr>
          <w:rFonts w:ascii="仿宋" w:eastAsia="仿宋" w:hAnsi="仿宋" w:hint="eastAsia"/>
          <w:sz w:val="28"/>
        </w:rPr>
        <w:t>通过采取上述措施，企业可以更全面、系统地管理各类风险，提高对不确定性的应对能力，从而确保工程塑料尼龙系列项目的顺利进</w:t>
      </w:r>
    </w:p>
    <w:p w:rsidR="004D06D8" w:rsidP="004D06D8">
      <w:pPr>
        <w:ind w:firstLine="560" w:firstLineChars="200"/>
        <w:rPr>
          <w:rFonts w:ascii="仿宋" w:eastAsia="仿宋" w:hAnsi="仿宋" w:hint="eastAsia"/>
          <w:sz w:val="28"/>
        </w:rPr>
      </w:pPr>
      <w:r w:rsidRPr="004D06D8">
        <w:rPr>
          <w:rFonts w:ascii="仿宋" w:eastAsia="仿宋" w:hAnsi="仿宋" w:hint="eastAsia"/>
          <w:sz w:val="28"/>
        </w:rPr>
        <w:t>行和企业的可持续发展。</w:t>
      </w:r>
    </w:p>
    <w:p w:rsidR="004D06D8" w:rsidP="004D06D8">
      <w:pPr>
        <w:pStyle w:val="Heading2"/>
      </w:pPr>
      <w:bookmarkStart w:id="14" w:name="_Toc156932586"/>
      <w:r w:rsidRPr="004D06D8">
        <w:t>(</w:t>
      </w:r>
      <w:r w:rsidRPr="004D06D8">
        <w:t>三</w:t>
      </w:r>
      <w:r w:rsidRPr="004D06D8">
        <w:t>)</w:t>
      </w:r>
      <w:r w:rsidRPr="004D06D8">
        <w:t>、风险成本与风险管理的目标</w:t>
      </w:r>
      <w:bookmarkEnd w:id="14"/>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风险管理一直是任何工程塑料尼龙系列项目成功实施的关键因素之一。在工程塑料尼龙系列项目中，风险管理的目标是通过系统性的方法识别、评估和应对可能影响工程塑料尼龙系列项目目标的潜在风险。为了降低工程塑料尼龙系列项目失败的风险，提高工程塑料尼龙系列项目的成功率，工程塑料尼龙系列项目团队需要在整个工程塑料尼龙系列项目生命周期中采取一系列有效的风险管理措施。</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风险成本作为风险管理的一个关键概念，在工程塑料尼龙系列项目中显得尤为重要。这指的是由于风险事件的发生可能导致的经济损失和其他负面影响所带来的费用。这些成本涵盖了直接和间接的损失，以及为了应对风险而采取的各种措施所产生的费用。考虑到工程塑料尼龙系列项目通常涉及大量资金投入，合理评估和控制风险成本对工程塑料尼龙系列项目的成功至关重要，直接影响工程塑料尼龙系列项目的资金流动和盈利能力。</w:t>
      </w:r>
    </w:p>
    <w:p w:rsidR="004D06D8" w:rsidRPr="004D06D8" w:rsidP="004D06D8">
      <w:pPr>
        <w:ind w:firstLine="560" w:firstLineChars="200"/>
        <w:rPr>
          <w:rFonts w:ascii="仿宋" w:eastAsia="仿宋" w:hAnsi="仿宋" w:hint="eastAsia"/>
          <w:sz w:val="28"/>
        </w:rPr>
      </w:pPr>
      <w:r w:rsidRPr="004D06D8">
        <w:rPr>
          <w:rFonts w:ascii="仿宋" w:eastAsia="仿宋" w:hAnsi="仿宋" w:hint="eastAsia"/>
          <w:sz w:val="28"/>
        </w:rPr>
        <w:t>风险管理的目标之一是在工程塑料尼龙系列项目启动阶段就能预测和识别潜在风险。通过建立完善的风险识别和分析体系，工程塑料尼龙系列项目团队可以提前评估可能出现的风险，为工程塑料尼龙系列项目决策提供科学依据。评估和量化风险同样重要，通过对风险事件的发生概率和影响程度进行评估，可以为工程塑料尼龙系列项目制定合适的风险应对策略提供基础。将风险以数字形式量化有助于工</w:t>
      </w:r>
      <w:r w:rsidRPr="004D06D8">
        <w:rPr>
          <w:rFonts w:ascii="仿宋" w:eastAsia="仿宋" w:hAnsi="仿宋" w:hint="eastAsia"/>
          <w:sz w:val="28"/>
        </w:rPr>
        <w:br/>
      </w:r>
      <w:r w:rsidRPr="004D06D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https://d.book118.com/008017015023006040</w:t>
        </w:r>
      </w:hyperlink>
    </w:p>
    <w:p w:rsidR="004D06D8" w:rsidRPr="004D06D8" w:rsidP="004D06D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D06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D06D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D06D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D06D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D06D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D06D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D06D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D06D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D06D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D06D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D06D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D06D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D06D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D06D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D06D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D06D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D06D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D06D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D06D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D06D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D06D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D06D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D06D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D06D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06D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P="008844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D06D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rsidRPr="004D06D8" w:rsidP="004D06D8">
    <w:pPr>
      <w:pStyle w:val="Header"/>
      <w:rPr>
        <w:rFonts w:ascii="仿宋" w:eastAsia="仿宋" w:hAnsi="仿宋"/>
      </w:rPr>
    </w:pPr>
    <w:r w:rsidRPr="004D06D8">
      <w:rPr>
        <w:rFonts w:ascii="仿宋" w:eastAsia="仿宋" w:hAnsi="仿宋" w:hint="eastAsia"/>
      </w:rPr>
      <w:t>工程塑料尼龙系列投资回报分析报告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6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6D8"/>
    <w:rsid w:val="004D06D8"/>
    <w:rsid w:val="00883E19"/>
    <w:rsid w:val="00884443"/>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D06D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D06D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D06D8"/>
    <w:rPr>
      <w:b/>
      <w:bCs/>
      <w:kern w:val="44"/>
      <w:sz w:val="44"/>
      <w:szCs w:val="44"/>
    </w:rPr>
  </w:style>
  <w:style w:type="character" w:customStyle="1" w:styleId="2Char">
    <w:name w:val="标题 2 Char"/>
    <w:basedOn w:val="DefaultParagraphFont"/>
    <w:link w:val="Heading2"/>
    <w:uiPriority w:val="9"/>
    <w:rsid w:val="004D06D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D06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D06D8"/>
    <w:rPr>
      <w:sz w:val="18"/>
      <w:szCs w:val="18"/>
    </w:rPr>
  </w:style>
  <w:style w:type="paragraph" w:styleId="Footer">
    <w:name w:val="footer"/>
    <w:basedOn w:val="Normal"/>
    <w:link w:val="Char0"/>
    <w:uiPriority w:val="99"/>
    <w:unhideWhenUsed/>
    <w:rsid w:val="004D06D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D06D8"/>
    <w:rPr>
      <w:sz w:val="18"/>
      <w:szCs w:val="18"/>
    </w:rPr>
  </w:style>
  <w:style w:type="character" w:styleId="PageNumber">
    <w:name w:val="page number"/>
    <w:basedOn w:val="DefaultParagraphFont"/>
    <w:uiPriority w:val="99"/>
    <w:semiHidden/>
    <w:unhideWhenUsed/>
    <w:rsid w:val="004D06D8"/>
  </w:style>
  <w:style w:type="paragraph" w:styleId="TOC1">
    <w:name w:val="toc 1"/>
    <w:basedOn w:val="Normal"/>
    <w:next w:val="Normal"/>
    <w:autoRedefine/>
    <w:uiPriority w:val="39"/>
    <w:unhideWhenUsed/>
    <w:rsid w:val="004D06D8"/>
  </w:style>
  <w:style w:type="paragraph" w:styleId="TOC2">
    <w:name w:val="toc 2"/>
    <w:basedOn w:val="Normal"/>
    <w:next w:val="Normal"/>
    <w:autoRedefine/>
    <w:uiPriority w:val="39"/>
    <w:unhideWhenUsed/>
    <w:rsid w:val="004D06D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0801701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7451</Words>
  <Characters>42472</Characters>
  <Application>Microsoft Office Word</Application>
  <DocSecurity>0</DocSecurity>
  <Lines>353</Lines>
  <Paragraphs>99</Paragraphs>
  <ScaleCrop>false</ScaleCrop>
  <Company>Microsoft</Company>
  <LinksUpToDate>false</LinksUpToDate>
  <CharactersWithSpaces>49824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2024-01-23T12:02:00Z</dcterms:created>
  <dcterms:modified xsi:type="dcterms:W3CDTF">2024-01-23T12:02:00Z</dcterms:modified>
</cp:coreProperties>
</file>