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不良资产处置项目规划设计蓝图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97" w:history="1">
        <w:r>
          <w:rPr>
            <w:rFonts w:ascii="仿宋" w:eastAsia="仿宋" w:hAnsi="仿宋" w:cs="仿宋" w:hint="eastAsia"/>
            <w:lang w:eastAsia="zh-CN"/>
          </w:rPr>
          <w:t>概论</w:t>
        </w:r>
        <w:r>
          <w:tab/>
        </w:r>
        <w:r>
          <w:fldChar w:fldCharType="begin"/>
        </w:r>
        <w:r>
          <w:instrText xml:space="preserve"> PAGEREF _Toc27397 \h </w:instrText>
        </w:r>
        <w:r>
          <w:fldChar w:fldCharType="separate"/>
        </w:r>
        <w:r>
          <w:t>3</w:t>
        </w:r>
        <w:r>
          <w:fldChar w:fldCharType="end"/>
        </w:r>
      </w:hyperlink>
    </w:p>
    <w:p>
      <w:pPr>
        <w:pStyle w:val="TOC1"/>
        <w:tabs>
          <w:tab w:val="right" w:leader="dot" w:pos="8306"/>
        </w:tabs>
      </w:pPr>
      <w:hyperlink w:anchor="_Toc23768" w:history="1">
        <w:r>
          <w:rPr>
            <w:rFonts w:ascii="仿宋" w:eastAsia="仿宋" w:hAnsi="仿宋" w:cs="仿宋" w:hint="eastAsia"/>
            <w:lang w:eastAsia="zh-CN"/>
          </w:rPr>
          <w:t>一、不良资产处置项目建设单位说明</w:t>
        </w:r>
        <w:r>
          <w:tab/>
        </w:r>
        <w:r>
          <w:fldChar w:fldCharType="begin"/>
        </w:r>
        <w:r>
          <w:instrText xml:space="preserve"> PAGEREF _Toc23768 \h </w:instrText>
        </w:r>
        <w:r>
          <w:fldChar w:fldCharType="separate"/>
        </w:r>
        <w:r>
          <w:t>3</w:t>
        </w:r>
        <w:r>
          <w:fldChar w:fldCharType="end"/>
        </w:r>
      </w:hyperlink>
    </w:p>
    <w:p>
      <w:pPr>
        <w:pStyle w:val="TOC2"/>
        <w:tabs>
          <w:tab w:val="right" w:leader="dot" w:pos="8306"/>
        </w:tabs>
      </w:pPr>
      <w:hyperlink w:anchor="_Toc23375" w:history="1">
        <w:r>
          <w:rPr>
            <w:rFonts w:ascii="仿宋" w:eastAsia="仿宋" w:hAnsi="仿宋" w:cs="仿宋" w:hint="eastAsia"/>
            <w:lang w:eastAsia="zh-CN"/>
          </w:rPr>
          <w:t>(一)、不良资产处置项目承办单位基本情况</w:t>
        </w:r>
        <w:r>
          <w:tab/>
        </w:r>
        <w:r>
          <w:fldChar w:fldCharType="begin"/>
        </w:r>
        <w:r>
          <w:instrText xml:space="preserve"> PAGEREF _Toc23375 \h </w:instrText>
        </w:r>
        <w:r>
          <w:fldChar w:fldCharType="separate"/>
        </w:r>
        <w:r>
          <w:t>3</w:t>
        </w:r>
        <w:r>
          <w:fldChar w:fldCharType="end"/>
        </w:r>
      </w:hyperlink>
    </w:p>
    <w:p>
      <w:pPr>
        <w:pStyle w:val="TOC2"/>
        <w:tabs>
          <w:tab w:val="right" w:leader="dot" w:pos="8306"/>
        </w:tabs>
      </w:pPr>
      <w:hyperlink w:anchor="_Toc7239" w:history="1">
        <w:r>
          <w:rPr>
            <w:rFonts w:ascii="仿宋" w:eastAsia="仿宋" w:hAnsi="仿宋" w:cs="仿宋" w:hint="eastAsia"/>
            <w:lang w:eastAsia="zh-CN"/>
          </w:rPr>
          <w:t>(二)、公司经济效益分析</w:t>
        </w:r>
        <w:r>
          <w:tab/>
        </w:r>
        <w:r>
          <w:fldChar w:fldCharType="begin"/>
        </w:r>
        <w:r>
          <w:instrText xml:space="preserve"> PAGEREF _Toc7239 \h </w:instrText>
        </w:r>
        <w:r>
          <w:fldChar w:fldCharType="separate"/>
        </w:r>
        <w:r>
          <w:t>4</w:t>
        </w:r>
        <w:r>
          <w:fldChar w:fldCharType="end"/>
        </w:r>
      </w:hyperlink>
    </w:p>
    <w:p>
      <w:pPr>
        <w:pStyle w:val="TOC1"/>
        <w:tabs>
          <w:tab w:val="right" w:leader="dot" w:pos="8306"/>
        </w:tabs>
      </w:pPr>
      <w:hyperlink w:anchor="_Toc15284" w:history="1">
        <w:r>
          <w:rPr>
            <w:rFonts w:ascii="仿宋" w:eastAsia="仿宋" w:hAnsi="仿宋" w:cs="仿宋" w:hint="eastAsia"/>
            <w:lang w:eastAsia="zh-CN"/>
          </w:rPr>
          <w:t>二、市场分析、调研</w:t>
        </w:r>
        <w:r>
          <w:tab/>
        </w:r>
        <w:r>
          <w:fldChar w:fldCharType="begin"/>
        </w:r>
        <w:r>
          <w:instrText xml:space="preserve"> PAGEREF _Toc15284 \h </w:instrText>
        </w:r>
        <w:r>
          <w:fldChar w:fldCharType="separate"/>
        </w:r>
        <w:r>
          <w:t>5</w:t>
        </w:r>
        <w:r>
          <w:fldChar w:fldCharType="end"/>
        </w:r>
      </w:hyperlink>
    </w:p>
    <w:p>
      <w:pPr>
        <w:pStyle w:val="TOC2"/>
        <w:tabs>
          <w:tab w:val="right" w:leader="dot" w:pos="8306"/>
        </w:tabs>
      </w:pPr>
      <w:hyperlink w:anchor="_Toc12325" w:history="1">
        <w:r>
          <w:rPr>
            <w:rFonts w:ascii="仿宋" w:eastAsia="仿宋" w:hAnsi="仿宋" w:cs="仿宋" w:hint="eastAsia"/>
            <w:lang w:eastAsia="zh-CN"/>
          </w:rPr>
          <w:t>(一)、不良资产处置行业分析</w:t>
        </w:r>
        <w:r>
          <w:tab/>
        </w:r>
        <w:r>
          <w:fldChar w:fldCharType="begin"/>
        </w:r>
        <w:r>
          <w:instrText xml:space="preserve"> PAGEREF _Toc12325 \h </w:instrText>
        </w:r>
        <w:r>
          <w:fldChar w:fldCharType="separate"/>
        </w:r>
        <w:r>
          <w:t>5</w:t>
        </w:r>
        <w:r>
          <w:fldChar w:fldCharType="end"/>
        </w:r>
      </w:hyperlink>
    </w:p>
    <w:p>
      <w:pPr>
        <w:pStyle w:val="TOC2"/>
        <w:tabs>
          <w:tab w:val="right" w:leader="dot" w:pos="8306"/>
        </w:tabs>
      </w:pPr>
      <w:hyperlink w:anchor="_Toc11674" w:history="1">
        <w:r>
          <w:rPr>
            <w:rFonts w:ascii="仿宋" w:eastAsia="仿宋" w:hAnsi="仿宋" w:cs="仿宋" w:hint="eastAsia"/>
            <w:lang w:eastAsia="zh-CN"/>
          </w:rPr>
          <w:t>(二)、不良资产处置市场分析预测</w:t>
        </w:r>
        <w:r>
          <w:tab/>
        </w:r>
        <w:r>
          <w:fldChar w:fldCharType="begin"/>
        </w:r>
        <w:r>
          <w:instrText xml:space="preserve"> PAGEREF _Toc11674 \h </w:instrText>
        </w:r>
        <w:r>
          <w:fldChar w:fldCharType="separate"/>
        </w:r>
        <w:r>
          <w:t>5</w:t>
        </w:r>
        <w:r>
          <w:fldChar w:fldCharType="end"/>
        </w:r>
      </w:hyperlink>
    </w:p>
    <w:p>
      <w:pPr>
        <w:pStyle w:val="TOC1"/>
        <w:tabs>
          <w:tab w:val="right" w:leader="dot" w:pos="8306"/>
        </w:tabs>
      </w:pPr>
      <w:hyperlink w:anchor="_Toc27667" w:history="1">
        <w:r>
          <w:rPr>
            <w:rFonts w:ascii="仿宋" w:eastAsia="仿宋" w:hAnsi="仿宋" w:cs="仿宋" w:hint="eastAsia"/>
            <w:lang w:eastAsia="zh-CN"/>
          </w:rPr>
          <w:t>三、不良资产处置项目概论</w:t>
        </w:r>
        <w:r>
          <w:tab/>
        </w:r>
        <w:r>
          <w:fldChar w:fldCharType="begin"/>
        </w:r>
        <w:r>
          <w:instrText xml:space="preserve"> PAGEREF _Toc27667 \h </w:instrText>
        </w:r>
        <w:r>
          <w:fldChar w:fldCharType="separate"/>
        </w:r>
        <w:r>
          <w:t>6</w:t>
        </w:r>
        <w:r>
          <w:fldChar w:fldCharType="end"/>
        </w:r>
      </w:hyperlink>
    </w:p>
    <w:p>
      <w:pPr>
        <w:pStyle w:val="TOC2"/>
        <w:tabs>
          <w:tab w:val="right" w:leader="dot" w:pos="8306"/>
        </w:tabs>
      </w:pPr>
      <w:hyperlink w:anchor="_Toc30351" w:history="1">
        <w:r>
          <w:rPr>
            <w:rFonts w:ascii="仿宋" w:eastAsia="仿宋" w:hAnsi="仿宋" w:cs="仿宋" w:hint="eastAsia"/>
            <w:lang w:eastAsia="zh-CN"/>
          </w:rPr>
          <w:t>(一)、不良资产处置项目概况</w:t>
        </w:r>
        <w:r>
          <w:tab/>
        </w:r>
        <w:r>
          <w:fldChar w:fldCharType="begin"/>
        </w:r>
        <w:r>
          <w:instrText xml:space="preserve"> PAGEREF _Toc30351 \h </w:instrText>
        </w:r>
        <w:r>
          <w:fldChar w:fldCharType="separate"/>
        </w:r>
        <w:r>
          <w:t>6</w:t>
        </w:r>
        <w:r>
          <w:fldChar w:fldCharType="end"/>
        </w:r>
      </w:hyperlink>
    </w:p>
    <w:p>
      <w:pPr>
        <w:pStyle w:val="TOC2"/>
        <w:tabs>
          <w:tab w:val="right" w:leader="dot" w:pos="8306"/>
        </w:tabs>
      </w:pPr>
      <w:hyperlink w:anchor="_Toc1555" w:history="1">
        <w:r>
          <w:rPr>
            <w:rFonts w:ascii="仿宋" w:eastAsia="仿宋" w:hAnsi="仿宋" w:cs="仿宋" w:hint="eastAsia"/>
            <w:lang w:eastAsia="zh-CN"/>
          </w:rPr>
          <w:t>(二)、不良资产处置项目目标</w:t>
        </w:r>
        <w:r>
          <w:tab/>
        </w:r>
        <w:r>
          <w:fldChar w:fldCharType="begin"/>
        </w:r>
        <w:r>
          <w:instrText xml:space="preserve"> PAGEREF _Toc1555 \h </w:instrText>
        </w:r>
        <w:r>
          <w:fldChar w:fldCharType="separate"/>
        </w:r>
        <w:r>
          <w:t>9</w:t>
        </w:r>
        <w:r>
          <w:fldChar w:fldCharType="end"/>
        </w:r>
      </w:hyperlink>
    </w:p>
    <w:p>
      <w:pPr>
        <w:pStyle w:val="TOC2"/>
        <w:tabs>
          <w:tab w:val="right" w:leader="dot" w:pos="8306"/>
        </w:tabs>
      </w:pPr>
      <w:hyperlink w:anchor="_Toc2194" w:history="1">
        <w:r>
          <w:rPr>
            <w:rFonts w:ascii="仿宋" w:eastAsia="仿宋" w:hAnsi="仿宋" w:cs="仿宋" w:hint="eastAsia"/>
            <w:lang w:eastAsia="zh-CN"/>
          </w:rPr>
          <w:t>(三)、不良资产处置项目提出的理由</w:t>
        </w:r>
        <w:r>
          <w:tab/>
        </w:r>
        <w:r>
          <w:fldChar w:fldCharType="begin"/>
        </w:r>
        <w:r>
          <w:instrText xml:space="preserve"> PAGEREF _Toc2194 \h </w:instrText>
        </w:r>
        <w:r>
          <w:fldChar w:fldCharType="separate"/>
        </w:r>
        <w:r>
          <w:t>9</w:t>
        </w:r>
        <w:r>
          <w:fldChar w:fldCharType="end"/>
        </w:r>
      </w:hyperlink>
    </w:p>
    <w:p>
      <w:pPr>
        <w:pStyle w:val="TOC2"/>
        <w:tabs>
          <w:tab w:val="right" w:leader="dot" w:pos="8306"/>
        </w:tabs>
      </w:pPr>
      <w:hyperlink w:anchor="_Toc29730" w:history="1">
        <w:r>
          <w:rPr>
            <w:rFonts w:ascii="仿宋" w:eastAsia="仿宋" w:hAnsi="仿宋" w:cs="仿宋" w:hint="eastAsia"/>
            <w:lang w:eastAsia="zh-CN"/>
          </w:rPr>
          <w:t>(四)、不良资产处置项目意义</w:t>
        </w:r>
        <w:r>
          <w:tab/>
        </w:r>
        <w:r>
          <w:fldChar w:fldCharType="begin"/>
        </w:r>
        <w:r>
          <w:instrText xml:space="preserve"> PAGEREF _Toc29730 \h </w:instrText>
        </w:r>
        <w:r>
          <w:fldChar w:fldCharType="separate"/>
        </w:r>
        <w:r>
          <w:t>11</w:t>
        </w:r>
        <w:r>
          <w:fldChar w:fldCharType="end"/>
        </w:r>
      </w:hyperlink>
    </w:p>
    <w:p>
      <w:pPr>
        <w:pStyle w:val="TOC2"/>
        <w:tabs>
          <w:tab w:val="right" w:leader="dot" w:pos="8306"/>
        </w:tabs>
      </w:pPr>
      <w:hyperlink w:anchor="_Toc1467" w:history="1">
        <w:r>
          <w:rPr>
            <w:rFonts w:ascii="仿宋" w:eastAsia="仿宋" w:hAnsi="仿宋" w:cs="仿宋" w:hint="eastAsia"/>
            <w:lang w:eastAsia="zh-CN"/>
          </w:rPr>
          <w:t>(五)、不良资产处置项目背景</w:t>
        </w:r>
        <w:r>
          <w:tab/>
        </w:r>
        <w:r>
          <w:fldChar w:fldCharType="begin"/>
        </w:r>
        <w:r>
          <w:instrText xml:space="preserve"> PAGEREF _Toc1467 \h </w:instrText>
        </w:r>
        <w:r>
          <w:fldChar w:fldCharType="separate"/>
        </w:r>
        <w:r>
          <w:t>12</w:t>
        </w:r>
        <w:r>
          <w:fldChar w:fldCharType="end"/>
        </w:r>
      </w:hyperlink>
    </w:p>
    <w:p>
      <w:pPr>
        <w:pStyle w:val="TOC1"/>
        <w:tabs>
          <w:tab w:val="right" w:leader="dot" w:pos="8306"/>
        </w:tabs>
      </w:pPr>
      <w:hyperlink w:anchor="_Toc3009" w:history="1">
        <w:r>
          <w:rPr>
            <w:rFonts w:ascii="仿宋" w:eastAsia="仿宋" w:hAnsi="仿宋" w:cs="仿宋" w:hint="eastAsia"/>
            <w:lang w:eastAsia="zh-CN"/>
          </w:rPr>
          <w:t>四、不良资产处置项目文档管理</w:t>
        </w:r>
        <w:r>
          <w:tab/>
        </w:r>
        <w:r>
          <w:fldChar w:fldCharType="begin"/>
        </w:r>
        <w:r>
          <w:instrText xml:space="preserve"> PAGEREF _Toc3009 \h </w:instrText>
        </w:r>
        <w:r>
          <w:fldChar w:fldCharType="separate"/>
        </w:r>
        <w:r>
          <w:t>13</w:t>
        </w:r>
        <w:r>
          <w:fldChar w:fldCharType="end"/>
        </w:r>
      </w:hyperlink>
    </w:p>
    <w:p>
      <w:pPr>
        <w:pStyle w:val="TOC2"/>
        <w:tabs>
          <w:tab w:val="right" w:leader="dot" w:pos="8306"/>
        </w:tabs>
      </w:pPr>
      <w:hyperlink w:anchor="_Toc25131" w:history="1">
        <w:r>
          <w:rPr>
            <w:rFonts w:ascii="仿宋" w:eastAsia="仿宋" w:hAnsi="仿宋" w:cs="仿宋" w:hint="eastAsia"/>
            <w:lang w:eastAsia="zh-CN"/>
          </w:rPr>
          <w:t>(一)、文档编制与审查</w:t>
        </w:r>
        <w:r>
          <w:tab/>
        </w:r>
        <w:r>
          <w:fldChar w:fldCharType="begin"/>
        </w:r>
        <w:r>
          <w:instrText xml:space="preserve"> PAGEREF _Toc25131 \h </w:instrText>
        </w:r>
        <w:r>
          <w:fldChar w:fldCharType="separate"/>
        </w:r>
        <w:r>
          <w:t>13</w:t>
        </w:r>
        <w:r>
          <w:fldChar w:fldCharType="end"/>
        </w:r>
      </w:hyperlink>
    </w:p>
    <w:p>
      <w:pPr>
        <w:pStyle w:val="TOC2"/>
        <w:tabs>
          <w:tab w:val="right" w:leader="dot" w:pos="8306"/>
        </w:tabs>
      </w:pPr>
      <w:hyperlink w:anchor="_Toc6827" w:history="1">
        <w:r>
          <w:rPr>
            <w:rFonts w:ascii="仿宋" w:eastAsia="仿宋" w:hAnsi="仿宋" w:cs="仿宋" w:hint="eastAsia"/>
            <w:lang w:eastAsia="zh-CN"/>
          </w:rPr>
          <w:t>(二)、文档发布与分发</w:t>
        </w:r>
        <w:r>
          <w:tab/>
        </w:r>
        <w:r>
          <w:fldChar w:fldCharType="begin"/>
        </w:r>
        <w:r>
          <w:instrText xml:space="preserve"> PAGEREF _Toc6827 \h </w:instrText>
        </w:r>
        <w:r>
          <w:fldChar w:fldCharType="separate"/>
        </w:r>
        <w:r>
          <w:t>14</w:t>
        </w:r>
        <w:r>
          <w:fldChar w:fldCharType="end"/>
        </w:r>
      </w:hyperlink>
    </w:p>
    <w:p>
      <w:pPr>
        <w:pStyle w:val="TOC2"/>
        <w:tabs>
          <w:tab w:val="right" w:leader="dot" w:pos="8306"/>
        </w:tabs>
      </w:pPr>
      <w:hyperlink w:anchor="_Toc7778" w:history="1">
        <w:r>
          <w:rPr>
            <w:rFonts w:ascii="仿宋" w:eastAsia="仿宋" w:hAnsi="仿宋" w:cs="仿宋" w:hint="eastAsia"/>
            <w:lang w:eastAsia="zh-CN"/>
          </w:rPr>
          <w:t>(三)、文档存档与归档</w:t>
        </w:r>
        <w:r>
          <w:tab/>
        </w:r>
        <w:r>
          <w:fldChar w:fldCharType="begin"/>
        </w:r>
        <w:r>
          <w:instrText xml:space="preserve"> PAGEREF _Toc7778 \h </w:instrText>
        </w:r>
        <w:r>
          <w:fldChar w:fldCharType="separate"/>
        </w:r>
        <w:r>
          <w:t>15</w:t>
        </w:r>
        <w:r>
          <w:fldChar w:fldCharType="end"/>
        </w:r>
      </w:hyperlink>
    </w:p>
    <w:p>
      <w:pPr>
        <w:pStyle w:val="TOC1"/>
        <w:tabs>
          <w:tab w:val="right" w:leader="dot" w:pos="8306"/>
        </w:tabs>
      </w:pPr>
      <w:hyperlink w:anchor="_Toc10821" w:history="1">
        <w:r>
          <w:rPr>
            <w:rFonts w:ascii="仿宋" w:eastAsia="仿宋" w:hAnsi="仿宋" w:cs="仿宋" w:hint="eastAsia"/>
            <w:lang w:eastAsia="zh-CN"/>
          </w:rPr>
          <w:t>五、不良资产处置项目建设背景及必要性分析</w:t>
        </w:r>
        <w:r>
          <w:tab/>
        </w:r>
        <w:r>
          <w:fldChar w:fldCharType="begin"/>
        </w:r>
        <w:r>
          <w:instrText xml:space="preserve"> PAGEREF _Toc10821 \h </w:instrText>
        </w:r>
        <w:r>
          <w:fldChar w:fldCharType="separate"/>
        </w:r>
        <w:r>
          <w:t>16</w:t>
        </w:r>
        <w:r>
          <w:fldChar w:fldCharType="end"/>
        </w:r>
      </w:hyperlink>
    </w:p>
    <w:p>
      <w:pPr>
        <w:pStyle w:val="TOC2"/>
        <w:tabs>
          <w:tab w:val="right" w:leader="dot" w:pos="8306"/>
        </w:tabs>
      </w:pPr>
      <w:hyperlink w:anchor="_Toc9589" w:history="1">
        <w:r>
          <w:rPr>
            <w:rFonts w:ascii="仿宋" w:eastAsia="仿宋" w:hAnsi="仿宋" w:cs="仿宋" w:hint="eastAsia"/>
            <w:lang w:eastAsia="zh-CN"/>
          </w:rPr>
          <w:t>(一)、不良资产处置项目背景分析</w:t>
        </w:r>
        <w:r>
          <w:tab/>
        </w:r>
        <w:r>
          <w:fldChar w:fldCharType="begin"/>
        </w:r>
        <w:r>
          <w:instrText xml:space="preserve"> PAGEREF _Toc9589 \h </w:instrText>
        </w:r>
        <w:r>
          <w:fldChar w:fldCharType="separate"/>
        </w:r>
        <w:r>
          <w:t>16</w:t>
        </w:r>
        <w:r>
          <w:fldChar w:fldCharType="end"/>
        </w:r>
      </w:hyperlink>
    </w:p>
    <w:p>
      <w:pPr>
        <w:pStyle w:val="TOC2"/>
        <w:tabs>
          <w:tab w:val="right" w:leader="dot" w:pos="8306"/>
        </w:tabs>
      </w:pPr>
      <w:hyperlink w:anchor="_Toc27534" w:history="1">
        <w:r>
          <w:rPr>
            <w:rFonts w:ascii="仿宋" w:eastAsia="仿宋" w:hAnsi="仿宋" w:cs="仿宋" w:hint="eastAsia"/>
            <w:lang w:eastAsia="zh-CN"/>
          </w:rPr>
          <w:t>(二)、不良资产处置项目建设必要性分析</w:t>
        </w:r>
        <w:r>
          <w:tab/>
        </w:r>
        <w:r>
          <w:fldChar w:fldCharType="begin"/>
        </w:r>
        <w:r>
          <w:instrText xml:space="preserve"> PAGEREF _Toc27534 \h </w:instrText>
        </w:r>
        <w:r>
          <w:fldChar w:fldCharType="separate"/>
        </w:r>
        <w:r>
          <w:t>18</w:t>
        </w:r>
        <w:r>
          <w:fldChar w:fldCharType="end"/>
        </w:r>
      </w:hyperlink>
    </w:p>
    <w:p>
      <w:pPr>
        <w:pStyle w:val="TOC1"/>
        <w:tabs>
          <w:tab w:val="right" w:leader="dot" w:pos="8306"/>
        </w:tabs>
      </w:pPr>
      <w:hyperlink w:anchor="_Toc30132" w:history="1">
        <w:r>
          <w:rPr>
            <w:rFonts w:ascii="仿宋" w:eastAsia="仿宋" w:hAnsi="仿宋" w:cs="仿宋" w:hint="eastAsia"/>
            <w:lang w:eastAsia="zh-CN"/>
          </w:rPr>
          <w:t>六、不良资产处置项目选址可行性分析</w:t>
        </w:r>
        <w:r>
          <w:tab/>
        </w:r>
        <w:r>
          <w:fldChar w:fldCharType="begin"/>
        </w:r>
        <w:r>
          <w:instrText xml:space="preserve"> PAGEREF _Toc30132 \h </w:instrText>
        </w:r>
        <w:r>
          <w:fldChar w:fldCharType="separate"/>
        </w:r>
        <w:r>
          <w:t>19</w:t>
        </w:r>
        <w:r>
          <w:fldChar w:fldCharType="end"/>
        </w:r>
      </w:hyperlink>
    </w:p>
    <w:p>
      <w:pPr>
        <w:pStyle w:val="TOC2"/>
        <w:tabs>
          <w:tab w:val="right" w:leader="dot" w:pos="8306"/>
        </w:tabs>
      </w:pPr>
      <w:hyperlink w:anchor="_Toc30621" w:history="1">
        <w:r>
          <w:rPr>
            <w:rFonts w:ascii="仿宋" w:eastAsia="仿宋" w:hAnsi="仿宋" w:cs="仿宋" w:hint="eastAsia"/>
            <w:lang w:eastAsia="zh-CN"/>
          </w:rPr>
          <w:t>(一)、不良资产处置项目选址</w:t>
        </w:r>
        <w:r>
          <w:tab/>
        </w:r>
        <w:r>
          <w:fldChar w:fldCharType="begin"/>
        </w:r>
        <w:r>
          <w:instrText xml:space="preserve"> PAGEREF _Toc30621 \h </w:instrText>
        </w:r>
        <w:r>
          <w:fldChar w:fldCharType="separate"/>
        </w:r>
        <w:r>
          <w:t>19</w:t>
        </w:r>
        <w:r>
          <w:fldChar w:fldCharType="end"/>
        </w:r>
      </w:hyperlink>
    </w:p>
    <w:p>
      <w:pPr>
        <w:pStyle w:val="TOC2"/>
        <w:tabs>
          <w:tab w:val="right" w:leader="dot" w:pos="8306"/>
        </w:tabs>
      </w:pPr>
      <w:hyperlink w:anchor="_Toc12225" w:history="1">
        <w:r>
          <w:rPr>
            <w:rFonts w:ascii="仿宋" w:eastAsia="仿宋" w:hAnsi="仿宋" w:cs="仿宋" w:hint="eastAsia"/>
            <w:lang w:eastAsia="zh-CN"/>
          </w:rPr>
          <w:t>(二)、用地控制指标</w:t>
        </w:r>
        <w:r>
          <w:tab/>
        </w:r>
        <w:r>
          <w:fldChar w:fldCharType="begin"/>
        </w:r>
        <w:r>
          <w:instrText xml:space="preserve"> PAGEREF _Toc12225 \h </w:instrText>
        </w:r>
        <w:r>
          <w:fldChar w:fldCharType="separate"/>
        </w:r>
        <w:r>
          <w:t>20</w:t>
        </w:r>
        <w:r>
          <w:fldChar w:fldCharType="end"/>
        </w:r>
      </w:hyperlink>
    </w:p>
    <w:p>
      <w:pPr>
        <w:pStyle w:val="TOC2"/>
        <w:tabs>
          <w:tab w:val="right" w:leader="dot" w:pos="8306"/>
        </w:tabs>
      </w:pPr>
      <w:hyperlink w:anchor="_Toc12520" w:history="1">
        <w:r>
          <w:rPr>
            <w:rFonts w:ascii="仿宋" w:eastAsia="仿宋" w:hAnsi="仿宋" w:cs="仿宋" w:hint="eastAsia"/>
            <w:lang w:eastAsia="zh-CN"/>
          </w:rPr>
          <w:t>(三)、节约用地措施</w:t>
        </w:r>
        <w:r>
          <w:tab/>
        </w:r>
        <w:r>
          <w:fldChar w:fldCharType="begin"/>
        </w:r>
        <w:r>
          <w:instrText xml:space="preserve"> PAGEREF _Toc12520 \h </w:instrText>
        </w:r>
        <w:r>
          <w:fldChar w:fldCharType="separate"/>
        </w:r>
        <w:r>
          <w:t>21</w:t>
        </w:r>
        <w:r>
          <w:fldChar w:fldCharType="end"/>
        </w:r>
      </w:hyperlink>
    </w:p>
    <w:p>
      <w:pPr>
        <w:pStyle w:val="TOC2"/>
        <w:tabs>
          <w:tab w:val="right" w:leader="dot" w:pos="8306"/>
        </w:tabs>
      </w:pPr>
      <w:hyperlink w:anchor="_Toc18220" w:history="1">
        <w:r>
          <w:rPr>
            <w:rFonts w:ascii="仿宋" w:eastAsia="仿宋" w:hAnsi="仿宋" w:cs="仿宋" w:hint="eastAsia"/>
            <w:lang w:eastAsia="zh-CN"/>
          </w:rPr>
          <w:t>(四)、总图布置方案</w:t>
        </w:r>
        <w:r>
          <w:tab/>
        </w:r>
        <w:r>
          <w:fldChar w:fldCharType="begin"/>
        </w:r>
        <w:r>
          <w:instrText xml:space="preserve"> PAGEREF _Toc18220 \h </w:instrText>
        </w:r>
        <w:r>
          <w:fldChar w:fldCharType="separate"/>
        </w:r>
        <w:r>
          <w:t>23</w:t>
        </w:r>
        <w:r>
          <w:fldChar w:fldCharType="end"/>
        </w:r>
      </w:hyperlink>
    </w:p>
    <w:p>
      <w:pPr>
        <w:pStyle w:val="TOC2"/>
        <w:tabs>
          <w:tab w:val="right" w:leader="dot" w:pos="8306"/>
        </w:tabs>
      </w:pPr>
      <w:hyperlink w:anchor="_Toc13288" w:history="1">
        <w:r>
          <w:rPr>
            <w:rFonts w:ascii="仿宋" w:eastAsia="仿宋" w:hAnsi="仿宋" w:cs="仿宋" w:hint="eastAsia"/>
            <w:lang w:eastAsia="zh-CN"/>
          </w:rPr>
          <w:t>(五)、选址综合评价</w:t>
        </w:r>
        <w:r>
          <w:tab/>
        </w:r>
        <w:r>
          <w:fldChar w:fldCharType="begin"/>
        </w:r>
        <w:r>
          <w:instrText xml:space="preserve"> PAGEREF _Toc13288 \h </w:instrText>
        </w:r>
        <w:r>
          <w:fldChar w:fldCharType="separate"/>
        </w:r>
        <w:r>
          <w:t>24</w:t>
        </w:r>
        <w:r>
          <w:fldChar w:fldCharType="end"/>
        </w:r>
      </w:hyperlink>
    </w:p>
    <w:p>
      <w:pPr>
        <w:pStyle w:val="TOC1"/>
        <w:tabs>
          <w:tab w:val="right" w:leader="dot" w:pos="8306"/>
        </w:tabs>
      </w:pPr>
      <w:hyperlink w:anchor="_Toc10503" w:history="1">
        <w:r>
          <w:rPr>
            <w:rFonts w:ascii="仿宋" w:eastAsia="仿宋" w:hAnsi="仿宋" w:cs="仿宋" w:hint="eastAsia"/>
            <w:lang w:eastAsia="zh-CN"/>
          </w:rPr>
          <w:t>七、不良资产处置项目创新与研发</w:t>
        </w:r>
        <w:r>
          <w:tab/>
        </w:r>
        <w:r>
          <w:fldChar w:fldCharType="begin"/>
        </w:r>
        <w:r>
          <w:instrText xml:space="preserve"> PAGEREF _Toc10503 \h </w:instrText>
        </w:r>
        <w:r>
          <w:fldChar w:fldCharType="separate"/>
        </w:r>
        <w:r>
          <w:t>25</w:t>
        </w:r>
        <w:r>
          <w:fldChar w:fldCharType="end"/>
        </w:r>
      </w:hyperlink>
    </w:p>
    <w:p>
      <w:pPr>
        <w:pStyle w:val="TOC2"/>
        <w:tabs>
          <w:tab w:val="right" w:leader="dot" w:pos="8306"/>
        </w:tabs>
      </w:pPr>
      <w:hyperlink w:anchor="_Toc31204" w:history="1">
        <w:r>
          <w:rPr>
            <w:rFonts w:ascii="仿宋" w:eastAsia="仿宋" w:hAnsi="仿宋" w:cs="仿宋" w:hint="eastAsia"/>
            <w:lang w:eastAsia="zh-CN"/>
          </w:rPr>
          <w:t>(一)、创新策略与方向</w:t>
        </w:r>
        <w:r>
          <w:tab/>
        </w:r>
        <w:r>
          <w:fldChar w:fldCharType="begin"/>
        </w:r>
        <w:r>
          <w:instrText xml:space="preserve"> PAGEREF _Toc31204 \h </w:instrText>
        </w:r>
        <w:r>
          <w:fldChar w:fldCharType="separate"/>
        </w:r>
        <w:r>
          <w:t>25</w:t>
        </w:r>
        <w:r>
          <w:fldChar w:fldCharType="end"/>
        </w:r>
      </w:hyperlink>
    </w:p>
    <w:p>
      <w:pPr>
        <w:pStyle w:val="TOC2"/>
        <w:tabs>
          <w:tab w:val="right" w:leader="dot" w:pos="8306"/>
        </w:tabs>
      </w:pPr>
      <w:hyperlink w:anchor="_Toc4117" w:history="1">
        <w:r>
          <w:rPr>
            <w:rFonts w:ascii="仿宋" w:eastAsia="仿宋" w:hAnsi="仿宋" w:cs="仿宋" w:hint="eastAsia"/>
            <w:lang w:eastAsia="zh-CN"/>
          </w:rPr>
          <w:t>(二)、研发规划与投入</w:t>
        </w:r>
        <w:r>
          <w:tab/>
        </w:r>
        <w:r>
          <w:fldChar w:fldCharType="begin"/>
        </w:r>
        <w:r>
          <w:instrText xml:space="preserve"> PAGEREF _Toc4117 \h </w:instrText>
        </w:r>
        <w:r>
          <w:fldChar w:fldCharType="separate"/>
        </w:r>
        <w:r>
          <w:t>26</w:t>
        </w:r>
        <w:r>
          <w:fldChar w:fldCharType="end"/>
        </w:r>
      </w:hyperlink>
    </w:p>
    <w:p>
      <w:pPr>
        <w:pStyle w:val="TOC1"/>
        <w:tabs>
          <w:tab w:val="right" w:leader="dot" w:pos="8306"/>
        </w:tabs>
      </w:pPr>
      <w:hyperlink w:anchor="_Toc9943" w:history="1">
        <w:r>
          <w:rPr>
            <w:rFonts w:ascii="仿宋" w:eastAsia="仿宋" w:hAnsi="仿宋" w:cs="仿宋" w:hint="eastAsia"/>
            <w:lang w:eastAsia="zh-CN"/>
          </w:rPr>
          <w:t>八、不良资产处置项目投资规划</w:t>
        </w:r>
        <w:r>
          <w:tab/>
        </w:r>
        <w:r>
          <w:fldChar w:fldCharType="begin"/>
        </w:r>
        <w:r>
          <w:instrText xml:space="preserve"> PAGEREF _Toc9943 \h </w:instrText>
        </w:r>
        <w:r>
          <w:fldChar w:fldCharType="separate"/>
        </w:r>
        <w:r>
          <w:t>28</w:t>
        </w:r>
        <w:r>
          <w:fldChar w:fldCharType="end"/>
        </w:r>
      </w:hyperlink>
    </w:p>
    <w:p>
      <w:pPr>
        <w:pStyle w:val="TOC2"/>
        <w:tabs>
          <w:tab w:val="right" w:leader="dot" w:pos="8306"/>
        </w:tabs>
      </w:pPr>
      <w:hyperlink w:anchor="_Toc15236" w:history="1">
        <w:r>
          <w:rPr>
            <w:rFonts w:ascii="仿宋" w:eastAsia="仿宋" w:hAnsi="仿宋" w:cs="仿宋" w:hint="eastAsia"/>
            <w:lang w:eastAsia="zh-CN"/>
          </w:rPr>
          <w:t>(一)、不良资产处置项目总投资估算</w:t>
        </w:r>
        <w:r>
          <w:tab/>
        </w:r>
        <w:r>
          <w:fldChar w:fldCharType="begin"/>
        </w:r>
        <w:r>
          <w:instrText xml:space="preserve"> PAGEREF _Toc15236 \h </w:instrText>
        </w:r>
        <w:r>
          <w:fldChar w:fldCharType="separate"/>
        </w:r>
        <w:r>
          <w:t>28</w:t>
        </w:r>
        <w:r>
          <w:fldChar w:fldCharType="end"/>
        </w:r>
      </w:hyperlink>
    </w:p>
    <w:p>
      <w:pPr>
        <w:pStyle w:val="TOC2"/>
        <w:tabs>
          <w:tab w:val="right" w:leader="dot" w:pos="8306"/>
        </w:tabs>
      </w:pPr>
      <w:hyperlink w:anchor="_Toc980" w:history="1">
        <w:r>
          <w:rPr>
            <w:rFonts w:ascii="仿宋" w:eastAsia="仿宋" w:hAnsi="仿宋" w:cs="仿宋" w:hint="eastAsia"/>
            <w:lang w:eastAsia="zh-CN"/>
          </w:rPr>
          <w:t>(二)、资金筹措</w:t>
        </w:r>
        <w:r>
          <w:tab/>
        </w:r>
        <w:r>
          <w:fldChar w:fldCharType="begin"/>
        </w:r>
        <w:r>
          <w:instrText xml:space="preserve"> PAGEREF _Toc980 \h </w:instrText>
        </w:r>
        <w:r>
          <w:fldChar w:fldCharType="separate"/>
        </w:r>
        <w:r>
          <w:t>29</w:t>
        </w:r>
        <w:r>
          <w:fldChar w:fldCharType="end"/>
        </w:r>
      </w:hyperlink>
    </w:p>
    <w:p>
      <w:pPr>
        <w:pStyle w:val="TOC1"/>
        <w:tabs>
          <w:tab w:val="right" w:leader="dot" w:pos="8306"/>
        </w:tabs>
      </w:pPr>
      <w:hyperlink w:anchor="_Toc9292" w:history="1">
        <w:r>
          <w:rPr>
            <w:rFonts w:ascii="仿宋" w:eastAsia="仿宋" w:hAnsi="仿宋" w:cs="仿宋" w:hint="eastAsia"/>
            <w:lang w:eastAsia="zh-CN"/>
          </w:rPr>
          <w:t>九、不良资产处置项目风险管理</w:t>
        </w:r>
        <w:r>
          <w:tab/>
        </w:r>
        <w:r>
          <w:fldChar w:fldCharType="begin"/>
        </w:r>
        <w:r>
          <w:instrText xml:space="preserve"> PAGEREF _Toc9292 \h </w:instrText>
        </w:r>
        <w:r>
          <w:fldChar w:fldCharType="separate"/>
        </w:r>
        <w:r>
          <w:t>30</w:t>
        </w:r>
        <w:r>
          <w:fldChar w:fldCharType="end"/>
        </w:r>
      </w:hyperlink>
    </w:p>
    <w:p>
      <w:pPr>
        <w:pStyle w:val="TOC2"/>
        <w:tabs>
          <w:tab w:val="right" w:leader="dot" w:pos="8306"/>
        </w:tabs>
      </w:pPr>
      <w:hyperlink w:anchor="_Toc29022" w:history="1">
        <w:r>
          <w:rPr>
            <w:rFonts w:ascii="仿宋" w:eastAsia="仿宋" w:hAnsi="仿宋" w:cs="仿宋" w:hint="eastAsia"/>
            <w:lang w:eastAsia="zh-CN"/>
          </w:rPr>
          <w:t>(一)、风险识别与评估</w:t>
        </w:r>
        <w:r>
          <w:tab/>
        </w:r>
        <w:r>
          <w:fldChar w:fldCharType="begin"/>
        </w:r>
        <w:r>
          <w:instrText xml:space="preserve"> PAGEREF _Toc29022 \h </w:instrText>
        </w:r>
        <w:r>
          <w:fldChar w:fldCharType="separate"/>
        </w:r>
        <w:r>
          <w:t>30</w:t>
        </w:r>
        <w:r>
          <w:fldChar w:fldCharType="end"/>
        </w:r>
      </w:hyperlink>
    </w:p>
    <w:p>
      <w:pPr>
        <w:pStyle w:val="TOC2"/>
        <w:tabs>
          <w:tab w:val="right" w:leader="dot" w:pos="8306"/>
        </w:tabs>
      </w:pPr>
      <w:hyperlink w:anchor="_Toc28327" w:history="1">
        <w:r>
          <w:rPr>
            <w:rFonts w:ascii="仿宋" w:eastAsia="仿宋" w:hAnsi="仿宋" w:cs="仿宋" w:hint="eastAsia"/>
            <w:lang w:eastAsia="zh-CN"/>
          </w:rPr>
          <w:t>(二)、风险应对策略</w:t>
        </w:r>
        <w:r>
          <w:tab/>
        </w:r>
        <w:r>
          <w:fldChar w:fldCharType="begin"/>
        </w:r>
        <w:r>
          <w:instrText xml:space="preserve"> PAGEREF _Toc28327 \h </w:instrText>
        </w:r>
        <w:r>
          <w:fldChar w:fldCharType="separate"/>
        </w:r>
        <w:r>
          <w:t>31</w:t>
        </w:r>
        <w:r>
          <w:fldChar w:fldCharType="end"/>
        </w:r>
      </w:hyperlink>
    </w:p>
    <w:p>
      <w:pPr>
        <w:pStyle w:val="TOC2"/>
        <w:tabs>
          <w:tab w:val="right" w:leader="dot" w:pos="8306"/>
        </w:tabs>
      </w:pPr>
      <w:hyperlink w:anchor="_Toc14720" w:history="1">
        <w:r>
          <w:rPr>
            <w:rFonts w:ascii="仿宋" w:eastAsia="仿宋" w:hAnsi="仿宋" w:cs="仿宋" w:hint="eastAsia"/>
            <w:lang w:eastAsia="zh-CN"/>
          </w:rPr>
          <w:t>(三)、风险监控与控制</w:t>
        </w:r>
        <w:r>
          <w:tab/>
        </w:r>
        <w:r>
          <w:fldChar w:fldCharType="begin"/>
        </w:r>
        <w:r>
          <w:instrText xml:space="preserve"> PAGEREF _Toc14720 \h </w:instrText>
        </w:r>
        <w:r>
          <w:fldChar w:fldCharType="separate"/>
        </w:r>
        <w:r>
          <w:t>33</w:t>
        </w:r>
        <w:r>
          <w:fldChar w:fldCharType="end"/>
        </w:r>
      </w:hyperlink>
    </w:p>
    <w:p>
      <w:pPr>
        <w:pStyle w:val="TOC1"/>
        <w:tabs>
          <w:tab w:val="right" w:leader="dot" w:pos="8306"/>
        </w:tabs>
      </w:pPr>
      <w:hyperlink w:anchor="_Toc71" w:history="1">
        <w:r>
          <w:rPr>
            <w:rFonts w:ascii="仿宋" w:eastAsia="仿宋" w:hAnsi="仿宋" w:cs="仿宋" w:hint="eastAsia"/>
            <w:lang w:eastAsia="zh-CN"/>
          </w:rPr>
          <w:t>十、不良资产处置项目财务管理</w:t>
        </w:r>
        <w:r>
          <w:tab/>
        </w:r>
        <w:r>
          <w:fldChar w:fldCharType="begin"/>
        </w:r>
        <w:r>
          <w:instrText xml:space="preserve"> PAGEREF _Toc71 \h </w:instrText>
        </w:r>
        <w:r>
          <w:fldChar w:fldCharType="separate"/>
        </w:r>
        <w:r>
          <w:t>34</w:t>
        </w:r>
        <w:r>
          <w:fldChar w:fldCharType="end"/>
        </w:r>
      </w:hyperlink>
    </w:p>
    <w:p>
      <w:pPr>
        <w:pStyle w:val="TOC2"/>
        <w:tabs>
          <w:tab w:val="right" w:leader="dot" w:pos="8306"/>
        </w:tabs>
      </w:pPr>
      <w:hyperlink w:anchor="_Toc10159" w:history="1">
        <w:r>
          <w:rPr>
            <w:rFonts w:ascii="仿宋" w:eastAsia="仿宋" w:hAnsi="仿宋" w:cs="仿宋" w:hint="eastAsia"/>
            <w:lang w:eastAsia="zh-CN"/>
          </w:rPr>
          <w:t>(一)、资金需求大</w:t>
        </w:r>
        <w:r>
          <w:tab/>
        </w:r>
        <w:r>
          <w:fldChar w:fldCharType="begin"/>
        </w:r>
        <w:r>
          <w:instrText xml:space="preserve"> PAGEREF _Toc10159 \h </w:instrText>
        </w:r>
        <w:r>
          <w:fldChar w:fldCharType="separate"/>
        </w:r>
        <w:r>
          <w:t>34</w:t>
        </w:r>
        <w:r>
          <w:fldChar w:fldCharType="end"/>
        </w:r>
      </w:hyperlink>
    </w:p>
    <w:p>
      <w:pPr>
        <w:pStyle w:val="TOC2"/>
        <w:tabs>
          <w:tab w:val="right" w:leader="dot" w:pos="8306"/>
        </w:tabs>
      </w:pPr>
      <w:hyperlink w:anchor="_Toc10542" w:history="1">
        <w:r>
          <w:rPr>
            <w:rFonts w:ascii="仿宋" w:eastAsia="仿宋" w:hAnsi="仿宋" w:cs="仿宋" w:hint="eastAsia"/>
            <w:lang w:eastAsia="zh-CN"/>
          </w:rPr>
          <w:t>(二)、研发周期长</w:t>
        </w:r>
        <w:r>
          <w:tab/>
        </w:r>
        <w:r>
          <w:fldChar w:fldCharType="begin"/>
        </w:r>
        <w:r>
          <w:instrText xml:space="preserve"> PAGEREF _Toc10542 \h </w:instrText>
        </w:r>
        <w:r>
          <w:fldChar w:fldCharType="separate"/>
        </w:r>
        <w:r>
          <w:t>35</w:t>
        </w:r>
        <w:r>
          <w:fldChar w:fldCharType="end"/>
        </w:r>
      </w:hyperlink>
    </w:p>
    <w:p>
      <w:pPr>
        <w:pStyle w:val="TOC2"/>
        <w:tabs>
          <w:tab w:val="right" w:leader="dot" w:pos="8306"/>
        </w:tabs>
      </w:pPr>
      <w:hyperlink w:anchor="_Toc15549" w:history="1">
        <w:r>
          <w:rPr>
            <w:rFonts w:ascii="仿宋" w:eastAsia="仿宋" w:hAnsi="仿宋" w:cs="仿宋" w:hint="eastAsia"/>
            <w:lang w:eastAsia="zh-CN"/>
          </w:rPr>
          <w:t>(三)、市场风险大</w:t>
        </w:r>
        <w:r>
          <w:tab/>
        </w:r>
        <w:r>
          <w:fldChar w:fldCharType="begin"/>
        </w:r>
        <w:r>
          <w:instrText xml:space="preserve"> PAGEREF _Toc15549 \h </w:instrText>
        </w:r>
        <w:r>
          <w:fldChar w:fldCharType="separate"/>
        </w:r>
        <w:r>
          <w:t>36</w:t>
        </w:r>
        <w:r>
          <w:fldChar w:fldCharType="end"/>
        </w:r>
      </w:hyperlink>
    </w:p>
    <w:p>
      <w:pPr>
        <w:pStyle w:val="TOC2"/>
        <w:tabs>
          <w:tab w:val="right" w:leader="dot" w:pos="8306"/>
        </w:tabs>
      </w:pPr>
      <w:hyperlink w:anchor="_Toc31830" w:history="1">
        <w:r>
          <w:rPr>
            <w:rFonts w:ascii="仿宋" w:eastAsia="仿宋" w:hAnsi="仿宋" w:cs="仿宋" w:hint="eastAsia"/>
            <w:lang w:eastAsia="zh-CN"/>
          </w:rPr>
          <w:t>(四)、利润率高</w:t>
        </w:r>
        <w:r>
          <w:tab/>
        </w:r>
        <w:r>
          <w:fldChar w:fldCharType="begin"/>
        </w:r>
        <w:r>
          <w:instrText xml:space="preserve"> PAGEREF _Toc31830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80" w:history="1">
        <w:r>
          <w:rPr>
            <w:rFonts w:ascii="仿宋" w:eastAsia="仿宋" w:hAnsi="仿宋" w:cs="仿宋" w:hint="eastAsia"/>
            <w:lang w:eastAsia="zh-CN"/>
          </w:rPr>
          <w:t>十一、不良资产处置项目人力资源管理</w:t>
        </w:r>
        <w:r>
          <w:tab/>
        </w:r>
        <w:r>
          <w:fldChar w:fldCharType="begin"/>
        </w:r>
        <w:r>
          <w:instrText xml:space="preserve"> PAGEREF _Toc18280 \h </w:instrText>
        </w:r>
        <w:r>
          <w:fldChar w:fldCharType="separate"/>
        </w:r>
        <w:r>
          <w:t>41</w:t>
        </w:r>
        <w:r>
          <w:fldChar w:fldCharType="end"/>
        </w:r>
      </w:hyperlink>
    </w:p>
    <w:p>
      <w:pPr>
        <w:pStyle w:val="TOC2"/>
        <w:tabs>
          <w:tab w:val="right" w:leader="dot" w:pos="8306"/>
        </w:tabs>
      </w:pPr>
      <w:hyperlink w:anchor="_Toc7821" w:history="1">
        <w:r>
          <w:rPr>
            <w:rFonts w:ascii="仿宋" w:eastAsia="仿宋" w:hAnsi="仿宋" w:cs="仿宋" w:hint="eastAsia"/>
            <w:lang w:eastAsia="zh-CN"/>
          </w:rPr>
          <w:t>(一)、建立健全的预算管理制度</w:t>
        </w:r>
        <w:r>
          <w:tab/>
        </w:r>
        <w:r>
          <w:fldChar w:fldCharType="begin"/>
        </w:r>
        <w:r>
          <w:instrText xml:space="preserve"> PAGEREF _Toc7821 \h </w:instrText>
        </w:r>
        <w:r>
          <w:fldChar w:fldCharType="separate"/>
        </w:r>
        <w:r>
          <w:t>41</w:t>
        </w:r>
        <w:r>
          <w:fldChar w:fldCharType="end"/>
        </w:r>
      </w:hyperlink>
    </w:p>
    <w:p>
      <w:pPr>
        <w:pStyle w:val="TOC2"/>
        <w:tabs>
          <w:tab w:val="right" w:leader="dot" w:pos="8306"/>
        </w:tabs>
      </w:pPr>
      <w:hyperlink w:anchor="_Toc11842" w:history="1">
        <w:r>
          <w:rPr>
            <w:rFonts w:ascii="仿宋" w:eastAsia="仿宋" w:hAnsi="仿宋" w:cs="仿宋" w:hint="eastAsia"/>
            <w:lang w:eastAsia="zh-CN"/>
          </w:rPr>
          <w:t>(二)、加强资金流动监控</w:t>
        </w:r>
        <w:r>
          <w:tab/>
        </w:r>
        <w:r>
          <w:fldChar w:fldCharType="begin"/>
        </w:r>
        <w:r>
          <w:instrText xml:space="preserve"> PAGEREF _Toc11842 \h </w:instrText>
        </w:r>
        <w:r>
          <w:fldChar w:fldCharType="separate"/>
        </w:r>
        <w:r>
          <w:t>43</w:t>
        </w:r>
        <w:r>
          <w:fldChar w:fldCharType="end"/>
        </w:r>
      </w:hyperlink>
    </w:p>
    <w:p>
      <w:pPr>
        <w:pStyle w:val="TOC2"/>
        <w:tabs>
          <w:tab w:val="right" w:leader="dot" w:pos="8306"/>
        </w:tabs>
      </w:pPr>
      <w:hyperlink w:anchor="_Toc17705" w:history="1">
        <w:r>
          <w:rPr>
            <w:rFonts w:ascii="仿宋" w:eastAsia="仿宋" w:hAnsi="仿宋" w:cs="仿宋" w:hint="eastAsia"/>
            <w:lang w:eastAsia="zh-CN"/>
          </w:rPr>
          <w:t>(三)、制定完善的风险控制机制</w:t>
        </w:r>
        <w:r>
          <w:tab/>
        </w:r>
        <w:r>
          <w:fldChar w:fldCharType="begin"/>
        </w:r>
        <w:r>
          <w:instrText xml:space="preserve"> PAGEREF _Toc17705 \h </w:instrText>
        </w:r>
        <w:r>
          <w:fldChar w:fldCharType="separate"/>
        </w:r>
        <w:r>
          <w:t>44</w:t>
        </w:r>
        <w:r>
          <w:fldChar w:fldCharType="end"/>
        </w:r>
      </w:hyperlink>
    </w:p>
    <w:p>
      <w:pPr>
        <w:pStyle w:val="TOC2"/>
        <w:tabs>
          <w:tab w:val="right" w:leader="dot" w:pos="8306"/>
        </w:tabs>
      </w:pPr>
      <w:hyperlink w:anchor="_Toc24075" w:history="1">
        <w:r>
          <w:rPr>
            <w:rFonts w:ascii="仿宋" w:eastAsia="仿宋" w:hAnsi="仿宋" w:cs="仿宋" w:hint="eastAsia"/>
            <w:lang w:eastAsia="zh-CN"/>
          </w:rPr>
          <w:t>(四)、优化成本管理</w:t>
        </w:r>
        <w:r>
          <w:tab/>
        </w:r>
        <w:r>
          <w:fldChar w:fldCharType="begin"/>
        </w:r>
        <w:r>
          <w:instrText xml:space="preserve"> PAGEREF _Toc24075 \h </w:instrText>
        </w:r>
        <w:r>
          <w:fldChar w:fldCharType="separate"/>
        </w:r>
        <w:r>
          <w:t>45</w:t>
        </w:r>
        <w:r>
          <w:fldChar w:fldCharType="end"/>
        </w:r>
      </w:hyperlink>
    </w:p>
    <w:p>
      <w:pPr>
        <w:pStyle w:val="TOC1"/>
        <w:tabs>
          <w:tab w:val="right" w:leader="dot" w:pos="8306"/>
        </w:tabs>
      </w:pPr>
      <w:hyperlink w:anchor="_Toc11151" w:history="1">
        <w:r>
          <w:rPr>
            <w:rFonts w:ascii="仿宋" w:eastAsia="仿宋" w:hAnsi="仿宋" w:cs="仿宋" w:hint="eastAsia"/>
            <w:lang w:eastAsia="zh-CN"/>
          </w:rPr>
          <w:t>十二、不良资产处置项目环境影响分析</w:t>
        </w:r>
        <w:r>
          <w:tab/>
        </w:r>
        <w:r>
          <w:fldChar w:fldCharType="begin"/>
        </w:r>
        <w:r>
          <w:instrText xml:space="preserve"> PAGEREF _Toc11151 \h </w:instrText>
        </w:r>
        <w:r>
          <w:fldChar w:fldCharType="separate"/>
        </w:r>
        <w:r>
          <w:t>47</w:t>
        </w:r>
        <w:r>
          <w:fldChar w:fldCharType="end"/>
        </w:r>
      </w:hyperlink>
    </w:p>
    <w:p>
      <w:pPr>
        <w:pStyle w:val="TOC2"/>
        <w:tabs>
          <w:tab w:val="right" w:leader="dot" w:pos="8306"/>
        </w:tabs>
      </w:pPr>
      <w:hyperlink w:anchor="_Toc10168" w:history="1">
        <w:r>
          <w:rPr>
            <w:rFonts w:ascii="仿宋" w:eastAsia="仿宋" w:hAnsi="仿宋" w:cs="仿宋" w:hint="eastAsia"/>
            <w:lang w:eastAsia="zh-CN"/>
          </w:rPr>
          <w:t>(一)、建设区域环境质量现状</w:t>
        </w:r>
        <w:r>
          <w:tab/>
        </w:r>
        <w:r>
          <w:fldChar w:fldCharType="begin"/>
        </w:r>
        <w:r>
          <w:instrText xml:space="preserve"> PAGEREF _Toc10168 \h </w:instrText>
        </w:r>
        <w:r>
          <w:fldChar w:fldCharType="separate"/>
        </w:r>
        <w:r>
          <w:t>47</w:t>
        </w:r>
        <w:r>
          <w:fldChar w:fldCharType="end"/>
        </w:r>
      </w:hyperlink>
    </w:p>
    <w:p>
      <w:pPr>
        <w:pStyle w:val="TOC2"/>
        <w:tabs>
          <w:tab w:val="right" w:leader="dot" w:pos="8306"/>
        </w:tabs>
      </w:pPr>
      <w:hyperlink w:anchor="_Toc15763" w:history="1">
        <w:r>
          <w:rPr>
            <w:rFonts w:ascii="仿宋" w:eastAsia="仿宋" w:hAnsi="仿宋" w:cs="仿宋" w:hint="eastAsia"/>
            <w:lang w:eastAsia="zh-CN"/>
          </w:rPr>
          <w:t>(二)、建设期环境保护</w:t>
        </w:r>
        <w:r>
          <w:tab/>
        </w:r>
        <w:r>
          <w:fldChar w:fldCharType="begin"/>
        </w:r>
        <w:r>
          <w:instrText xml:space="preserve"> PAGEREF _Toc15763 \h </w:instrText>
        </w:r>
        <w:r>
          <w:fldChar w:fldCharType="separate"/>
        </w:r>
        <w:r>
          <w:t>48</w:t>
        </w:r>
        <w:r>
          <w:fldChar w:fldCharType="end"/>
        </w:r>
      </w:hyperlink>
    </w:p>
    <w:p>
      <w:pPr>
        <w:pStyle w:val="TOC2"/>
        <w:tabs>
          <w:tab w:val="right" w:leader="dot" w:pos="8306"/>
        </w:tabs>
      </w:pPr>
      <w:hyperlink w:anchor="_Toc29616" w:history="1">
        <w:r>
          <w:rPr>
            <w:rFonts w:ascii="仿宋" w:eastAsia="仿宋" w:hAnsi="仿宋" w:cs="仿宋" w:hint="eastAsia"/>
            <w:lang w:eastAsia="zh-CN"/>
          </w:rPr>
          <w:t>(三)、运营期环境保护</w:t>
        </w:r>
        <w:r>
          <w:tab/>
        </w:r>
        <w:r>
          <w:fldChar w:fldCharType="begin"/>
        </w:r>
        <w:r>
          <w:instrText xml:space="preserve"> PAGEREF _Toc29616 \h </w:instrText>
        </w:r>
        <w:r>
          <w:fldChar w:fldCharType="separate"/>
        </w:r>
        <w:r>
          <w:t>49</w:t>
        </w:r>
        <w:r>
          <w:fldChar w:fldCharType="end"/>
        </w:r>
      </w:hyperlink>
    </w:p>
    <w:p>
      <w:pPr>
        <w:pStyle w:val="TOC2"/>
        <w:tabs>
          <w:tab w:val="right" w:leader="dot" w:pos="8306"/>
        </w:tabs>
      </w:pPr>
      <w:hyperlink w:anchor="_Toc26175" w:history="1">
        <w:r>
          <w:rPr>
            <w:rFonts w:ascii="仿宋" w:eastAsia="仿宋" w:hAnsi="仿宋" w:cs="仿宋" w:hint="eastAsia"/>
            <w:lang w:eastAsia="zh-CN"/>
          </w:rPr>
          <w:t>(四)、不良资产处置项目建设对区域经济的影响</w:t>
        </w:r>
        <w:r>
          <w:tab/>
        </w:r>
        <w:r>
          <w:fldChar w:fldCharType="begin"/>
        </w:r>
        <w:r>
          <w:instrText xml:space="preserve"> PAGEREF _Toc26175 \h </w:instrText>
        </w:r>
        <w:r>
          <w:fldChar w:fldCharType="separate"/>
        </w:r>
        <w:r>
          <w:t>51</w:t>
        </w:r>
        <w:r>
          <w:fldChar w:fldCharType="end"/>
        </w:r>
      </w:hyperlink>
    </w:p>
    <w:p>
      <w:pPr>
        <w:pStyle w:val="TOC2"/>
        <w:tabs>
          <w:tab w:val="right" w:leader="dot" w:pos="8306"/>
        </w:tabs>
      </w:pPr>
      <w:hyperlink w:anchor="_Toc7184" w:history="1">
        <w:r>
          <w:rPr>
            <w:rFonts w:ascii="仿宋" w:eastAsia="仿宋" w:hAnsi="仿宋" w:cs="仿宋" w:hint="eastAsia"/>
            <w:lang w:eastAsia="zh-CN"/>
          </w:rPr>
          <w:t>(五)、废弃物处理</w:t>
        </w:r>
        <w:r>
          <w:tab/>
        </w:r>
        <w:r>
          <w:fldChar w:fldCharType="begin"/>
        </w:r>
        <w:r>
          <w:instrText xml:space="preserve"> PAGEREF _Toc7184 \h </w:instrText>
        </w:r>
        <w:r>
          <w:fldChar w:fldCharType="separate"/>
        </w:r>
        <w:r>
          <w:t>53</w:t>
        </w:r>
        <w:r>
          <w:fldChar w:fldCharType="end"/>
        </w:r>
      </w:hyperlink>
    </w:p>
    <w:p>
      <w:pPr>
        <w:pStyle w:val="TOC2"/>
        <w:tabs>
          <w:tab w:val="right" w:leader="dot" w:pos="8306"/>
        </w:tabs>
      </w:pPr>
      <w:hyperlink w:anchor="_Toc11661" w:history="1">
        <w:r>
          <w:rPr>
            <w:rFonts w:ascii="仿宋" w:eastAsia="仿宋" w:hAnsi="仿宋" w:cs="仿宋" w:hint="eastAsia"/>
            <w:lang w:eastAsia="zh-CN"/>
          </w:rPr>
          <w:t>(六)、特殊环境影响分析</w:t>
        </w:r>
        <w:r>
          <w:tab/>
        </w:r>
        <w:r>
          <w:fldChar w:fldCharType="begin"/>
        </w:r>
        <w:r>
          <w:instrText xml:space="preserve"> PAGEREF _Toc11661 \h </w:instrText>
        </w:r>
        <w:r>
          <w:fldChar w:fldCharType="separate"/>
        </w:r>
        <w:r>
          <w:t>54</w:t>
        </w:r>
        <w:r>
          <w:fldChar w:fldCharType="end"/>
        </w:r>
      </w:hyperlink>
    </w:p>
    <w:p>
      <w:pPr>
        <w:pStyle w:val="TOC2"/>
        <w:tabs>
          <w:tab w:val="right" w:leader="dot" w:pos="8306"/>
        </w:tabs>
      </w:pPr>
      <w:hyperlink w:anchor="_Toc3574" w:history="1">
        <w:r>
          <w:rPr>
            <w:rFonts w:ascii="仿宋" w:eastAsia="仿宋" w:hAnsi="仿宋" w:cs="仿宋" w:hint="eastAsia"/>
            <w:lang w:eastAsia="zh-CN"/>
          </w:rPr>
          <w:t>(七)、清洁生产</w:t>
        </w:r>
        <w:r>
          <w:tab/>
        </w:r>
        <w:r>
          <w:fldChar w:fldCharType="begin"/>
        </w:r>
        <w:r>
          <w:instrText xml:space="preserve"> PAGEREF _Toc3574 \h </w:instrText>
        </w:r>
        <w:r>
          <w:fldChar w:fldCharType="separate"/>
        </w:r>
        <w:r>
          <w:t>55</w:t>
        </w:r>
        <w:r>
          <w:fldChar w:fldCharType="end"/>
        </w:r>
      </w:hyperlink>
    </w:p>
    <w:p>
      <w:pPr>
        <w:pStyle w:val="TOC2"/>
        <w:tabs>
          <w:tab w:val="right" w:leader="dot" w:pos="8306"/>
        </w:tabs>
      </w:pPr>
      <w:hyperlink w:anchor="_Toc25865" w:history="1">
        <w:r>
          <w:rPr>
            <w:rFonts w:ascii="仿宋" w:eastAsia="仿宋" w:hAnsi="仿宋" w:cs="仿宋" w:hint="eastAsia"/>
            <w:lang w:eastAsia="zh-CN"/>
          </w:rPr>
          <w:t>(八)、环境保护综合评价</w:t>
        </w:r>
        <w:r>
          <w:tab/>
        </w:r>
        <w:r>
          <w:fldChar w:fldCharType="begin"/>
        </w:r>
        <w:r>
          <w:instrText xml:space="preserve"> PAGEREF _Toc25865 \h </w:instrText>
        </w:r>
        <w:r>
          <w:fldChar w:fldCharType="separate"/>
        </w:r>
        <w:r>
          <w:t>56</w:t>
        </w:r>
        <w:r>
          <w:fldChar w:fldCharType="end"/>
        </w:r>
      </w:hyperlink>
    </w:p>
    <w:p>
      <w:pPr>
        <w:pStyle w:val="TOC1"/>
        <w:tabs>
          <w:tab w:val="right" w:leader="dot" w:pos="8306"/>
        </w:tabs>
      </w:pPr>
      <w:hyperlink w:anchor="_Toc4633" w:history="1">
        <w:r>
          <w:rPr>
            <w:rFonts w:ascii="仿宋" w:eastAsia="仿宋" w:hAnsi="仿宋" w:cs="仿宋" w:hint="eastAsia"/>
            <w:lang w:eastAsia="zh-CN"/>
          </w:rPr>
          <w:t>十三、供应链管理</w:t>
        </w:r>
        <w:r>
          <w:tab/>
        </w:r>
        <w:r>
          <w:fldChar w:fldCharType="begin"/>
        </w:r>
        <w:r>
          <w:instrText xml:space="preserve"> PAGEREF _Toc4633 \h </w:instrText>
        </w:r>
        <w:r>
          <w:fldChar w:fldCharType="separate"/>
        </w:r>
        <w:r>
          <w:t>57</w:t>
        </w:r>
        <w:r>
          <w:fldChar w:fldCharType="end"/>
        </w:r>
      </w:hyperlink>
    </w:p>
    <w:p>
      <w:pPr>
        <w:pStyle w:val="TOC2"/>
        <w:tabs>
          <w:tab w:val="right" w:leader="dot" w:pos="8306"/>
        </w:tabs>
      </w:pPr>
      <w:hyperlink w:anchor="_Toc25214" w:history="1">
        <w:r>
          <w:rPr>
            <w:rFonts w:ascii="仿宋" w:eastAsia="仿宋" w:hAnsi="仿宋" w:cs="仿宋" w:hint="eastAsia"/>
            <w:lang w:eastAsia="zh-CN"/>
          </w:rPr>
          <w:t>(一)、供应链战略规划</w:t>
        </w:r>
        <w:r>
          <w:tab/>
        </w:r>
        <w:r>
          <w:fldChar w:fldCharType="begin"/>
        </w:r>
        <w:r>
          <w:instrText xml:space="preserve"> PAGEREF _Toc25214 \h </w:instrText>
        </w:r>
        <w:r>
          <w:fldChar w:fldCharType="separate"/>
        </w:r>
        <w:r>
          <w:t>57</w:t>
        </w:r>
        <w:r>
          <w:fldChar w:fldCharType="end"/>
        </w:r>
      </w:hyperlink>
    </w:p>
    <w:p>
      <w:pPr>
        <w:pStyle w:val="TOC2"/>
        <w:tabs>
          <w:tab w:val="right" w:leader="dot" w:pos="8306"/>
        </w:tabs>
      </w:pPr>
      <w:hyperlink w:anchor="_Toc24383" w:history="1">
        <w:r>
          <w:rPr>
            <w:rFonts w:ascii="仿宋" w:eastAsia="仿宋" w:hAnsi="仿宋" w:cs="仿宋" w:hint="eastAsia"/>
            <w:lang w:eastAsia="zh-CN"/>
          </w:rPr>
          <w:t>(二)、供应商选择与合作</w:t>
        </w:r>
        <w:r>
          <w:tab/>
        </w:r>
        <w:r>
          <w:fldChar w:fldCharType="begin"/>
        </w:r>
        <w:r>
          <w:instrText xml:space="preserve"> PAGEREF _Toc24383 \h </w:instrText>
        </w:r>
        <w:r>
          <w:fldChar w:fldCharType="separate"/>
        </w:r>
        <w:r>
          <w:t>59</w:t>
        </w:r>
        <w:r>
          <w:fldChar w:fldCharType="end"/>
        </w:r>
      </w:hyperlink>
    </w:p>
    <w:p>
      <w:pPr>
        <w:pStyle w:val="TOC2"/>
        <w:tabs>
          <w:tab w:val="right" w:leader="dot" w:pos="8306"/>
        </w:tabs>
      </w:pPr>
      <w:hyperlink w:anchor="_Toc285" w:history="1">
        <w:r>
          <w:rPr>
            <w:rFonts w:ascii="仿宋" w:eastAsia="仿宋" w:hAnsi="仿宋" w:cs="仿宋" w:hint="eastAsia"/>
            <w:lang w:eastAsia="zh-CN"/>
          </w:rPr>
          <w:t>(三)、物流与库存管理</w:t>
        </w:r>
        <w:r>
          <w:tab/>
        </w:r>
        <w:r>
          <w:fldChar w:fldCharType="begin"/>
        </w:r>
        <w:r>
          <w:instrText xml:space="preserve"> PAGEREF _Toc285 \h </w:instrText>
        </w:r>
        <w:r>
          <w:fldChar w:fldCharType="separate"/>
        </w:r>
        <w:r>
          <w:t>60</w:t>
        </w:r>
        <w:r>
          <w:fldChar w:fldCharType="end"/>
        </w:r>
      </w:hyperlink>
    </w:p>
    <w:p>
      <w:pPr>
        <w:pStyle w:val="TOC1"/>
        <w:tabs>
          <w:tab w:val="right" w:leader="dot" w:pos="8306"/>
        </w:tabs>
      </w:pPr>
      <w:hyperlink w:anchor="_Toc27986" w:history="1">
        <w:r>
          <w:rPr>
            <w:rFonts w:ascii="仿宋" w:eastAsia="仿宋" w:hAnsi="仿宋" w:cs="仿宋" w:hint="eastAsia"/>
            <w:lang w:eastAsia="zh-CN"/>
          </w:rPr>
          <w:t>十四、风险识别与分类</w:t>
        </w:r>
        <w:r>
          <w:tab/>
        </w:r>
        <w:r>
          <w:fldChar w:fldCharType="begin"/>
        </w:r>
        <w:r>
          <w:instrText xml:space="preserve"> PAGEREF _Toc27986 \h </w:instrText>
        </w:r>
        <w:r>
          <w:fldChar w:fldCharType="separate"/>
        </w:r>
        <w:r>
          <w:t>62</w:t>
        </w:r>
        <w:r>
          <w:fldChar w:fldCharType="end"/>
        </w:r>
      </w:hyperlink>
    </w:p>
    <w:p>
      <w:pPr>
        <w:pStyle w:val="TOC2"/>
        <w:tabs>
          <w:tab w:val="right" w:leader="dot" w:pos="8306"/>
        </w:tabs>
      </w:pPr>
      <w:hyperlink w:anchor="_Toc9402" w:history="1">
        <w:r>
          <w:rPr>
            <w:rFonts w:ascii="仿宋" w:eastAsia="仿宋" w:hAnsi="仿宋" w:cs="仿宋" w:hint="eastAsia"/>
            <w:lang w:eastAsia="zh-CN"/>
          </w:rPr>
          <w:t>(一)、风险识别</w:t>
        </w:r>
        <w:r>
          <w:tab/>
        </w:r>
        <w:r>
          <w:fldChar w:fldCharType="begin"/>
        </w:r>
        <w:r>
          <w:instrText xml:space="preserve"> PAGEREF _Toc9402 \h </w:instrText>
        </w:r>
        <w:r>
          <w:fldChar w:fldCharType="separate"/>
        </w:r>
        <w:r>
          <w:t>62</w:t>
        </w:r>
        <w:r>
          <w:fldChar w:fldCharType="end"/>
        </w:r>
      </w:hyperlink>
    </w:p>
    <w:p>
      <w:pPr>
        <w:pStyle w:val="TOC2"/>
        <w:tabs>
          <w:tab w:val="right" w:leader="dot" w:pos="8306"/>
        </w:tabs>
      </w:pPr>
      <w:hyperlink w:anchor="_Toc30237" w:history="1">
        <w:r>
          <w:rPr>
            <w:rFonts w:ascii="仿宋" w:eastAsia="仿宋" w:hAnsi="仿宋" w:cs="仿宋" w:hint="eastAsia"/>
            <w:lang w:eastAsia="zh-CN"/>
          </w:rPr>
          <w:t>(二)、风险分类</w:t>
        </w:r>
        <w:r>
          <w:tab/>
        </w:r>
        <w:r>
          <w:fldChar w:fldCharType="begin"/>
        </w:r>
        <w:r>
          <w:instrText xml:space="preserve"> PAGEREF _Toc30237 \h </w:instrText>
        </w:r>
        <w:r>
          <w:fldChar w:fldCharType="separate"/>
        </w:r>
        <w:r>
          <w:t>63</w:t>
        </w:r>
        <w:r>
          <w:fldChar w:fldCharType="end"/>
        </w:r>
      </w:hyperlink>
    </w:p>
    <w:p>
      <w:pPr>
        <w:pStyle w:val="TOC1"/>
        <w:tabs>
          <w:tab w:val="right" w:leader="dot" w:pos="8306"/>
        </w:tabs>
      </w:pPr>
      <w:hyperlink w:anchor="_Toc6164" w:history="1">
        <w:r>
          <w:rPr>
            <w:rFonts w:ascii="仿宋" w:eastAsia="仿宋" w:hAnsi="仿宋" w:cs="仿宋" w:hint="eastAsia"/>
            <w:lang w:eastAsia="zh-CN"/>
          </w:rPr>
          <w:t>十五、营销与推广策略</w:t>
        </w:r>
        <w:r>
          <w:tab/>
        </w:r>
        <w:r>
          <w:fldChar w:fldCharType="begin"/>
        </w:r>
        <w:r>
          <w:instrText xml:space="preserve"> PAGEREF _Toc6164 \h </w:instrText>
        </w:r>
        <w:r>
          <w:fldChar w:fldCharType="separate"/>
        </w:r>
        <w:r>
          <w:t>65</w:t>
        </w:r>
        <w:r>
          <w:fldChar w:fldCharType="end"/>
        </w:r>
      </w:hyperlink>
    </w:p>
    <w:p>
      <w:pPr>
        <w:pStyle w:val="TOC2"/>
        <w:tabs>
          <w:tab w:val="right" w:leader="dot" w:pos="8306"/>
        </w:tabs>
      </w:pPr>
      <w:hyperlink w:anchor="_Toc14589" w:history="1">
        <w:r>
          <w:rPr>
            <w:rFonts w:ascii="仿宋" w:eastAsia="仿宋" w:hAnsi="仿宋" w:cs="仿宋" w:hint="eastAsia"/>
            <w:lang w:eastAsia="zh-CN"/>
          </w:rPr>
          <w:t>(一)、产品/服务定位与特点</w:t>
        </w:r>
        <w:r>
          <w:tab/>
        </w:r>
        <w:r>
          <w:fldChar w:fldCharType="begin"/>
        </w:r>
        <w:r>
          <w:instrText xml:space="preserve"> PAGEREF _Toc14589 \h </w:instrText>
        </w:r>
        <w:r>
          <w:fldChar w:fldCharType="separate"/>
        </w:r>
        <w:r>
          <w:t>65</w:t>
        </w:r>
        <w:r>
          <w:fldChar w:fldCharType="end"/>
        </w:r>
      </w:hyperlink>
    </w:p>
    <w:p>
      <w:pPr>
        <w:pStyle w:val="TOC2"/>
        <w:tabs>
          <w:tab w:val="right" w:leader="dot" w:pos="8306"/>
        </w:tabs>
      </w:pPr>
      <w:hyperlink w:anchor="_Toc9800" w:history="1">
        <w:r>
          <w:rPr>
            <w:rFonts w:ascii="仿宋" w:eastAsia="仿宋" w:hAnsi="仿宋" w:cs="仿宋" w:hint="eastAsia"/>
            <w:lang w:eastAsia="zh-CN"/>
          </w:rPr>
          <w:t>(二)、市场定位与竞争分析</w:t>
        </w:r>
        <w:r>
          <w:tab/>
        </w:r>
        <w:r>
          <w:fldChar w:fldCharType="begin"/>
        </w:r>
        <w:r>
          <w:instrText xml:space="preserve"> PAGEREF _Toc9800 \h </w:instrText>
        </w:r>
        <w:r>
          <w:fldChar w:fldCharType="separate"/>
        </w:r>
        <w:r>
          <w:t>66</w:t>
        </w:r>
        <w:r>
          <w:fldChar w:fldCharType="end"/>
        </w:r>
      </w:hyperlink>
    </w:p>
    <w:p>
      <w:pPr>
        <w:pStyle w:val="TOC2"/>
        <w:tabs>
          <w:tab w:val="right" w:leader="dot" w:pos="8306"/>
        </w:tabs>
      </w:pPr>
      <w:hyperlink w:anchor="_Toc263" w:history="1">
        <w:r>
          <w:rPr>
            <w:rFonts w:ascii="仿宋" w:eastAsia="仿宋" w:hAnsi="仿宋" w:cs="仿宋" w:hint="eastAsia"/>
            <w:lang w:eastAsia="zh-CN"/>
          </w:rPr>
          <w:t>(三)、营销渠道与策略</w:t>
        </w:r>
        <w:r>
          <w:tab/>
        </w:r>
        <w:r>
          <w:fldChar w:fldCharType="begin"/>
        </w:r>
        <w:r>
          <w:instrText xml:space="preserve"> PAGEREF _Toc263 \h </w:instrText>
        </w:r>
        <w:r>
          <w:fldChar w:fldCharType="separate"/>
        </w:r>
        <w:r>
          <w:t>68</w:t>
        </w:r>
        <w:r>
          <w:fldChar w:fldCharType="end"/>
        </w:r>
      </w:hyperlink>
    </w:p>
    <w:p>
      <w:pPr>
        <w:pStyle w:val="TOC2"/>
        <w:tabs>
          <w:tab w:val="right" w:leader="dot" w:pos="8306"/>
        </w:tabs>
      </w:pPr>
      <w:hyperlink w:anchor="_Toc4310" w:history="1">
        <w:r>
          <w:rPr>
            <w:rFonts w:ascii="仿宋" w:eastAsia="仿宋" w:hAnsi="仿宋" w:cs="仿宋" w:hint="eastAsia"/>
            <w:lang w:eastAsia="zh-CN"/>
          </w:rPr>
          <w:t>(四)、推广与宣传活动</w:t>
        </w:r>
        <w:r>
          <w:tab/>
        </w:r>
        <w:r>
          <w:fldChar w:fldCharType="begin"/>
        </w:r>
        <w:r>
          <w:instrText xml:space="preserve"> PAGEREF _Toc4310 \h </w:instrText>
        </w:r>
        <w:r>
          <w:fldChar w:fldCharType="separate"/>
        </w:r>
        <w:r>
          <w:t>69</w:t>
        </w:r>
        <w:r>
          <w:fldChar w:fldCharType="end"/>
        </w:r>
      </w:hyperlink>
    </w:p>
    <w:p>
      <w:pPr>
        <w:pStyle w:val="TOC1"/>
        <w:tabs>
          <w:tab w:val="right" w:leader="dot" w:pos="8306"/>
        </w:tabs>
      </w:pPr>
      <w:hyperlink w:anchor="_Toc10612" w:history="1">
        <w:r>
          <w:rPr>
            <w:rFonts w:ascii="仿宋" w:eastAsia="仿宋" w:hAnsi="仿宋" w:cs="仿宋" w:hint="eastAsia"/>
            <w:lang w:eastAsia="zh-CN"/>
          </w:rPr>
          <w:t>十六、不良资产处置项目变更管理</w:t>
        </w:r>
        <w:r>
          <w:tab/>
        </w:r>
        <w:r>
          <w:fldChar w:fldCharType="begin"/>
        </w:r>
        <w:r>
          <w:instrText xml:space="preserve"> PAGEREF _Toc10612 \h </w:instrText>
        </w:r>
        <w:r>
          <w:fldChar w:fldCharType="separate"/>
        </w:r>
        <w:r>
          <w:t>74</w:t>
        </w:r>
        <w:r>
          <w:fldChar w:fldCharType="end"/>
        </w:r>
      </w:hyperlink>
    </w:p>
    <w:p>
      <w:pPr>
        <w:pStyle w:val="TOC2"/>
        <w:tabs>
          <w:tab w:val="right" w:leader="dot" w:pos="8306"/>
        </w:tabs>
      </w:pPr>
      <w:hyperlink w:anchor="_Toc20200" w:history="1">
        <w:r>
          <w:rPr>
            <w:rFonts w:ascii="仿宋" w:eastAsia="仿宋" w:hAnsi="仿宋" w:cs="仿宋" w:hint="eastAsia"/>
            <w:lang w:eastAsia="zh-CN"/>
          </w:rPr>
          <w:t>(一)、变更申请与评估</w:t>
        </w:r>
        <w:r>
          <w:tab/>
        </w:r>
        <w:r>
          <w:fldChar w:fldCharType="begin"/>
        </w:r>
        <w:r>
          <w:instrText xml:space="preserve"> PAGEREF _Toc20200 \h </w:instrText>
        </w:r>
        <w:r>
          <w:fldChar w:fldCharType="separate"/>
        </w:r>
        <w:r>
          <w:t>74</w:t>
        </w:r>
        <w:r>
          <w:fldChar w:fldCharType="end"/>
        </w:r>
      </w:hyperlink>
    </w:p>
    <w:p>
      <w:pPr>
        <w:pStyle w:val="TOC2"/>
        <w:tabs>
          <w:tab w:val="right" w:leader="dot" w:pos="8306"/>
        </w:tabs>
      </w:pPr>
      <w:hyperlink w:anchor="_Toc31313" w:history="1">
        <w:r>
          <w:rPr>
            <w:rFonts w:ascii="仿宋" w:eastAsia="仿宋" w:hAnsi="仿宋" w:cs="仿宋" w:hint="eastAsia"/>
            <w:lang w:eastAsia="zh-CN"/>
          </w:rPr>
          <w:t>(二)、变更实施与控制</w:t>
        </w:r>
        <w:r>
          <w:tab/>
        </w:r>
        <w:r>
          <w:fldChar w:fldCharType="begin"/>
        </w:r>
        <w:r>
          <w:instrText xml:space="preserve"> PAGEREF _Toc31313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68"/>
      <w:r>
        <w:rPr>
          <w:rFonts w:ascii="仿宋" w:eastAsia="仿宋" w:hAnsi="仿宋" w:cs="仿宋" w:hint="eastAsia"/>
          <w:sz w:val="28"/>
          <w:lang w:eastAsia="zh-CN"/>
        </w:rPr>
        <w:t>一、不良资产处置项目建设单位说明</w:t>
      </w:r>
      <w:bookmarkEnd w:id="2"/>
    </w:p>
    <w:p>
      <w:pPr>
        <w:pStyle w:val="Heading2"/>
        <w:rPr>
          <w:rFonts w:ascii="仿宋" w:eastAsia="仿宋" w:hAnsi="仿宋" w:cs="仿宋" w:hint="eastAsia"/>
          <w:lang w:eastAsia="zh-CN"/>
        </w:rPr>
      </w:pPr>
      <w:bookmarkStart w:id="3" w:name="_Toc23375"/>
      <w:r>
        <w:rPr>
          <w:rFonts w:ascii="仿宋" w:eastAsia="仿宋" w:hAnsi="仿宋" w:cs="仿宋" w:hint="eastAsia"/>
          <w:lang w:eastAsia="zh-CN"/>
        </w:rPr>
        <w:t>(一)、不良资产处置项目承办单位基本情况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23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良资产处置项目承办单位的XXXX，我们着眼于实现可持续的经济效益。通过技术创新和解决方案的提供，公司预计在不良资产处置项目执行期间将获得可观的收入增长。这一收入来源主要包括不良资产处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同时，我们注重成本控制和效率提升，以确保不良资产处置项目的可持续盈利。透过精细的管理和资源优化，公司期望实现不良资产处置项目利润最大化。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良资产处置项目实施进行全面的投资评估，包括不良资产处置项目启动阶段的资金投入和后续运营成本。通过对不良资产处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不良资产处置项目实施过程中具备足够的资金流动性，公司将进行详尽的现金流分析。这包括资金需求的合理预测、不良资产处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28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325"/>
      <w:r>
        <w:rPr>
          <w:rFonts w:ascii="仿宋" w:eastAsia="仿宋" w:hAnsi="仿宋" w:cs="仿宋" w:hint="eastAsia"/>
          <w:lang w:eastAsia="zh-CN"/>
        </w:rPr>
        <w:t>(一)、不良资产处置行业分析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行业一直以来都是市场的关注焦点。行业内的发展趋势、竞争态势以及潜在机会都对不良资产处置项目的推进产生深远的影响。通过深入研究行业的整体概貌，我们将更好地理解行业的核心特征，为不良资产处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处置行业，技术一直是推动创新和发展的关键因素。我们将对当前技术趋势进行详尽分析，包括但不限于人工智能、大数据应用、先进制造技术等。这有助于不良资产处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良资产处置项目成功的基础。我们将对主要竞争对手进行深入研究，包括其市场份额、产品特点、市场定位等。通过全面了解竞争对手的优势和劣势，不良资产处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674"/>
      <w:r>
        <w:rPr>
          <w:rFonts w:ascii="仿宋" w:eastAsia="仿宋" w:hAnsi="仿宋" w:cs="仿宋" w:hint="eastAsia"/>
          <w:sz w:val="28"/>
          <w:lang w:eastAsia="zh-CN"/>
        </w:rPr>
        <w:t>(二)、不良资产处置市场分析预测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良资产处置市场未来的增长趋势。这包括市场的整体规模、各细分领域的发展趋势等。不良资产处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良资产处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不良资产处置项目实施过程中需要充分考虑的因素。我们将对市场风险进行全面评估，包括但不限于政策法规风险、市场竞争风险、技术变革风险等。通过对潜在风险的深入分析，不良资产处置项目可以制定相应的风险缓解策略，降低不确定性对不良资产处置项目的影响。</w:t>
      </w:r>
    </w:p>
    <w:p>
      <w:pPr>
        <w:pStyle w:val="Heading1"/>
        <w:ind w:firstLine="560" w:firstLineChars="200"/>
        <w:rPr>
          <w:rFonts w:ascii="仿宋" w:eastAsia="仿宋" w:hAnsi="仿宋" w:cs="仿宋" w:hint="eastAsia"/>
          <w:sz w:val="28"/>
          <w:lang w:eastAsia="zh-CN"/>
        </w:rPr>
      </w:pPr>
      <w:bookmarkStart w:id="8" w:name="_Toc27667"/>
      <w:r>
        <w:rPr>
          <w:rFonts w:ascii="仿宋" w:eastAsia="仿宋" w:hAnsi="仿宋" w:cs="仿宋" w:hint="eastAsia"/>
          <w:sz w:val="28"/>
          <w:lang w:eastAsia="zh-CN"/>
        </w:rPr>
        <w:t>三、不良资产处置项目概论</w:t>
      </w:r>
      <w:bookmarkEnd w:id="8"/>
    </w:p>
    <w:p>
      <w:pPr>
        <w:pStyle w:val="Heading2"/>
        <w:rPr>
          <w:rFonts w:ascii="仿宋" w:eastAsia="仿宋" w:hAnsi="仿宋" w:cs="仿宋" w:hint="eastAsia"/>
          <w:lang w:eastAsia="zh-CN"/>
        </w:rPr>
      </w:pPr>
      <w:bookmarkStart w:id="9" w:name="_Toc30351"/>
      <w:r>
        <w:rPr>
          <w:rFonts w:ascii="仿宋" w:eastAsia="仿宋" w:hAnsi="仿宋" w:cs="仿宋" w:hint="eastAsia"/>
          <w:lang w:eastAsia="zh-CN"/>
        </w:rPr>
        <w:t>(一)、不良资产处置项目概况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的起源追溯至对市场的深入洞察。市场的不断演变与变革为不良资产处置项目提供了难得的机遇。当前市场存在的需求缺口和变革的大环境共同构成了不良资产处置项目的背景。这个不良资产处置项目旨在充分利用市场机遇，填补行业中尚未满足的需求，为客户提供全新的解决方案。市场的变革和需求的增长使得这个不良资产处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不良资产处置项目名称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正式命名为不良资产处置。这个名称不仅仅是一个标识，更代表了不良资产处置项目的核心理念和愿景。它蕴含着不良资产处置项目所要解决问题的关键字，具有强烈的表达和辨识度，为不良资产处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不良资产处置项目目标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的核心目标是提供一种全新、高效的解决方案，满足客户日益增长的需求。不良资产处置项目追求的不仅仅是满足市场需求，更是在市场中获得卓越的竞争优势。通过不断提升产品或服务的质量和创新水平，不良资产处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不良资产处置项目范围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全面涵盖了产品研发、制造、市场推广和售后服务，确保从产品设计到最终用户体验的全方位关注。这一全面的不良资产处置项目范围是为了确保不良资产处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不良资产处置项目时间表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不良资产处置项目计划在未来18个月内完成，包括研发、测试、市场试点和正式推出等不同阶段。这个时间表的合理设计是为了确保不良资产处置项目各个阶段的顺利推进，以便按时交付高质量的成果。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不良资产处置项目预算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总预算估算为XX百万美元，主要分配在研发、市场推广、人员培训和运营等方面。这一充足的预算为不良资产处置项目提供了充足的资源，确保不良资产处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不良资产处置项目风险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可能面临的风险包括市场接受度低、技术难题、竞争激烈等。不良资产处置项目团队已经制定了相应的风险应对计划，通过前瞻性的风险管理，确保不良资产处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不良资产处置项目团队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不良资产处置项目汇聚了一支经验丰富、多领域专业素养的核心团队，确保不良资产处置项目在各个方面都能拥有高水平的执行力。团队的协同作战是不良资产处置项目成功的关键因素之一。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不良资产处置项目背景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不良资产处置项目的背景根植于市场对更高效、创新产品的渴望，同时也受到科技发展对行业格局的深刻改变的影响。这为不良资产处置项目提供了广阔的发展空间和市场需求。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不良资产处置项目现状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截至目前，不良资产处置项目已完成市场调研和技术验证，取得了初步的成功。这为不良资产处置项目在未来的发展奠定了坚实的基础，为更远大的目标打下了坚实的基石。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55"/>
      <w:r>
        <w:rPr>
          <w:rFonts w:ascii="仿宋" w:eastAsia="仿宋" w:hAnsi="仿宋" w:cs="仿宋" w:hint="eastAsia"/>
          <w:sz w:val="28"/>
          <w:lang w:eastAsia="zh-CN"/>
        </w:rPr>
        <w:t>(二)、不良资产处置项目目标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keyword》不良资产处置项目首要业务目标是在市场中占据有利地位，实现产品/服务的成功推广和销售。通过不断提升产品质量、创新性，不良资产处置项目追求成为行业中的领导者，赢得更多客户的青睐。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在科技迅速发展的时代，不良资产处置项目着眼于技术创新。通过持续的研发和技术升级，不良资产处置项目旨在推出更具创新性的产品或服务，以满足市场对新鲜、先进解决方案的需求。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为了建立可持续的客户关系，不良资产处置项目设定了客户满意度目标。通过提供卓越的产品质量和优质的客户服务，不良资产处置项目追求赢得客户的信任和忠诚度，确保他们的满意度达到行业领先水平。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不良资产处置项目注重社会责任和可持续发展。通过实施环保、社会责任不良资产处置项目，不良资产处置项目致力于在经济发展的同时保护环境，促进社会公平，实现可持续经营。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不良资产处置项目的团队是实现目标的核心驱动力。因此，不良资产处置项目设定了团队发展目标，包括提升团队成员的专业技能、培养领导力，以及搭建协同高效的团队工作氛围。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94"/>
      <w:r>
        <w:rPr>
          <w:rFonts w:ascii="仿宋" w:eastAsia="仿宋" w:hAnsi="仿宋" w:cs="仿宋" w:hint="eastAsia"/>
          <w:sz w:val="28"/>
          <w:lang w:eastAsia="zh-CN"/>
        </w:rPr>
        <w:t>(三)、不良资产处置项目提出的理由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不良资产处置项目提出的理由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的提出源于对市场机遇的深刻洞察。当前市场中存在的需求缺口和行业发展趋势表明，有巨大的商业机会等待被开发。通过准确捕捉市场机遇，不良资产处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的理念基于对技术创新的信仰。通过持续的研发和技术投入，不良资产处置项目有望推出更具创新性的产品或服务。在科技飞速发展的当下，不良资产处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的提出是为了增强企业的行业竞争力。通过提升产品或服务的质量和独特性，不良资产处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响应了消费者需求的变化。随着社会和科技的不断发展，消费者对产品和服务的需求也在发生变化。通过深入了解并及时回应消费者的新需求，不良资产处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不良资产处置项目的提出是企业战略发展规划的一部分。在面对日益激烈的市场竞争和不断变化的商业环境中，不良资产处置项目作为企业战略的一环，旨在为企业开辟新的增长领域，巩固企业在行业中的地位。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的提出不仅仅是基于商业考量，还注重社会责任。通过推出环保、社会责任等方面的不良资产处置项目，不良资产处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不良资产处置项目的提出反映了对利益相关者期望的关注。包括客户、员工、投资者等利益相关者在企业发展中都有着各自的期望，不良资产处置项目力求在满足这些期望的同时，取得更大的共赢。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9730"/>
      <w:r>
        <w:rPr>
          <w:rFonts w:ascii="仿宋" w:eastAsia="仿宋" w:hAnsi="仿宋" w:cs="仿宋" w:hint="eastAsia"/>
          <w:sz w:val="28"/>
          <w:lang w:eastAsia="zh-CN"/>
        </w:rPr>
        <w:t>(四)、不良资产处置项目意义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在实施不良资产处置项目的过程中，我们不仅仅是在追逐商业成功，更是为企业和社会的多个层面创造了深远的意义。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的首要意义在于提升企业的市场竞争力。通过持续的创新和对产品质量的高标准要求，不良资产处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良资产处置项目的推进将促使行业技术水平的提升。通过引入先进技术和创新性解决方案，不良资产处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良资产处置项目不仅创造了大量就业机会，提高了就业水平，还注重社会责任和环保。通过参与社会公益事业和推动环保不良资产处置项目，不良资产处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综合而言，不良资产处置项目意义重大，不仅推动了企业的发展，也为行业和社会的进步贡献了积极力量。这是一个全面而深刻的影响，将在未来产生可持续的正面效应。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67"/>
      <w:r>
        <w:rPr>
          <w:rFonts w:ascii="仿宋" w:eastAsia="仿宋" w:hAnsi="仿宋" w:cs="仿宋" w:hint="eastAsia"/>
          <w:sz w:val="28"/>
          <w:lang w:eastAsia="zh-CN"/>
        </w:rPr>
        <w:t>(五)、不良资产处置项目背景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在当今迅猛发展的商业环境中，不良资产处置项目的动因根植于对多方面因素的审慎考量。这个不良资产处置项目的提出并非孤立的决策，而是对企业所处背景深入思考的产物。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良资产处置项目背后的首要原因。科技的迅速发展和全球市场的快速变化使得企业必须灵活应对。不良资产处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竞争的激烈程度也是不良资产处置项目背景中不可忽视的一环。企业需要在激烈竞争中脱颖而出，为此，不良资产处置项目致力于打破常规，提供独特的价值主张，以吸引客户并确保市场份额的增长。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技术的迅速发展为企业带来了机遇与挑战。作为不良资产处置项目启动的背景之一，对新兴技术的应用将有助于提升企业的技术水平，使其在不断演进的商业环境中保持竞争优势。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此外，社会对企业责任的期望也在逐渐升高。不良资产处置项目充分融入了社会责任的理念，通过可持续经营和社会公益不良资产处置项目，企图为社会贡献一份力量，在商业成功的同时关注社会价值。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09"/>
      <w:r>
        <w:rPr>
          <w:rFonts w:ascii="仿宋" w:eastAsia="仿宋" w:hAnsi="仿宋" w:cs="仿宋" w:hint="eastAsia"/>
          <w:sz w:val="28"/>
          <w:lang w:eastAsia="zh-CN"/>
        </w:rPr>
        <w:t>四、不良资产处置项目文档管理</w:t>
      </w:r>
      <w:bookmarkEnd w:id="14"/>
    </w:p>
    <w:p>
      <w:pPr>
        <w:pStyle w:val="Heading2"/>
        <w:rPr>
          <w:rFonts w:ascii="仿宋" w:eastAsia="仿宋" w:hAnsi="仿宋" w:cs="仿宋" w:hint="eastAsia"/>
          <w:lang w:eastAsia="zh-CN"/>
        </w:rPr>
      </w:pPr>
      <w:bookmarkStart w:id="15" w:name="_Toc2513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不良资产处置项目高度重视文档的质量和准确性，以支持不良资产处置项目的各项活动和决策。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文档的编制始于不良资产处置项目计划的初期，我们制定了详细的文档编制计划，明确了每个文档的内容、格式和编写责任人。在不良资产处置项目启动阶段，我们首先编制了不良资产处置项目章程，明确定义了不良资产处置项目的目标、范围、风险等关键要素。随后，不良资产处置项目团队根据计划陆续编制了需求文档、设计文档、测试文档等各类文档，确保不良资产处置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良资产处置项目管理中的重要环节，旨在确保不良资产处置项目文档符合质量标准和不良资产处置项目需求。在不良资产处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良资产处置项目相关利益方和专业领域的专家对文档进行独立审查。这有助于获取更全面、客观的反馈，确保不良资产处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不良资产处置项目在文档编制与审查方面建立了严格的管理机制，通过规范的流程和多维度的审查，确保不良资产处置项目文档的质量、准确性和可靠性，为不良资产处置项目的顺利推进提供了有力支持。</w:t>
      </w:r>
    </w:p>
    <w:p>
      <w:pPr>
        <w:pStyle w:val="Heading2"/>
        <w:ind w:firstLine="560" w:firstLineChars="200"/>
        <w:rPr>
          <w:rFonts w:ascii="仿宋" w:eastAsia="仿宋" w:hAnsi="仿宋" w:cs="仿宋" w:hint="eastAsia"/>
          <w:sz w:val="28"/>
          <w:lang w:eastAsia="zh-CN"/>
        </w:rPr>
      </w:pPr>
      <w:bookmarkStart w:id="16" w:name="_Toc682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在不良资产处置项目中，我们致力于优化文档发布与分发过程，以确保信息的高效传递和团队间协作的顺畅进行。以下是我们采取的关键优化策略：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我们通过多渠道发布文档，包括电子邮件、不良资产处置项目管理平台、内部网站等，以满足不同团队成员的偏好和需求。多渠道发布确保了信息的全面覆盖。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我们采用了精细的权限控制，确保只有授权人员可以访问敏感信息。这种安全措施保护了不良资产处置项目文档的机密性，防止了未经授权的信息泄露。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77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良资产处置项目生命周期中一个至关重要的环节，直接关系到不良资产处置项目信息的长期保存和历史记录的完整性。在不良资产处置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0821"/>
      <w:r>
        <w:rPr>
          <w:rFonts w:ascii="仿宋" w:eastAsia="仿宋" w:hAnsi="仿宋" w:cs="仿宋" w:hint="eastAsia"/>
          <w:sz w:val="28"/>
          <w:lang w:eastAsia="zh-CN"/>
        </w:rPr>
        <w:t>五、不良资产处置项目建设背景及必要性分析</w:t>
      </w:r>
      <w:bookmarkEnd w:id="18"/>
    </w:p>
    <w:p>
      <w:pPr>
        <w:pStyle w:val="Heading2"/>
        <w:rPr>
          <w:rFonts w:ascii="仿宋" w:eastAsia="仿宋" w:hAnsi="仿宋" w:cs="仿宋" w:hint="eastAsia"/>
          <w:lang w:eastAsia="zh-CN"/>
        </w:rPr>
      </w:pPr>
      <w:bookmarkStart w:id="19" w:name="_Toc9589"/>
      <w:r>
        <w:rPr>
          <w:rFonts w:ascii="仿宋" w:eastAsia="仿宋" w:hAnsi="仿宋" w:cs="仿宋" w:hint="eastAsia"/>
          <w:lang w:eastAsia="zh-CN"/>
        </w:rPr>
        <w:t>(一)、不良资产处置项目背景分析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https://d.book118.com/008022013054006041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8043E"/>
    <w:rsid w:val="38E804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2201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2024-02-24T10:15:00Z</dcterms:created>
  <dcterms:modified xsi:type="dcterms:W3CDTF">2024-02-24T10:15:22Z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3D5B30FD0F824B588BFE069C239EC01D_11</vt:lpwstr>
  </property>
  <property fmtid="{D5CDD505-2E9C-101B-9397-08002B2CF9AE}" pid="3" name="KSOProductBuildVer">
    <vt:lpwstr>2052-12.1.0.16388</vt:lpwstr>
  </property>
</Properties>
</file>