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pPr>
        <w:pStyle w:val="TOC1"/>
        <w:tabs>
          <w:tab w:val="right" w:leader="dot" w:pos="8720"/>
          <w:tab w:val="clear" w:pos="8735"/>
        </w:tabs>
        <w:bidi w:val="0"/>
        <w:spacing w:line="276" w:lineRule="auto"/>
        <w:jc w:val="center"/>
        <w:rPr>
          <w:rFonts w:hint="eastAsia"/>
          <w:b w:val="0"/>
          <w:sz w:val="18"/>
          <w:szCs w:val="18"/>
        </w:rPr>
      </w:pPr>
      <w:bookmarkStart w:id="0" w:name="_Toc319290520"/>
      <w:r>
        <w:rPr>
          <w:rFonts w:hint="eastAsia"/>
          <w:b w:val="0"/>
          <w:sz w:val="18"/>
          <w:szCs w:val="18"/>
        </w:rPr>
        <w:t>目　　录</w:t>
      </w:r>
      <w:bookmarkEnd w:id="0"/>
    </w:p>
    <w:p>
      <w:pPr>
        <w:pStyle w:val="TOC1"/>
        <w:tabs>
          <w:tab w:val="right" w:leader="dot" w:pos="8720"/>
          <w:tab w:val="clear" w:pos="8735"/>
        </w:tabs>
        <w:bidi w:val="0"/>
        <w:spacing w:line="276" w:lineRule="auto"/>
        <w:jc w:val="center"/>
        <w:rPr>
          <w:rFonts w:ascii="宋体" w:hAnsi="宋体"/>
          <w:lang w:val="en-US"/>
        </w:rPr>
      </w:pPr>
      <w:r>
        <w:rPr>
          <w:b w:val="0"/>
          <w:sz w:val="28"/>
          <w:szCs w:val="28"/>
        </w:rPr>
        <w:fldChar w:fldCharType="begin"/>
      </w:r>
      <w:r>
        <w:rPr>
          <w:rFonts w:ascii="宋体" w:eastAsia="宋体" w:hAnsi="宋体" w:cs="宋体"/>
          <w:b w:val="0"/>
          <w:color w:val="000000"/>
          <w:sz w:val="26"/>
          <w:szCs w:val="28"/>
        </w:rPr>
        <w:instrText xml:space="preserve"> TOC \o "1-3" \h \z \u </w:instrText>
      </w:r>
      <w:r>
        <w:rPr>
          <w:b w:val="0"/>
          <w:sz w:val="28"/>
          <w:szCs w:val="28"/>
        </w:rPr>
        <w:fldChar w:fldCharType="separate"/>
      </w:r>
      <w:hyperlink w:anchor="_Toc319318330" w:history="1">
        <w:r>
          <w:rPr>
            <w:rStyle w:val="Hyperlink"/>
            <w:rFonts w:ascii="宋体" w:eastAsia="宋体" w:hAnsi="宋体" w:cs="宋体"/>
            <w:color w:val="000000"/>
            <w:kern w:val="21"/>
            <w:sz w:val="26"/>
          </w:rPr>
          <w:t>1</w:t>
        </w:r>
        <w:r>
          <w:rPr>
            <w:rStyle w:val="Hyperlink"/>
            <w:rFonts w:ascii="宋体" w:eastAsia="宋体" w:hAnsi="宋体" w:cs="宋体" w:hint="eastAsia"/>
            <w:color w:val="000000"/>
            <w:kern w:val="21"/>
            <w:sz w:val="26"/>
          </w:rPr>
          <w:t>　编制依据</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31" w:history="1">
        <w:r>
          <w:rPr>
            <w:rStyle w:val="Hyperlink"/>
            <w:rFonts w:ascii="宋体" w:eastAsia="宋体" w:hAnsi="宋体" w:cs="宋体"/>
            <w:color w:val="000000"/>
            <w:kern w:val="21"/>
            <w:sz w:val="26"/>
          </w:rPr>
          <w:t>1.1</w:t>
        </w:r>
        <w:r>
          <w:rPr>
            <w:rStyle w:val="Hyperlink"/>
            <w:rFonts w:ascii="宋体" w:eastAsia="宋体" w:hAnsi="宋体" w:cs="宋体" w:hint="eastAsia"/>
            <w:color w:val="000000"/>
            <w:kern w:val="21"/>
            <w:sz w:val="26"/>
          </w:rPr>
          <w:t>法律法规</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32" w:history="1">
        <w:r>
          <w:rPr>
            <w:rStyle w:val="Hyperlink"/>
            <w:rFonts w:ascii="宋体" w:eastAsia="宋体" w:hAnsi="宋体" w:cs="宋体"/>
            <w:color w:val="000000"/>
            <w:kern w:val="21"/>
            <w:sz w:val="26"/>
          </w:rPr>
          <w:t>1.2</w:t>
        </w:r>
        <w:r>
          <w:rPr>
            <w:rStyle w:val="Hyperlink"/>
            <w:rFonts w:ascii="宋体" w:eastAsia="宋体" w:hAnsi="宋体" w:cs="宋体" w:hint="eastAsia"/>
            <w:color w:val="000000"/>
            <w:kern w:val="21"/>
            <w:sz w:val="26"/>
          </w:rPr>
          <w:t>国家现行标准及文件</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33" w:history="1">
        <w:r>
          <w:rPr>
            <w:rStyle w:val="Hyperlink"/>
            <w:rFonts w:ascii="宋体" w:eastAsia="宋体" w:hAnsi="宋体" w:cs="宋体"/>
            <w:color w:val="000000"/>
            <w:kern w:val="21"/>
            <w:sz w:val="26"/>
          </w:rPr>
          <w:t>1.4</w:t>
        </w:r>
        <w:r>
          <w:rPr>
            <w:rStyle w:val="Hyperlink"/>
            <w:rFonts w:ascii="宋体" w:eastAsia="宋体" w:hAnsi="宋体" w:cs="宋体" w:hint="eastAsia"/>
            <w:color w:val="000000"/>
            <w:kern w:val="21"/>
            <w:sz w:val="26"/>
          </w:rPr>
          <w:t>合同文件</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34" w:history="1">
        <w:r>
          <w:rPr>
            <w:rStyle w:val="Hyperlink"/>
            <w:rFonts w:ascii="宋体" w:eastAsia="宋体" w:hAnsi="宋体" w:cs="宋体"/>
            <w:color w:val="000000"/>
            <w:kern w:val="21"/>
            <w:sz w:val="26"/>
          </w:rPr>
          <w:t>1.5</w:t>
        </w:r>
        <w:r>
          <w:rPr>
            <w:rStyle w:val="Hyperlink"/>
            <w:rFonts w:ascii="宋体" w:eastAsia="宋体" w:hAnsi="宋体" w:cs="宋体" w:hint="eastAsia"/>
            <w:color w:val="000000"/>
            <w:kern w:val="21"/>
            <w:sz w:val="26"/>
          </w:rPr>
          <w:t>技术文件</w:t>
        </w:r>
        <w:r>
          <w:rPr>
            <w:rFonts w:ascii="宋体" w:eastAsia="宋体" w:hAnsi="宋体" w:cs="宋体"/>
            <w:color w:val="000000"/>
            <w:sz w:val="26"/>
          </w:rPr>
          <w:tab/>
        </w:r>
      </w:hyperlink>
    </w:p>
    <w:p>
      <w:pPr>
        <w:pStyle w:val="TOC1"/>
        <w:tabs>
          <w:tab w:val="right" w:leader="dot" w:pos="8720"/>
          <w:tab w:val="clear" w:pos="8735"/>
        </w:tabs>
        <w:bidi w:val="0"/>
        <w:spacing w:line="276" w:lineRule="auto"/>
        <w:rPr>
          <w:rFonts w:ascii="宋体" w:hAnsi="宋体"/>
          <w:lang w:val="en-US"/>
        </w:rPr>
      </w:pPr>
      <w:hyperlink w:anchor="_Toc319318335" w:history="1">
        <w:r>
          <w:rPr>
            <w:rStyle w:val="Hyperlink"/>
            <w:rFonts w:ascii="宋体" w:eastAsia="宋体" w:hAnsi="宋体" w:cs="宋体"/>
            <w:color w:val="000000"/>
            <w:kern w:val="21"/>
            <w:sz w:val="26"/>
          </w:rPr>
          <w:t>2</w:t>
        </w:r>
        <w:r>
          <w:rPr>
            <w:rStyle w:val="Hyperlink"/>
            <w:rFonts w:ascii="宋体" w:eastAsia="宋体" w:hAnsi="宋体" w:cs="宋体" w:hint="eastAsia"/>
            <w:color w:val="000000"/>
            <w:kern w:val="21"/>
            <w:sz w:val="26"/>
          </w:rPr>
          <w:t>　平安监理工作目标</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36" w:history="1">
        <w:r>
          <w:rPr>
            <w:rStyle w:val="Hyperlink"/>
            <w:rFonts w:ascii="宋体" w:eastAsia="宋体" w:hAnsi="宋体" w:cs="宋体"/>
            <w:color w:val="000000"/>
            <w:kern w:val="21"/>
            <w:sz w:val="26"/>
          </w:rPr>
          <w:t xml:space="preserve">2.1  </w:t>
        </w:r>
        <w:r>
          <w:rPr>
            <w:rStyle w:val="Hyperlink"/>
            <w:rFonts w:ascii="宋体" w:eastAsia="宋体" w:hAnsi="宋体" w:cs="宋体" w:hint="eastAsia"/>
            <w:color w:val="000000"/>
            <w:kern w:val="21"/>
            <w:sz w:val="26"/>
          </w:rPr>
          <w:t>平安施工限制目标</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37" w:history="1">
        <w:r>
          <w:rPr>
            <w:rStyle w:val="Hyperlink"/>
            <w:rFonts w:ascii="宋体" w:eastAsia="宋体" w:hAnsi="宋体" w:cs="宋体"/>
            <w:color w:val="000000"/>
            <w:kern w:val="21"/>
            <w:sz w:val="26"/>
          </w:rPr>
          <w:t>2.2</w:t>
        </w:r>
        <w:r>
          <w:rPr>
            <w:rStyle w:val="Hyperlink"/>
            <w:rFonts w:ascii="宋体" w:eastAsia="宋体" w:hAnsi="宋体" w:cs="宋体" w:hint="eastAsia"/>
            <w:color w:val="000000"/>
            <w:kern w:val="21"/>
            <w:sz w:val="26"/>
          </w:rPr>
          <w:t>文明施工限制目标</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38" w:history="1">
        <w:r>
          <w:rPr>
            <w:rStyle w:val="Hyperlink"/>
            <w:rFonts w:ascii="宋体" w:eastAsia="宋体" w:hAnsi="宋体" w:cs="宋体"/>
            <w:color w:val="000000"/>
            <w:kern w:val="21"/>
            <w:sz w:val="26"/>
          </w:rPr>
          <w:t xml:space="preserve">2.3  </w:t>
        </w:r>
        <w:r>
          <w:rPr>
            <w:rStyle w:val="Hyperlink"/>
            <w:rFonts w:ascii="宋体" w:eastAsia="宋体" w:hAnsi="宋体" w:cs="宋体" w:hint="eastAsia"/>
            <w:color w:val="000000"/>
            <w:kern w:val="21"/>
            <w:sz w:val="26"/>
          </w:rPr>
          <w:t>环境爱护限制目标</w:t>
        </w:r>
        <w:r>
          <w:rPr>
            <w:rFonts w:ascii="宋体" w:eastAsia="宋体" w:hAnsi="宋体" w:cs="宋体"/>
            <w:color w:val="000000"/>
            <w:sz w:val="26"/>
          </w:rPr>
          <w:tab/>
        </w:r>
      </w:hyperlink>
    </w:p>
    <w:p>
      <w:pPr>
        <w:pStyle w:val="TOC1"/>
        <w:tabs>
          <w:tab w:val="right" w:leader="dot" w:pos="8720"/>
          <w:tab w:val="clear" w:pos="8735"/>
        </w:tabs>
        <w:bidi w:val="0"/>
        <w:spacing w:line="276" w:lineRule="auto"/>
        <w:rPr>
          <w:rFonts w:ascii="宋体" w:hAnsi="宋体"/>
          <w:lang w:val="en-US"/>
        </w:rPr>
      </w:pPr>
      <w:hyperlink w:anchor="_Toc319318339" w:history="1">
        <w:r>
          <w:rPr>
            <w:rStyle w:val="Hyperlink"/>
            <w:rFonts w:ascii="宋体" w:eastAsia="宋体" w:hAnsi="宋体" w:cs="宋体"/>
            <w:color w:val="000000"/>
            <w:kern w:val="21"/>
            <w:sz w:val="26"/>
          </w:rPr>
          <w:t>3</w:t>
        </w:r>
        <w:r>
          <w:rPr>
            <w:rStyle w:val="Hyperlink"/>
            <w:rFonts w:ascii="宋体" w:eastAsia="宋体" w:hAnsi="宋体" w:cs="宋体" w:hint="eastAsia"/>
            <w:color w:val="000000"/>
            <w:kern w:val="21"/>
            <w:sz w:val="26"/>
          </w:rPr>
          <w:t>　平安监理工作流程</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40" w:history="1">
        <w:r>
          <w:rPr>
            <w:rStyle w:val="Hyperlink"/>
            <w:rFonts w:ascii="宋体" w:eastAsia="宋体" w:hAnsi="宋体" w:cs="宋体"/>
            <w:color w:val="000000"/>
            <w:kern w:val="21"/>
            <w:sz w:val="26"/>
          </w:rPr>
          <w:t xml:space="preserve">3.1  </w:t>
        </w:r>
        <w:r>
          <w:rPr>
            <w:rStyle w:val="Hyperlink"/>
            <w:rFonts w:ascii="宋体" w:eastAsia="宋体" w:hAnsi="宋体" w:cs="宋体" w:hint="eastAsia"/>
            <w:color w:val="000000"/>
            <w:kern w:val="21"/>
            <w:sz w:val="26"/>
          </w:rPr>
          <w:t>平安管理总体流程</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41" w:history="1">
        <w:r>
          <w:rPr>
            <w:rStyle w:val="Hyperlink"/>
            <w:rFonts w:ascii="宋体" w:eastAsia="宋体" w:hAnsi="宋体" w:cs="宋体"/>
            <w:color w:val="000000"/>
            <w:kern w:val="21"/>
            <w:sz w:val="26"/>
          </w:rPr>
          <w:t xml:space="preserve">3.2  </w:t>
        </w:r>
        <w:r>
          <w:rPr>
            <w:rStyle w:val="Hyperlink"/>
            <w:rFonts w:ascii="宋体" w:eastAsia="宋体" w:hAnsi="宋体" w:cs="宋体" w:hint="eastAsia"/>
            <w:color w:val="000000"/>
            <w:kern w:val="21"/>
            <w:sz w:val="26"/>
          </w:rPr>
          <w:t>平安管理评价流程</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42" w:history="1">
        <w:r>
          <w:rPr>
            <w:rStyle w:val="Hyperlink"/>
            <w:rFonts w:ascii="宋体" w:eastAsia="宋体" w:hAnsi="宋体" w:cs="宋体"/>
            <w:color w:val="000000"/>
            <w:kern w:val="21"/>
            <w:sz w:val="26"/>
          </w:rPr>
          <w:t xml:space="preserve">3.3  </w:t>
        </w:r>
        <w:r>
          <w:rPr>
            <w:rStyle w:val="Hyperlink"/>
            <w:rFonts w:ascii="宋体" w:eastAsia="宋体" w:hAnsi="宋体" w:cs="宋体" w:hint="eastAsia"/>
            <w:color w:val="000000"/>
            <w:kern w:val="21"/>
            <w:sz w:val="26"/>
          </w:rPr>
          <w:t>分包平安管理流程</w:t>
        </w:r>
        <w:r>
          <w:rPr>
            <w:rFonts w:ascii="宋体" w:eastAsia="宋体" w:hAnsi="宋体" w:cs="宋体"/>
            <w:color w:val="000000"/>
            <w:sz w:val="26"/>
          </w:rPr>
          <w:tab/>
        </w:r>
      </w:hyperlink>
    </w:p>
    <w:p>
      <w:pPr>
        <w:pStyle w:val="TOC1"/>
        <w:tabs>
          <w:tab w:val="right" w:leader="dot" w:pos="8720"/>
          <w:tab w:val="clear" w:pos="8735"/>
        </w:tabs>
        <w:bidi w:val="0"/>
        <w:spacing w:line="276" w:lineRule="auto"/>
        <w:rPr>
          <w:rFonts w:ascii="宋体" w:hAnsi="宋体"/>
          <w:lang w:val="en-US"/>
        </w:rPr>
      </w:pPr>
      <w:hyperlink w:anchor="_Toc319318343" w:history="1">
        <w:r>
          <w:rPr>
            <w:rStyle w:val="Hyperlink"/>
            <w:rFonts w:ascii="宋体" w:eastAsia="宋体" w:hAnsi="宋体" w:cs="宋体"/>
            <w:color w:val="000000"/>
            <w:kern w:val="21"/>
            <w:sz w:val="26"/>
          </w:rPr>
          <w:t>4</w:t>
        </w:r>
        <w:r>
          <w:rPr>
            <w:rStyle w:val="Hyperlink"/>
            <w:rFonts w:ascii="宋体" w:eastAsia="宋体" w:hAnsi="宋体" w:cs="宋体" w:hint="eastAsia"/>
            <w:color w:val="000000"/>
            <w:kern w:val="21"/>
            <w:sz w:val="26"/>
          </w:rPr>
          <w:t>　平安监理组织机构</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44" w:history="1">
        <w:r>
          <w:rPr>
            <w:rStyle w:val="Hyperlink"/>
            <w:rFonts w:ascii="宋体" w:eastAsia="宋体" w:hAnsi="宋体" w:cs="宋体"/>
            <w:color w:val="000000"/>
            <w:kern w:val="21"/>
            <w:sz w:val="26"/>
          </w:rPr>
          <w:t>5</w:t>
        </w:r>
        <w:r>
          <w:rPr>
            <w:rStyle w:val="Hyperlink"/>
            <w:rFonts w:ascii="宋体" w:eastAsia="宋体" w:hAnsi="宋体" w:cs="宋体" w:hint="eastAsia"/>
            <w:color w:val="000000"/>
            <w:kern w:val="21"/>
            <w:sz w:val="26"/>
          </w:rPr>
          <w:t>　监理项目部平安管理职责</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45" w:history="1">
        <w:r>
          <w:rPr>
            <w:rStyle w:val="Hyperlink"/>
            <w:rFonts w:ascii="宋体" w:eastAsia="宋体" w:hAnsi="宋体" w:cs="宋体"/>
            <w:color w:val="000000"/>
            <w:kern w:val="21"/>
            <w:sz w:val="26"/>
          </w:rPr>
          <w:t xml:space="preserve">5.1 </w:t>
        </w:r>
        <w:r>
          <w:rPr>
            <w:rStyle w:val="Hyperlink"/>
            <w:rFonts w:ascii="宋体" w:eastAsia="宋体" w:hAnsi="宋体" w:cs="宋体" w:hint="eastAsia"/>
            <w:color w:val="000000"/>
            <w:kern w:val="21"/>
            <w:sz w:val="26"/>
          </w:rPr>
          <w:t>监理项目部平安职责：</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46" w:history="1">
        <w:r>
          <w:rPr>
            <w:rStyle w:val="Hyperlink"/>
            <w:rFonts w:ascii="宋体" w:eastAsia="宋体" w:hAnsi="宋体" w:cs="宋体"/>
            <w:color w:val="000000"/>
            <w:kern w:val="21"/>
            <w:sz w:val="26"/>
          </w:rPr>
          <w:t xml:space="preserve">5.2 </w:t>
        </w:r>
        <w:r>
          <w:rPr>
            <w:rStyle w:val="Hyperlink"/>
            <w:rFonts w:ascii="宋体" w:eastAsia="宋体" w:hAnsi="宋体" w:cs="宋体" w:hint="eastAsia"/>
            <w:color w:val="000000"/>
            <w:kern w:val="21"/>
            <w:sz w:val="26"/>
          </w:rPr>
          <w:t>总监理工程师平安职责</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47" w:history="1">
        <w:r>
          <w:rPr>
            <w:rStyle w:val="Hyperlink"/>
            <w:rFonts w:ascii="宋体" w:eastAsia="宋体" w:hAnsi="宋体" w:cs="宋体"/>
            <w:color w:val="000000"/>
            <w:kern w:val="21"/>
            <w:sz w:val="26"/>
          </w:rPr>
          <w:t xml:space="preserve">5.3  </w:t>
        </w:r>
        <w:r>
          <w:rPr>
            <w:rStyle w:val="Hyperlink"/>
            <w:rFonts w:ascii="宋体" w:eastAsia="宋体" w:hAnsi="宋体" w:cs="宋体" w:hint="eastAsia"/>
            <w:color w:val="000000"/>
            <w:kern w:val="21"/>
            <w:sz w:val="26"/>
          </w:rPr>
          <w:t>总监理工程师代表平安职责</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48" w:history="1">
        <w:r>
          <w:rPr>
            <w:rStyle w:val="Hyperlink"/>
            <w:rFonts w:ascii="宋体" w:eastAsia="宋体" w:hAnsi="宋体" w:cs="宋体"/>
            <w:color w:val="000000"/>
            <w:kern w:val="21"/>
            <w:sz w:val="26"/>
          </w:rPr>
          <w:t xml:space="preserve">5.3  </w:t>
        </w:r>
        <w:r>
          <w:rPr>
            <w:rStyle w:val="Hyperlink"/>
            <w:rFonts w:ascii="宋体" w:eastAsia="宋体" w:hAnsi="宋体" w:cs="宋体" w:hint="eastAsia"/>
            <w:color w:val="000000"/>
            <w:kern w:val="21"/>
            <w:sz w:val="26"/>
          </w:rPr>
          <w:t>平安监理工程师职责</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sectPr>
          <w:pgSz w:w="11906" w:h="16838"/>
          <w:pgMar w:top="1418" w:right="1588" w:bottom="1418" w:left="1588" w:header="851" w:footer="992" w:gutter="0"/>
          <w:pgNumType w:start="0"/>
          <w:cols w:space="708"/>
          <w:titlePg/>
          <w:docGrid w:type="lines" w:linePitch="312"/>
        </w:sectPr>
      </w:pPr>
      <w:hyperlink w:anchor="_Toc319318349" w:history="1">
        <w:r>
          <w:rPr>
            <w:rStyle w:val="Hyperlink"/>
            <w:rFonts w:ascii="宋体" w:eastAsia="宋体" w:hAnsi="宋体" w:cs="宋体"/>
            <w:color w:val="000000"/>
            <w:kern w:val="21"/>
            <w:sz w:val="26"/>
          </w:rPr>
          <w:t xml:space="preserve">5.4  </w:t>
        </w:r>
        <w:r>
          <w:rPr>
            <w:rStyle w:val="Hyperlink"/>
            <w:rFonts w:ascii="宋体" w:eastAsia="宋体" w:hAnsi="宋体" w:cs="宋体" w:hint="eastAsia"/>
            <w:color w:val="000000"/>
            <w:kern w:val="21"/>
            <w:sz w:val="26"/>
          </w:rPr>
          <w:t>专业监理工程师平安职责</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50" w:history="1">
        <w:r>
          <w:rPr>
            <w:rStyle w:val="Hyperlink"/>
            <w:rFonts w:ascii="宋体" w:eastAsia="宋体" w:hAnsi="宋体" w:cs="宋体"/>
            <w:color w:val="000000"/>
            <w:kern w:val="21"/>
            <w:sz w:val="26"/>
          </w:rPr>
          <w:t xml:space="preserve">5.5  </w:t>
        </w:r>
        <w:r>
          <w:rPr>
            <w:rStyle w:val="Hyperlink"/>
            <w:rFonts w:ascii="宋体" w:eastAsia="宋体" w:hAnsi="宋体" w:cs="宋体" w:hint="eastAsia"/>
            <w:color w:val="000000"/>
            <w:kern w:val="21"/>
            <w:sz w:val="26"/>
          </w:rPr>
          <w:t>监理员平安职责</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51" w:history="1">
        <w:r>
          <w:rPr>
            <w:rStyle w:val="Hyperlink"/>
            <w:rFonts w:ascii="宋体" w:eastAsia="宋体" w:hAnsi="宋体" w:cs="宋体"/>
            <w:color w:val="000000"/>
            <w:kern w:val="21"/>
            <w:sz w:val="26"/>
          </w:rPr>
          <w:t>6</w:t>
        </w:r>
        <w:r>
          <w:rPr>
            <w:rStyle w:val="Hyperlink"/>
            <w:rFonts w:ascii="宋体" w:eastAsia="宋体" w:hAnsi="宋体" w:cs="宋体" w:hint="eastAsia"/>
            <w:color w:val="000000"/>
            <w:kern w:val="21"/>
            <w:sz w:val="26"/>
          </w:rPr>
          <w:t>　平安监理工作限制要点</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52" w:history="1">
        <w:r>
          <w:rPr>
            <w:rStyle w:val="Hyperlink"/>
            <w:rFonts w:ascii="宋体" w:eastAsia="宋体" w:hAnsi="宋体" w:cs="宋体"/>
            <w:color w:val="000000"/>
            <w:kern w:val="21"/>
            <w:sz w:val="26"/>
          </w:rPr>
          <w:t>6.1.</w:t>
        </w:r>
        <w:r>
          <w:rPr>
            <w:rStyle w:val="Hyperlink"/>
            <w:rFonts w:ascii="宋体" w:eastAsia="宋体" w:hAnsi="宋体" w:cs="宋体" w:hint="eastAsia"/>
            <w:color w:val="000000"/>
            <w:kern w:val="21"/>
            <w:sz w:val="26"/>
          </w:rPr>
          <w:t>施工打算阶段</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59" w:history="1">
        <w:r>
          <w:rPr>
            <w:rStyle w:val="Hyperlink"/>
            <w:rFonts w:ascii="宋体" w:eastAsia="宋体" w:hAnsi="宋体" w:cs="宋体"/>
            <w:color w:val="000000"/>
            <w:kern w:val="21"/>
            <w:sz w:val="26"/>
          </w:rPr>
          <w:t>6.2</w:t>
        </w:r>
        <w:r>
          <w:rPr>
            <w:rStyle w:val="Hyperlink"/>
            <w:rFonts w:ascii="宋体" w:eastAsia="宋体" w:hAnsi="宋体" w:cs="宋体" w:hint="eastAsia"/>
            <w:color w:val="000000"/>
            <w:kern w:val="21"/>
            <w:sz w:val="26"/>
          </w:rPr>
          <w:t>施工阶段</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60" w:history="1">
        <w:r>
          <w:rPr>
            <w:rStyle w:val="Hyperlink"/>
            <w:rFonts w:ascii="宋体" w:eastAsia="宋体" w:hAnsi="宋体" w:cs="宋体"/>
            <w:color w:val="000000"/>
            <w:kern w:val="21"/>
            <w:sz w:val="26"/>
          </w:rPr>
          <w:t>7</w:t>
        </w:r>
        <w:r>
          <w:rPr>
            <w:rStyle w:val="Hyperlink"/>
            <w:rFonts w:ascii="宋体" w:eastAsia="宋体" w:hAnsi="宋体" w:cs="宋体" w:hint="eastAsia"/>
            <w:color w:val="000000"/>
            <w:kern w:val="21"/>
            <w:sz w:val="26"/>
          </w:rPr>
          <w:t>　平安监理方法</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61" w:history="1">
        <w:r>
          <w:rPr>
            <w:rStyle w:val="Hyperlink"/>
            <w:rFonts w:ascii="宋体" w:eastAsia="宋体" w:hAnsi="宋体" w:cs="宋体"/>
            <w:color w:val="000000"/>
            <w:kern w:val="21"/>
            <w:sz w:val="26"/>
          </w:rPr>
          <w:t>7.1</w:t>
        </w:r>
        <w:r>
          <w:rPr>
            <w:rStyle w:val="Hyperlink"/>
            <w:rFonts w:ascii="宋体" w:eastAsia="宋体" w:hAnsi="宋体" w:cs="宋体" w:hint="eastAsia"/>
            <w:color w:val="000000"/>
            <w:kern w:val="21"/>
            <w:sz w:val="26"/>
          </w:rPr>
          <w:t>施工打算阶段</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63" w:history="1">
        <w:r>
          <w:rPr>
            <w:rStyle w:val="Hyperlink"/>
            <w:rFonts w:ascii="宋体" w:eastAsia="宋体" w:hAnsi="宋体" w:cs="宋体"/>
            <w:color w:val="000000"/>
            <w:kern w:val="21"/>
            <w:sz w:val="26"/>
          </w:rPr>
          <w:t>7.2</w:t>
        </w:r>
        <w:r>
          <w:rPr>
            <w:rStyle w:val="Hyperlink"/>
            <w:rFonts w:ascii="宋体" w:eastAsia="宋体" w:hAnsi="宋体" w:cs="宋体" w:hint="eastAsia"/>
            <w:color w:val="000000"/>
            <w:kern w:val="21"/>
            <w:sz w:val="26"/>
          </w:rPr>
          <w:t>施工阶段</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64" w:history="1">
        <w:r>
          <w:rPr>
            <w:rStyle w:val="Hyperlink"/>
            <w:rFonts w:ascii="宋体" w:eastAsia="宋体" w:hAnsi="宋体" w:cs="宋体"/>
            <w:color w:val="000000"/>
            <w:kern w:val="21"/>
            <w:sz w:val="26"/>
          </w:rPr>
          <w:t>8</w:t>
        </w:r>
        <w:r>
          <w:rPr>
            <w:rStyle w:val="Hyperlink"/>
            <w:rFonts w:ascii="宋体" w:eastAsia="宋体" w:hAnsi="宋体" w:cs="宋体" w:hint="eastAsia"/>
            <w:color w:val="000000"/>
            <w:kern w:val="21"/>
            <w:sz w:val="26"/>
          </w:rPr>
          <w:t>　平安旁站监理</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65" w:history="1">
        <w:r>
          <w:rPr>
            <w:rStyle w:val="Hyperlink"/>
            <w:rFonts w:ascii="宋体" w:eastAsia="宋体" w:hAnsi="宋体" w:cs="宋体"/>
            <w:color w:val="000000"/>
            <w:kern w:val="21"/>
            <w:sz w:val="26"/>
          </w:rPr>
          <w:t>9</w:t>
        </w:r>
        <w:r>
          <w:rPr>
            <w:rStyle w:val="Hyperlink"/>
            <w:rFonts w:ascii="宋体" w:eastAsia="宋体" w:hAnsi="宋体" w:cs="宋体" w:hint="eastAsia"/>
            <w:color w:val="000000"/>
            <w:kern w:val="21"/>
            <w:sz w:val="26"/>
          </w:rPr>
          <w:t>　平安监理工作制度</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66" w:history="1">
        <w:r>
          <w:rPr>
            <w:rStyle w:val="Hyperlink"/>
            <w:rFonts w:ascii="宋体" w:eastAsia="宋体" w:hAnsi="宋体" w:cs="宋体"/>
            <w:color w:val="000000"/>
            <w:kern w:val="21"/>
            <w:sz w:val="26"/>
          </w:rPr>
          <w:t>10</w:t>
        </w:r>
        <w:r>
          <w:rPr>
            <w:rStyle w:val="Hyperlink"/>
            <w:rFonts w:ascii="宋体" w:eastAsia="宋体" w:hAnsi="宋体" w:cs="宋体" w:hint="eastAsia"/>
            <w:color w:val="000000"/>
            <w:kern w:val="21"/>
            <w:sz w:val="26"/>
          </w:rPr>
          <w:t>　监理项目部危急源、环境因素辨识及预控措施</w:t>
        </w:r>
        <w:r>
          <w:rPr>
            <w:rFonts w:ascii="宋体" w:eastAsia="宋体" w:hAnsi="宋体" w:cs="宋体"/>
            <w:color w:val="000000"/>
            <w:sz w:val="26"/>
          </w:rPr>
          <w:tab/>
        </w:r>
      </w:hyperlink>
    </w:p>
    <w:p>
      <w:pPr>
        <w:pStyle w:val="TOC1"/>
        <w:tabs>
          <w:tab w:val="right" w:leader="dot" w:pos="8720"/>
          <w:tab w:val="clear" w:pos="8735"/>
        </w:tabs>
        <w:bidi w:val="0"/>
        <w:spacing w:line="276" w:lineRule="auto"/>
        <w:rPr>
          <w:rFonts w:ascii="宋体" w:hAnsi="宋体"/>
          <w:lang w:val="en-US"/>
        </w:rPr>
      </w:pPr>
      <w:hyperlink w:anchor="_Toc319318367" w:history="1">
        <w:r>
          <w:rPr>
            <w:rStyle w:val="Hyperlink"/>
            <w:rFonts w:ascii="宋体" w:eastAsia="宋体" w:hAnsi="宋体" w:cs="宋体"/>
            <w:color w:val="000000"/>
            <w:kern w:val="21"/>
            <w:sz w:val="26"/>
          </w:rPr>
          <w:t>10.1</w:t>
        </w:r>
        <w:r>
          <w:rPr>
            <w:rStyle w:val="Hyperlink"/>
            <w:rFonts w:ascii="宋体" w:eastAsia="宋体" w:hAnsi="宋体" w:cs="宋体" w:hint="eastAsia"/>
            <w:color w:val="000000"/>
            <w:kern w:val="21"/>
            <w:sz w:val="26"/>
          </w:rPr>
          <w:t>公用部分：</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68" w:history="1">
        <w:r>
          <w:rPr>
            <w:rStyle w:val="Hyperlink"/>
            <w:rFonts w:ascii="宋体" w:eastAsia="宋体" w:hAnsi="宋体" w:cs="宋体"/>
            <w:color w:val="000000"/>
            <w:kern w:val="21"/>
            <w:sz w:val="26"/>
          </w:rPr>
          <w:t>10.2</w:t>
        </w:r>
        <w:r>
          <w:rPr>
            <w:rStyle w:val="Hyperlink"/>
            <w:rFonts w:ascii="宋体" w:eastAsia="宋体" w:hAnsi="宋体" w:cs="宋体" w:hint="eastAsia"/>
            <w:color w:val="000000"/>
            <w:kern w:val="21"/>
            <w:sz w:val="26"/>
          </w:rPr>
          <w:t>土建工程：</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69" w:history="1">
        <w:r>
          <w:rPr>
            <w:rStyle w:val="Hyperlink"/>
            <w:rFonts w:ascii="宋体" w:eastAsia="宋体" w:hAnsi="宋体" w:cs="宋体"/>
            <w:color w:val="000000"/>
            <w:kern w:val="21"/>
            <w:sz w:val="26"/>
          </w:rPr>
          <w:t>10.3</w:t>
        </w:r>
        <w:r>
          <w:rPr>
            <w:rStyle w:val="Hyperlink"/>
            <w:rFonts w:ascii="宋体" w:eastAsia="宋体" w:hAnsi="宋体" w:cs="宋体" w:hint="eastAsia"/>
            <w:color w:val="000000"/>
            <w:kern w:val="21"/>
            <w:sz w:val="26"/>
          </w:rPr>
          <w:t>电气安装工程</w:t>
        </w:r>
        <w:r>
          <w:rPr>
            <w:rFonts w:ascii="宋体" w:eastAsia="宋体" w:hAnsi="宋体" w:cs="宋体"/>
            <w:color w:val="000000"/>
            <w:sz w:val="26"/>
          </w:rPr>
          <w:tab/>
        </w:r>
      </w:hyperlink>
    </w:p>
    <w:p>
      <w:pPr>
        <w:pStyle w:val="TOC2"/>
        <w:tabs>
          <w:tab w:val="right" w:leader="dot" w:pos="8720"/>
          <w:tab w:val="clear" w:pos="8721"/>
        </w:tabs>
        <w:bidi w:val="0"/>
        <w:spacing w:line="276" w:lineRule="auto"/>
        <w:ind w:left="0"/>
        <w:rPr>
          <w:rFonts w:ascii="宋体" w:hAnsi="宋体"/>
        </w:rPr>
      </w:pPr>
      <w:hyperlink w:anchor="_Toc319318370" w:history="1">
        <w:r>
          <w:rPr>
            <w:rStyle w:val="Hyperlink"/>
            <w:rFonts w:ascii="宋体" w:eastAsia="宋体" w:hAnsi="宋体" w:cs="宋体"/>
            <w:color w:val="000000"/>
            <w:kern w:val="21"/>
            <w:sz w:val="26"/>
          </w:rPr>
          <w:t>10.4</w:t>
        </w:r>
        <w:r>
          <w:rPr>
            <w:rStyle w:val="Hyperlink"/>
            <w:rFonts w:ascii="宋体" w:eastAsia="宋体" w:hAnsi="宋体" w:cs="宋体" w:hint="eastAsia"/>
            <w:color w:val="000000"/>
            <w:kern w:val="21"/>
            <w:sz w:val="26"/>
          </w:rPr>
          <w:t>环境因素辨识和限制措施</w:t>
        </w:r>
        <w:r>
          <w:rPr>
            <w:rFonts w:ascii="宋体" w:eastAsia="宋体" w:hAnsi="宋体" w:cs="宋体"/>
            <w:color w:val="000000"/>
            <w:sz w:val="26"/>
          </w:rPr>
          <w:tab/>
        </w:r>
      </w:hyperlink>
    </w:p>
    <w:p>
      <w:pPr>
        <w:pStyle w:val="TOC2"/>
        <w:tabs>
          <w:tab w:val="right" w:leader="dot" w:pos="8720"/>
          <w:tab w:val="clear" w:pos="8721"/>
        </w:tabs>
        <w:bidi w:val="0"/>
        <w:spacing w:line="360" w:lineRule="auto"/>
        <w:jc w:val="center"/>
        <w:rPr>
          <w:rFonts w:ascii="宋体" w:hAnsi="宋体"/>
          <w:b/>
          <w:color w:val="000000"/>
          <w:kern w:val="21"/>
          <w:sz w:val="24"/>
          <w:lang w:eastAsia="zh-CN"/>
        </w:rPr>
      </w:pPr>
      <w:r>
        <w:rPr>
          <w:sz w:val="18"/>
        </w:rPr>
        <w:fldChar w:fldCharType="end"/>
      </w:r>
      <w:bookmarkStart w:id="1" w:name="_Toc271572309"/>
      <w:bookmarkStart w:id="2" w:name="_Toc319318330"/>
      <w:r>
        <w:rPr>
          <w:rFonts w:ascii="宋体" w:eastAsia="宋体" w:hAnsi="宋体" w:cs="宋体" w:hint="eastAsia"/>
          <w:b/>
          <w:color w:val="000000"/>
          <w:kern w:val="21"/>
          <w:sz w:val="26"/>
          <w:lang w:val="en-US" w:eastAsia="zh-CN"/>
        </w:rPr>
        <w:t>平安监理工作方案</w:t>
      </w:r>
    </w:p>
    <w:p>
      <w:pPr>
        <w:pStyle w:val="TOC2"/>
        <w:tabs>
          <w:tab w:val="right" w:leader="dot" w:pos="8720"/>
          <w:tab w:val="clear" w:pos="8721"/>
        </w:tabs>
        <w:bidi w:val="0"/>
        <w:spacing w:line="360" w:lineRule="auto"/>
        <w:rPr>
          <w:rFonts w:ascii="宋体" w:hAnsi="宋体"/>
          <w:b/>
          <w:color w:val="000000"/>
          <w:kern w:val="21"/>
          <w:sz w:val="24"/>
        </w:rPr>
      </w:pPr>
      <w:r>
        <w:rPr>
          <w:rFonts w:ascii="宋体" w:eastAsia="宋体" w:hAnsi="宋体" w:cs="宋体"/>
          <w:b/>
          <w:color w:val="000000"/>
          <w:kern w:val="21"/>
          <w:sz w:val="26"/>
        </w:rPr>
        <w:t>1</w:t>
      </w:r>
      <w:r>
        <w:rPr>
          <w:rFonts w:ascii="宋体" w:eastAsia="宋体" w:hAnsi="宋体" w:cs="宋体" w:hint="eastAsia"/>
          <w:b/>
          <w:color w:val="000000"/>
          <w:kern w:val="21"/>
          <w:sz w:val="26"/>
        </w:rPr>
        <w:t>　</w:t>
      </w:r>
      <w:r>
        <w:rPr>
          <w:rFonts w:ascii="宋体" w:eastAsia="宋体" w:hAnsi="宋体" w:cs="宋体"/>
          <w:b/>
          <w:color w:val="000000"/>
          <w:kern w:val="21"/>
          <w:sz w:val="26"/>
        </w:rPr>
        <w:t>编制依据</w:t>
      </w:r>
      <w:bookmarkEnd w:id="1"/>
      <w:bookmarkEnd w:id="2"/>
    </w:p>
    <w:p>
      <w:pPr>
        <w:keepNext w:val="0"/>
        <w:keepLines w:val="0"/>
        <w:pageBreakBefore w:val="0"/>
        <w:kinsoku/>
        <w:wordWrap/>
        <w:overflowPunct/>
        <w:topLinePunct/>
        <w:autoSpaceDE/>
        <w:autoSpaceDN/>
        <w:bidi w:val="0"/>
        <w:spacing w:before="0" w:after="0" w:line="360" w:lineRule="auto"/>
        <w:ind w:left="0" w:right="0"/>
        <w:textAlignment w:val="auto"/>
        <w:outlineLvl w:val="1"/>
        <w:rPr>
          <w:rFonts w:ascii="宋体" w:hAnsi="宋体" w:hint="eastAsia"/>
          <w:b/>
          <w:color w:val="000000"/>
          <w:kern w:val="21"/>
          <w:sz w:val="24"/>
        </w:rPr>
      </w:pPr>
      <w:bookmarkStart w:id="3" w:name="_Toc319318331"/>
      <w:bookmarkStart w:id="4" w:name="_Toc271572310"/>
      <w:r>
        <w:rPr>
          <w:rFonts w:ascii="宋体" w:eastAsia="宋体" w:hAnsi="宋体" w:cs="宋体" w:hint="eastAsia"/>
          <w:b/>
          <w:color w:val="000000"/>
          <w:kern w:val="21"/>
          <w:sz w:val="26"/>
          <w:lang w:val="en-US" w:eastAsia="zh-CN"/>
        </w:rPr>
        <w:t xml:space="preserve">    </w:t>
      </w:r>
      <w:r>
        <w:rPr>
          <w:rFonts w:ascii="宋体" w:eastAsia="宋体" w:hAnsi="宋体" w:cs="宋体" w:hint="eastAsia"/>
          <w:b/>
          <w:color w:val="000000"/>
          <w:kern w:val="21"/>
          <w:sz w:val="26"/>
        </w:rPr>
        <w:t>1.1法律法规</w:t>
      </w:r>
      <w:bookmarkEnd w:id="3"/>
      <w:bookmarkEnd w:id="4"/>
    </w:p>
    <w:p>
      <w:pPr>
        <w:keepNext w:val="0"/>
        <w:keepLines w:val="0"/>
        <w:pageBreakBefore w:val="0"/>
        <w:tabs>
          <w:tab w:val="left" w:pos="0"/>
        </w:tabs>
        <w:kinsoku/>
        <w:wordWrap/>
        <w:overflowPunct/>
        <w:autoSpaceDE/>
        <w:autoSpaceDN/>
        <w:bidi w:val="0"/>
        <w:adjustRightInd w:val="0"/>
        <w:snapToGrid w:val="0"/>
        <w:spacing w:before="0" w:after="0" w:line="360" w:lineRule="auto"/>
        <w:ind w:left="0" w:right="0" w:firstLine="283"/>
        <w:textAlignment w:val="auto"/>
        <w:rPr>
          <w:rFonts w:ascii="宋体" w:hAnsi="宋体" w:hint="eastAsia"/>
          <w:color w:val="000000"/>
          <w:sz w:val="24"/>
        </w:rPr>
      </w:pPr>
      <w:bookmarkStart w:id="5" w:name="_Toc271572311"/>
      <w:bookmarkStart w:id="6" w:name="_Toc319318332"/>
      <w:r>
        <w:rPr>
          <w:rFonts w:ascii="宋体" w:eastAsia="宋体" w:hAnsi="宋体" w:cs="宋体" w:hint="eastAsia"/>
          <w:color w:val="000000"/>
          <w:sz w:val="26"/>
        </w:rPr>
        <w:t>《中华人民共和国建筑法》中华人民共和国主席令第91号</w:t>
      </w:r>
    </w:p>
    <w:p>
      <w:pPr>
        <w:keepNext w:val="0"/>
        <w:keepLines w:val="0"/>
        <w:pageBreakBefore w:val="0"/>
        <w:tabs>
          <w:tab w:val="left" w:pos="0"/>
        </w:tabs>
        <w:kinsoku/>
        <w:wordWrap/>
        <w:overflowPunct/>
        <w:autoSpaceDE/>
        <w:autoSpaceDN/>
        <w:bidi w:val="0"/>
        <w:adjustRightInd w:val="0"/>
        <w:snapToGrid w:val="0"/>
        <w:spacing w:before="0" w:after="0" w:line="360" w:lineRule="auto"/>
        <w:ind w:left="0" w:right="0" w:firstLine="283"/>
        <w:textAlignment w:val="auto"/>
        <w:rPr>
          <w:rFonts w:ascii="宋体" w:hAnsi="宋体" w:hint="eastAsia"/>
          <w:color w:val="000000"/>
          <w:sz w:val="24"/>
        </w:rPr>
      </w:pPr>
      <w:r>
        <w:rPr>
          <w:rFonts w:ascii="宋体" w:eastAsia="宋体" w:hAnsi="宋体" w:cs="宋体" w:hint="eastAsia"/>
          <w:color w:val="000000"/>
          <w:sz w:val="26"/>
        </w:rPr>
        <w:t>《中华人民共和国合同法》1999年颁布</w:t>
      </w:r>
    </w:p>
    <w:p>
      <w:pPr>
        <w:keepNext w:val="0"/>
        <w:keepLines w:val="0"/>
        <w:pageBreakBefore w:val="0"/>
        <w:tabs>
          <w:tab w:val="left" w:pos="0"/>
        </w:tabs>
        <w:kinsoku/>
        <w:wordWrap/>
        <w:overflowPunct/>
        <w:autoSpaceDE/>
        <w:autoSpaceDN/>
        <w:bidi w:val="0"/>
        <w:adjustRightInd w:val="0"/>
        <w:snapToGrid w:val="0"/>
        <w:spacing w:before="0" w:after="0" w:line="360" w:lineRule="auto"/>
        <w:ind w:left="0" w:right="0" w:firstLine="283"/>
        <w:textAlignment w:val="auto"/>
        <w:rPr>
          <w:rFonts w:ascii="宋体" w:hAnsi="宋体" w:hint="eastAsia"/>
          <w:color w:val="000000"/>
          <w:sz w:val="24"/>
        </w:rPr>
      </w:pPr>
      <w:r>
        <w:rPr>
          <w:rFonts w:ascii="宋体" w:eastAsia="宋体" w:hAnsi="宋体" w:cs="宋体" w:hint="eastAsia"/>
          <w:color w:val="000000"/>
          <w:sz w:val="26"/>
        </w:rPr>
        <w:t>《中华人民共和国招投标法》中华人民共和国主席令第21号</w:t>
      </w:r>
    </w:p>
    <w:p>
      <w:pPr>
        <w:keepNext w:val="0"/>
        <w:keepLines w:val="0"/>
        <w:pageBreakBefore w:val="0"/>
        <w:tabs>
          <w:tab w:val="left" w:pos="0"/>
        </w:tabs>
        <w:kinsoku/>
        <w:wordWrap/>
        <w:overflowPunct/>
        <w:autoSpaceDE/>
        <w:autoSpaceDN/>
        <w:bidi w:val="0"/>
        <w:adjustRightInd w:val="0"/>
        <w:snapToGrid w:val="0"/>
        <w:spacing w:before="0" w:after="0" w:line="360" w:lineRule="auto"/>
        <w:ind w:left="0" w:right="0" w:firstLine="283"/>
        <w:textAlignment w:val="auto"/>
        <w:rPr>
          <w:rFonts w:ascii="宋体" w:hAnsi="宋体" w:hint="eastAsia"/>
          <w:color w:val="000000"/>
          <w:sz w:val="24"/>
        </w:rPr>
      </w:pPr>
      <w:r>
        <w:rPr>
          <w:rFonts w:ascii="宋体" w:eastAsia="宋体" w:hAnsi="宋体" w:cs="宋体" w:hint="eastAsia"/>
          <w:color w:val="000000"/>
          <w:sz w:val="26"/>
        </w:rPr>
        <w:t>《中华人民共和国电力法》中华人民共和国主席令第60号</w:t>
      </w:r>
    </w:p>
    <w:p>
      <w:pPr>
        <w:keepNext w:val="0"/>
        <w:keepLines w:val="0"/>
        <w:pageBreakBefore w:val="0"/>
        <w:tabs>
          <w:tab w:val="left" w:pos="0"/>
        </w:tabs>
        <w:kinsoku/>
        <w:wordWrap/>
        <w:overflowPunct/>
        <w:autoSpaceDE/>
        <w:autoSpaceDN/>
        <w:bidi w:val="0"/>
        <w:adjustRightInd w:val="0"/>
        <w:snapToGrid w:val="0"/>
        <w:spacing w:before="0" w:after="0" w:line="360" w:lineRule="auto"/>
        <w:ind w:left="0" w:right="0" w:firstLine="283"/>
        <w:textAlignment w:val="auto"/>
        <w:rPr>
          <w:rFonts w:ascii="宋体" w:hAnsi="宋体" w:hint="eastAsia"/>
          <w:color w:val="000000"/>
          <w:sz w:val="24"/>
        </w:rPr>
      </w:pPr>
      <w:r>
        <w:rPr>
          <w:rFonts w:ascii="宋体" w:eastAsia="宋体" w:hAnsi="宋体" w:cs="宋体" w:hint="eastAsia"/>
          <w:color w:val="000000"/>
          <w:sz w:val="26"/>
        </w:rPr>
        <w:t>《中华人民共和国环境爱护法》中华人民共和国主席令第23号</w:t>
      </w:r>
    </w:p>
    <w:p>
      <w:pPr>
        <w:keepNext w:val="0"/>
        <w:keepLines w:val="0"/>
        <w:pageBreakBefore w:val="0"/>
        <w:tabs>
          <w:tab w:val="left" w:pos="0"/>
        </w:tabs>
        <w:kinsoku/>
        <w:wordWrap/>
        <w:overflowPunct/>
        <w:autoSpaceDE/>
        <w:autoSpaceDN/>
        <w:bidi w:val="0"/>
        <w:adjustRightInd w:val="0"/>
        <w:snapToGrid w:val="0"/>
        <w:spacing w:before="0" w:after="0" w:line="360" w:lineRule="auto"/>
        <w:ind w:left="0" w:right="0" w:firstLine="283"/>
        <w:textAlignment w:val="auto"/>
        <w:rPr>
          <w:rFonts w:ascii="宋体" w:hAnsi="宋体" w:hint="eastAsia"/>
          <w:color w:val="000000"/>
          <w:sz w:val="24"/>
        </w:rPr>
        <w:sectPr>
          <w:type w:val="nextPage"/>
          <w:pgSz w:w="11906" w:h="16838"/>
          <w:pgMar w:top="1418" w:right="1588" w:bottom="1418" w:left="1588" w:header="851" w:footer="992" w:gutter="0"/>
          <w:pgNumType w:start="1"/>
          <w:cols w:space="708"/>
          <w:titlePg w:val="0"/>
          <w:docGrid w:type="lines" w:linePitch="312"/>
        </w:sectPr>
      </w:pPr>
      <w:r>
        <w:rPr>
          <w:rFonts w:ascii="宋体" w:eastAsia="宋体" w:hAnsi="宋体" w:cs="宋体" w:hint="eastAsia"/>
          <w:color w:val="000000"/>
          <w:sz w:val="26"/>
        </w:rPr>
        <w:t>《建设项目环境爱护条例》1998年颁布</w:t>
      </w:r>
    </w:p>
    <w:p>
      <w:pPr>
        <w:keepNext w:val="0"/>
        <w:keepLines w:val="0"/>
        <w:pageBreakBefore w:val="0"/>
        <w:tabs>
          <w:tab w:val="left" w:pos="0"/>
        </w:tabs>
        <w:kinsoku/>
        <w:wordWrap/>
        <w:overflowPunct/>
        <w:autoSpaceDE/>
        <w:autoSpaceDN/>
        <w:bidi w:val="0"/>
        <w:adjustRightInd w:val="0"/>
        <w:snapToGrid w:val="0"/>
        <w:spacing w:before="0" w:after="0" w:line="360" w:lineRule="auto"/>
        <w:ind w:left="0" w:right="0" w:firstLine="283"/>
        <w:textAlignment w:val="auto"/>
        <w:rPr>
          <w:rFonts w:ascii="宋体" w:hAnsi="宋体" w:hint="eastAsia"/>
          <w:color w:val="000000"/>
          <w:sz w:val="24"/>
        </w:rPr>
      </w:pPr>
      <w:r>
        <w:rPr>
          <w:rFonts w:ascii="宋体" w:eastAsia="宋体" w:hAnsi="宋体" w:cs="宋体" w:hint="eastAsia"/>
          <w:color w:val="000000"/>
          <w:sz w:val="26"/>
        </w:rPr>
        <w:t>《中华人民共和国平安生产法》中华人民共和国主席令第70号</w:t>
      </w:r>
    </w:p>
    <w:p>
      <w:pPr>
        <w:keepNext w:val="0"/>
        <w:keepLines w:val="0"/>
        <w:pageBreakBefore w:val="0"/>
        <w:tabs>
          <w:tab w:val="left" w:pos="0"/>
        </w:tabs>
        <w:kinsoku/>
        <w:wordWrap/>
        <w:overflowPunct/>
        <w:autoSpaceDE/>
        <w:autoSpaceDN/>
        <w:bidi w:val="0"/>
        <w:adjustRightInd w:val="0"/>
        <w:snapToGrid w:val="0"/>
        <w:spacing w:before="0" w:after="0" w:line="360" w:lineRule="auto"/>
        <w:ind w:left="0" w:right="0" w:firstLine="283"/>
        <w:textAlignment w:val="auto"/>
        <w:rPr>
          <w:rFonts w:ascii="宋体" w:hAnsi="宋体" w:hint="eastAsia"/>
          <w:color w:val="000000"/>
          <w:sz w:val="24"/>
        </w:rPr>
      </w:pPr>
      <w:r>
        <w:rPr>
          <w:rFonts w:ascii="宋体" w:eastAsia="宋体" w:hAnsi="宋体" w:cs="宋体" w:hint="eastAsia"/>
          <w:color w:val="000000"/>
          <w:sz w:val="26"/>
        </w:rPr>
        <w:t>《生产平安事故报告和调查处理条例》中华人民共和国国务院令493号</w:t>
      </w:r>
    </w:p>
    <w:p>
      <w:pPr>
        <w:keepNext w:val="0"/>
        <w:keepLines w:val="0"/>
        <w:pageBreakBefore w:val="0"/>
        <w:tabs>
          <w:tab w:val="left" w:pos="0"/>
        </w:tabs>
        <w:kinsoku/>
        <w:wordWrap/>
        <w:overflowPunct/>
        <w:autoSpaceDE/>
        <w:autoSpaceDN/>
        <w:bidi w:val="0"/>
        <w:adjustRightInd w:val="0"/>
        <w:snapToGrid w:val="0"/>
        <w:spacing w:before="0" w:after="0" w:line="360" w:lineRule="auto"/>
        <w:ind w:left="0" w:right="0" w:firstLine="283"/>
        <w:textAlignment w:val="auto"/>
        <w:rPr>
          <w:rFonts w:ascii="宋体" w:hAnsi="宋体" w:hint="eastAsia"/>
          <w:color w:val="000000"/>
          <w:sz w:val="24"/>
        </w:rPr>
      </w:pPr>
      <w:r>
        <w:rPr>
          <w:rFonts w:ascii="宋体" w:eastAsia="宋体" w:hAnsi="宋体" w:cs="宋体" w:hint="eastAsia"/>
          <w:color w:val="000000"/>
          <w:sz w:val="26"/>
        </w:rPr>
        <w:t>《中华人民共和国水土保持法》1991年颁布</w:t>
      </w:r>
    </w:p>
    <w:p>
      <w:pPr>
        <w:keepNext w:val="0"/>
        <w:keepLines w:val="0"/>
        <w:pageBreakBefore w:val="0"/>
        <w:tabs>
          <w:tab w:val="left" w:pos="0"/>
        </w:tabs>
        <w:kinsoku/>
        <w:wordWrap/>
        <w:overflowPunct/>
        <w:autoSpaceDE/>
        <w:autoSpaceDN/>
        <w:bidi w:val="0"/>
        <w:adjustRightInd w:val="0"/>
        <w:snapToGrid w:val="0"/>
        <w:spacing w:before="0" w:after="0" w:line="360" w:lineRule="auto"/>
        <w:ind w:left="0" w:right="0" w:firstLine="283"/>
        <w:textAlignment w:val="auto"/>
        <w:rPr>
          <w:rFonts w:ascii="宋体" w:hAnsi="宋体" w:hint="eastAsia"/>
          <w:color w:val="000000"/>
          <w:sz w:val="24"/>
        </w:rPr>
      </w:pPr>
      <w:r>
        <w:rPr>
          <w:rFonts w:ascii="宋体" w:eastAsia="宋体" w:hAnsi="宋体" w:cs="宋体" w:hint="eastAsia"/>
          <w:color w:val="000000"/>
          <w:sz w:val="26"/>
        </w:rPr>
        <w:t>《建设工程质量管理条例》中华人民共和国国务院令279号</w:t>
      </w:r>
    </w:p>
    <w:p>
      <w:pPr>
        <w:keepNext w:val="0"/>
        <w:keepLines w:val="0"/>
        <w:pageBreakBefore w:val="0"/>
        <w:kinsoku/>
        <w:wordWrap/>
        <w:overflowPunct/>
        <w:topLinePunct/>
        <w:autoSpaceDE/>
        <w:autoSpaceDN/>
        <w:bidi w:val="0"/>
        <w:spacing w:before="0" w:after="0" w:line="360" w:lineRule="auto"/>
        <w:ind w:left="0" w:right="0" w:firstLine="309"/>
        <w:textAlignment w:val="auto"/>
        <w:rPr>
          <w:rFonts w:ascii="宋体" w:hAnsi="宋体" w:hint="eastAsia"/>
          <w:b/>
          <w:color w:val="000000"/>
          <w:kern w:val="21"/>
          <w:sz w:val="24"/>
        </w:rPr>
      </w:pPr>
      <w:r>
        <w:rPr>
          <w:rFonts w:ascii="宋体" w:eastAsia="宋体" w:hAnsi="宋体" w:cs="宋体" w:hint="eastAsia"/>
          <w:b/>
          <w:color w:val="000000"/>
          <w:kern w:val="21"/>
          <w:sz w:val="26"/>
        </w:rPr>
        <w:t>1.2国家现行标准及文件</w:t>
      </w:r>
      <w:bookmarkEnd w:id="5"/>
      <w:bookmarkEnd w:id="6"/>
    </w:p>
    <w:p>
      <w:pPr>
        <w:keepNext w:val="0"/>
        <w:keepLines w:val="0"/>
        <w:pageBreakBefore w:val="0"/>
        <w:kinsoku/>
        <w:wordWrap/>
        <w:overflowPunct/>
        <w:autoSpaceDE/>
        <w:autoSpaceDN/>
        <w:bidi w:val="0"/>
        <w:adjustRightInd w:val="0"/>
        <w:snapToGrid w:val="0"/>
        <w:spacing w:before="0" w:after="0" w:line="360" w:lineRule="auto"/>
        <w:ind w:left="0" w:right="0" w:firstLine="283"/>
        <w:textAlignment w:val="auto"/>
        <w:rPr>
          <w:rFonts w:ascii="宋体" w:hAnsi="宋体" w:hint="eastAsia"/>
          <w:sz w:val="24"/>
        </w:rPr>
      </w:pPr>
      <w:r>
        <w:rPr>
          <w:rFonts w:ascii="宋体" w:eastAsia="宋体" w:hAnsi="宋体" w:cs="宋体"/>
          <w:color w:val="000000"/>
          <w:kern w:val="21"/>
          <w:sz w:val="26"/>
        </w:rPr>
        <w:t>《建设工程监理规范》</w:t>
      </w:r>
      <w:r>
        <w:rPr>
          <w:rFonts w:ascii="宋体" w:eastAsia="宋体" w:hAnsi="宋体" w:cs="宋体" w:hint="eastAsia"/>
          <w:color w:val="000000"/>
          <w:sz w:val="26"/>
        </w:rPr>
        <w:t>GB50319-2000</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color w:val="000000"/>
          <w:kern w:val="21"/>
          <w:sz w:val="26"/>
        </w:rPr>
        <w:t>《电力工程建设监理规范》</w:t>
      </w:r>
      <w:r>
        <w:rPr>
          <w:rFonts w:ascii="宋体" w:eastAsia="宋体" w:hAnsi="宋体" w:cs="宋体" w:hint="eastAsia"/>
          <w:color w:val="000000"/>
          <w:sz w:val="26"/>
        </w:rPr>
        <w:t>DL/T5434-2009</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color w:val="000000"/>
          <w:kern w:val="21"/>
          <w:sz w:val="24"/>
        </w:rPr>
      </w:pPr>
      <w:r>
        <w:rPr>
          <w:rFonts w:ascii="宋体" w:eastAsia="宋体" w:hAnsi="宋体" w:cs="宋体"/>
          <w:color w:val="000000"/>
          <w:kern w:val="21"/>
          <w:sz w:val="26"/>
        </w:rPr>
        <w:t>《建设工程施工现场供用电平安规范》《建筑施工高处作业平安技术规范》</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color w:val="000000"/>
          <w:kern w:val="21"/>
          <w:sz w:val="26"/>
        </w:rPr>
        <w:t>《施工现场临时用电平安技术规范》</w:t>
      </w:r>
      <w:r>
        <w:rPr>
          <w:rFonts w:ascii="宋体" w:eastAsia="宋体" w:hAnsi="宋体" w:cs="宋体" w:hint="eastAsia"/>
          <w:color w:val="000000"/>
          <w:sz w:val="26"/>
        </w:rPr>
        <w:t>GB50194-1993</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kern w:val="21"/>
          <w:sz w:val="24"/>
        </w:rPr>
      </w:pPr>
      <w:r>
        <w:rPr>
          <w:rFonts w:ascii="宋体" w:eastAsia="宋体" w:hAnsi="宋体" w:cs="宋体"/>
          <w:color w:val="000000"/>
          <w:sz w:val="26"/>
        </w:rPr>
        <w:t>《输变电工程建设标准强制性条文实施管理规程》的通知国家电网科〔2009〕642 号</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color w:val="000000"/>
          <w:kern w:val="21"/>
          <w:sz w:val="24"/>
        </w:rPr>
      </w:pPr>
      <w:r>
        <w:rPr>
          <w:rFonts w:ascii="宋体" w:eastAsia="宋体" w:hAnsi="宋体" w:cs="宋体"/>
          <w:color w:val="000000"/>
          <w:kern w:val="21"/>
          <w:sz w:val="26"/>
        </w:rPr>
        <w:t>《危急性较大的分部分项工程平安管理方法》》</w:t>
      </w:r>
      <w:r>
        <w:rPr>
          <w:rFonts w:ascii="宋体" w:eastAsia="宋体" w:hAnsi="宋体" w:cs="宋体" w:hint="eastAsia"/>
          <w:color w:val="000000"/>
          <w:spacing w:val="-6"/>
          <w:sz w:val="26"/>
        </w:rPr>
        <w:t>建质[2009]8787号文</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color w:val="000000"/>
          <w:kern w:val="21"/>
          <w:sz w:val="24"/>
        </w:rPr>
      </w:pPr>
      <w:r>
        <w:rPr>
          <w:rFonts w:ascii="宋体" w:eastAsia="宋体" w:hAnsi="宋体" w:cs="宋体"/>
          <w:color w:val="000000"/>
          <w:kern w:val="21"/>
          <w:sz w:val="26"/>
        </w:rPr>
        <w:t>《建筑施工模板平安技术规范》</w:t>
      </w:r>
      <w:r>
        <w:rPr>
          <w:rFonts w:ascii="宋体" w:eastAsia="宋体" w:hAnsi="宋体" w:cs="宋体" w:hint="eastAsia"/>
          <w:color w:val="000000"/>
          <w:sz w:val="26"/>
        </w:rPr>
        <w:t>JGJ 46</w:t>
      </w:r>
      <w:r>
        <w:rPr>
          <w:rFonts w:ascii="宋体" w:eastAsia="宋体" w:hAnsi="宋体" w:cs="宋体" w:hint="eastAsia"/>
          <w:color w:val="000000"/>
          <w:sz w:val="26"/>
        </w:rPr>
        <w:t>—</w:t>
      </w:r>
      <w:r>
        <w:rPr>
          <w:rFonts w:ascii="宋体" w:eastAsia="宋体" w:hAnsi="宋体" w:cs="宋体" w:hint="eastAsia"/>
          <w:color w:val="000000"/>
          <w:sz w:val="26"/>
        </w:rPr>
        <w:t>2005GB53000-2001</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hint="eastAsia"/>
          <w:color w:val="000000"/>
          <w:kern w:val="21"/>
          <w:sz w:val="26"/>
          <w:lang w:eastAsia="zh-CN"/>
        </w:rPr>
        <w:t>《</w:t>
      </w:r>
      <w:r>
        <w:rPr>
          <w:rFonts w:ascii="宋体" w:eastAsia="宋体" w:hAnsi="宋体" w:cs="宋体" w:hint="eastAsia"/>
          <w:color w:val="000000"/>
          <w:kern w:val="21"/>
          <w:sz w:val="26"/>
        </w:rPr>
        <w:t>电网公司电力建设平安工作规程（变电站部分）》</w:t>
      </w:r>
      <w:r>
        <w:rPr>
          <w:rFonts w:ascii="宋体" w:eastAsia="宋体" w:hAnsi="宋体" w:cs="宋体"/>
          <w:color w:val="000000"/>
          <w:kern w:val="21"/>
          <w:sz w:val="26"/>
        </w:rPr>
        <w:t xml:space="preserve">Q / GDW 665 </w:t>
      </w:r>
      <w:r>
        <w:rPr>
          <w:rFonts w:ascii="宋体" w:eastAsia="宋体" w:hAnsi="宋体" w:cs="宋体" w:hint="eastAsia"/>
          <w:color w:val="000000"/>
          <w:kern w:val="21"/>
          <w:sz w:val="26"/>
        </w:rPr>
        <w:t>-2011</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hint="eastAsia"/>
          <w:color w:val="000000"/>
          <w:kern w:val="21"/>
          <w:sz w:val="26"/>
        </w:rPr>
        <w:t>《国家电网公司业主项目部标准化工作手册》201</w:t>
      </w:r>
      <w:r>
        <w:rPr>
          <w:rFonts w:ascii="宋体" w:eastAsia="宋体" w:hAnsi="宋体" w:cs="宋体" w:hint="eastAsia"/>
          <w:color w:val="000000"/>
          <w:kern w:val="21"/>
          <w:sz w:val="26"/>
          <w:lang w:val="en-US" w:eastAsia="zh-CN"/>
        </w:rPr>
        <w:t>5</w:t>
      </w:r>
      <w:r>
        <w:rPr>
          <w:rFonts w:ascii="宋体" w:eastAsia="宋体" w:hAnsi="宋体" w:cs="宋体" w:hint="eastAsia"/>
          <w:color w:val="000000"/>
          <w:kern w:val="21"/>
          <w:sz w:val="26"/>
        </w:rPr>
        <w:t>版</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hint="eastAsia"/>
          <w:color w:val="000000"/>
          <w:kern w:val="21"/>
          <w:sz w:val="26"/>
        </w:rPr>
        <w:t>《国家电网公司监理项目部标准化工作手册》201</w:t>
      </w:r>
      <w:r>
        <w:rPr>
          <w:rFonts w:ascii="宋体" w:eastAsia="宋体" w:hAnsi="宋体" w:cs="宋体" w:hint="eastAsia"/>
          <w:color w:val="000000"/>
          <w:kern w:val="21"/>
          <w:sz w:val="26"/>
          <w:lang w:val="en-US" w:eastAsia="zh-CN"/>
        </w:rPr>
        <w:t>5</w:t>
      </w:r>
      <w:r>
        <w:rPr>
          <w:rFonts w:ascii="宋体" w:eastAsia="宋体" w:hAnsi="宋体" w:cs="宋体" w:hint="eastAsia"/>
          <w:color w:val="000000"/>
          <w:kern w:val="21"/>
          <w:sz w:val="26"/>
        </w:rPr>
        <w:t>版</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hint="eastAsia"/>
          <w:color w:val="000000"/>
          <w:kern w:val="21"/>
          <w:sz w:val="26"/>
        </w:rPr>
        <w:t>《国家电网公司施工项目部标准化工作手册》201</w:t>
      </w:r>
      <w:r>
        <w:rPr>
          <w:rFonts w:ascii="宋体" w:eastAsia="宋体" w:hAnsi="宋体" w:cs="宋体" w:hint="eastAsia"/>
          <w:color w:val="000000"/>
          <w:kern w:val="21"/>
          <w:sz w:val="26"/>
          <w:lang w:val="en-US" w:eastAsia="zh-CN"/>
        </w:rPr>
        <w:t>5</w:t>
      </w:r>
      <w:r>
        <w:rPr>
          <w:rFonts w:ascii="宋体" w:eastAsia="宋体" w:hAnsi="宋体" w:cs="宋体" w:hint="eastAsia"/>
          <w:color w:val="000000"/>
          <w:kern w:val="21"/>
          <w:sz w:val="26"/>
        </w:rPr>
        <w:t>版</w:t>
      </w:r>
      <w:bookmarkStart w:id="7" w:name="_Toc271572312"/>
    </w:p>
    <w:p>
      <w:pPr>
        <w:keepNext w:val="0"/>
        <w:keepLines w:val="0"/>
        <w:pageBreakBefore w:val="0"/>
        <w:kinsoku/>
        <w:wordWrap/>
        <w:overflowPunct/>
        <w:topLinePunct/>
        <w:autoSpaceDE/>
        <w:autoSpaceDN/>
        <w:bidi w:val="0"/>
        <w:spacing w:before="0" w:after="0" w:line="360" w:lineRule="auto"/>
        <w:ind w:left="0" w:right="0" w:firstLine="309"/>
        <w:textAlignment w:val="auto"/>
        <w:rPr>
          <w:rFonts w:ascii="宋体" w:hAnsi="宋体"/>
          <w:b/>
          <w:color w:val="000000"/>
          <w:kern w:val="21"/>
          <w:sz w:val="24"/>
        </w:rPr>
      </w:pPr>
      <w:r>
        <w:rPr>
          <w:rFonts w:ascii="宋体" w:eastAsia="宋体" w:hAnsi="宋体" w:cs="宋体" w:hint="eastAsia"/>
          <w:b/>
          <w:color w:val="000000"/>
          <w:kern w:val="21"/>
          <w:sz w:val="26"/>
        </w:rPr>
        <w:t>1.3国家电网公司规定及标准</w:t>
      </w:r>
      <w:bookmarkEnd w:id="7"/>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hint="eastAsia"/>
          <w:color w:val="000000"/>
          <w:kern w:val="21"/>
          <w:sz w:val="26"/>
        </w:rPr>
        <w:t>《输变电工程平安文明施工标准》（Q/GDW 250-2009)</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color w:val="000000"/>
          <w:kern w:val="21"/>
          <w:sz w:val="24"/>
        </w:rPr>
      </w:pPr>
      <w:r>
        <w:rPr>
          <w:rFonts w:ascii="宋体" w:eastAsia="宋体" w:hAnsi="宋体" w:cs="宋体"/>
          <w:color w:val="000000"/>
          <w:kern w:val="21"/>
          <w:sz w:val="26"/>
        </w:rPr>
        <w:t>《国家电网公司平安工作奖惩规定》的通知国家电网安监〔2012〕41 号</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hint="eastAsia"/>
          <w:color w:val="000000"/>
          <w:kern w:val="21"/>
          <w:sz w:val="26"/>
        </w:rPr>
        <w:t>国家电网基建〔2011〕1753号(关于印发《国家电网公司基建平安管理规定》的通知)</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sectPr>
          <w:type w:val="nextPage"/>
          <w:pgSz w:w="11906" w:h="16838"/>
          <w:pgMar w:top="1418" w:right="1588" w:bottom="1418" w:left="1588" w:header="851" w:footer="992" w:gutter="0"/>
          <w:pgNumType w:start="2"/>
          <w:cols w:space="708"/>
          <w:titlePg w:val="0"/>
          <w:docGrid w:type="lines" w:linePitch="312"/>
        </w:sectPr>
      </w:pP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hint="eastAsia"/>
          <w:color w:val="000000"/>
          <w:kern w:val="21"/>
          <w:sz w:val="26"/>
        </w:rPr>
        <w:t>国家电网基建〔2011〕1758号(关于印发《国家电网公司电网工程施工平安风险识别、评估及限制方法（试行）》的通知)</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color w:val="000000"/>
          <w:kern w:val="21"/>
          <w:sz w:val="26"/>
        </w:rPr>
        <w:t>《国家电网公司电力建设工程施工平安监理管理方法》的通知国家电网基建〔2007〕302 号</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hint="eastAsia"/>
          <w:color w:val="000000"/>
          <w:kern w:val="21"/>
          <w:sz w:val="26"/>
          <w:lang w:eastAsia="zh-CN"/>
        </w:rPr>
        <w:t>《</w:t>
      </w:r>
      <w:r>
        <w:rPr>
          <w:rFonts w:ascii="宋体" w:eastAsia="宋体" w:hAnsi="宋体" w:cs="宋体" w:hint="eastAsia"/>
          <w:color w:val="000000"/>
          <w:kern w:val="21"/>
          <w:sz w:val="26"/>
        </w:rPr>
        <w:t>输变电工程施工现场平安通病防治工作的通知》2010-270号</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hint="eastAsia"/>
          <w:color w:val="000000"/>
          <w:sz w:val="26"/>
        </w:rPr>
        <w:t>《关于强化输变电工程施工过程质量限制数码照片采集及管理的工作要求》基建质量〔2010〕322号</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hint="eastAsia"/>
          <w:color w:val="000000"/>
          <w:kern w:val="21"/>
          <w:sz w:val="26"/>
        </w:rPr>
        <w:t>国家电网基建〔2011〕146 号（关于印发《国家电网公司输变电工程达标投产考核方法》的通知）</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hint="eastAsia"/>
          <w:color w:val="000000"/>
          <w:kern w:val="21"/>
          <w:sz w:val="26"/>
        </w:rPr>
        <w:t>国家电网基建〔2010〕174号(关于印发《国家电网公司建设工程施工分包平安管理规定》的通知)</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hint="eastAsia"/>
          <w:color w:val="000000"/>
          <w:kern w:val="21"/>
          <w:sz w:val="26"/>
          <w:lang w:val="en-US" w:eastAsia="zh-CN"/>
        </w:rPr>
        <w:t xml:space="preserve"> </w:t>
      </w:r>
      <w:r>
        <w:rPr>
          <w:rFonts w:ascii="宋体" w:eastAsia="宋体" w:hAnsi="宋体" w:cs="宋体"/>
          <w:color w:val="000000"/>
          <w:kern w:val="21"/>
          <w:sz w:val="26"/>
        </w:rPr>
        <w:t>《国家电网公司平安事故调查规程》的通知国家电网安监〔2011〕2024 号</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color w:val="000000"/>
          <w:kern w:val="21"/>
          <w:sz w:val="26"/>
        </w:rPr>
        <w:t>《国家电网公司电网建设工程平安管理评价方法》的通知国家电网基建〔2011〕1015 号</w:t>
      </w:r>
    </w:p>
    <w:p>
      <w:pPr>
        <w:keepNext w:val="0"/>
        <w:keepLines w:val="0"/>
        <w:pageBreakBefore w:val="0"/>
        <w:widowControl/>
        <w:kinsoku/>
        <w:wordWrap/>
        <w:overflowPunct/>
        <w:autoSpaceDE/>
        <w:autoSpaceDN/>
        <w:bidi w:val="0"/>
        <w:spacing w:before="0" w:after="0" w:line="360" w:lineRule="auto"/>
        <w:ind w:left="0" w:right="0" w:firstLine="270"/>
        <w:jc w:val="left"/>
        <w:textAlignment w:val="auto"/>
        <w:rPr>
          <w:rFonts w:ascii="宋体" w:hAnsi="宋体"/>
          <w:color w:val="000000"/>
          <w:kern w:val="21"/>
          <w:sz w:val="24"/>
        </w:rPr>
      </w:pPr>
      <w:r>
        <w:rPr>
          <w:rFonts w:ascii="宋体" w:eastAsia="宋体" w:hAnsi="宋体" w:cs="宋体"/>
          <w:color w:val="000000"/>
          <w:kern w:val="21"/>
          <w:sz w:val="26"/>
        </w:rPr>
        <w:t>《国家电网公司平安工作奖惩规定》的通知</w:t>
      </w:r>
      <w:r>
        <w:rPr>
          <w:rFonts w:ascii="宋体" w:eastAsia="宋体" w:hAnsi="宋体" w:cs="宋体" w:hint="eastAsia"/>
          <w:color w:val="000000"/>
          <w:kern w:val="21"/>
          <w:sz w:val="26"/>
        </w:rPr>
        <w:t xml:space="preserve"> </w:t>
      </w:r>
      <w:r>
        <w:rPr>
          <w:rFonts w:ascii="宋体" w:eastAsia="宋体" w:hAnsi="宋体" w:cs="宋体"/>
          <w:color w:val="000000"/>
          <w:kern w:val="21"/>
          <w:sz w:val="26"/>
        </w:rPr>
        <w:t>国家电网安监〔2012〕41 号</w:t>
      </w:r>
    </w:p>
    <w:p>
      <w:pPr>
        <w:keepNext w:val="0"/>
        <w:keepLines w:val="0"/>
        <w:pageBreakBefore w:val="0"/>
        <w:widowControl/>
        <w:kinsoku/>
        <w:wordWrap/>
        <w:overflowPunct/>
        <w:autoSpaceDE/>
        <w:autoSpaceDN/>
        <w:bidi w:val="0"/>
        <w:spacing w:before="0" w:after="0" w:line="360" w:lineRule="auto"/>
        <w:ind w:left="0" w:right="0" w:firstLine="270"/>
        <w:jc w:val="left"/>
        <w:textAlignment w:val="auto"/>
        <w:rPr>
          <w:rFonts w:ascii="宋体" w:hAnsi="宋体"/>
          <w:color w:val="000000"/>
          <w:kern w:val="21"/>
          <w:sz w:val="24"/>
        </w:rPr>
      </w:pPr>
      <w:r>
        <w:rPr>
          <w:rFonts w:ascii="宋体" w:eastAsia="宋体" w:hAnsi="宋体" w:cs="宋体"/>
          <w:color w:val="000000"/>
          <w:kern w:val="21"/>
          <w:sz w:val="26"/>
        </w:rPr>
        <w:t>《输变电工程平安文明施工标准》的通知国家电网科〔2009〕211 号</w:t>
      </w:r>
    </w:p>
    <w:p>
      <w:pPr>
        <w:keepNext w:val="0"/>
        <w:keepLines w:val="0"/>
        <w:pageBreakBefore w:val="0"/>
        <w:widowControl/>
        <w:kinsoku/>
        <w:wordWrap/>
        <w:overflowPunct/>
        <w:autoSpaceDE/>
        <w:autoSpaceDN/>
        <w:bidi w:val="0"/>
        <w:spacing w:before="0" w:after="0" w:line="360" w:lineRule="auto"/>
        <w:ind w:left="0" w:right="0" w:firstLine="270"/>
        <w:jc w:val="left"/>
        <w:textAlignment w:val="auto"/>
        <w:rPr>
          <w:rFonts w:ascii="宋体" w:hAnsi="宋体"/>
          <w:color w:val="000000"/>
          <w:kern w:val="21"/>
          <w:sz w:val="24"/>
        </w:rPr>
      </w:pPr>
      <w:r>
        <w:rPr>
          <w:rFonts w:ascii="宋体" w:eastAsia="宋体" w:hAnsi="宋体" w:cs="宋体"/>
          <w:color w:val="000000"/>
          <w:kern w:val="21"/>
          <w:sz w:val="26"/>
        </w:rPr>
        <w:t>《国家电网公司电力建设平安工作规程（变电站部分）》标准的通知国家电网科〔2011〕1738 号</w:t>
      </w:r>
    </w:p>
    <w:p>
      <w:pPr>
        <w:keepNext w:val="0"/>
        <w:keepLines w:val="0"/>
        <w:pageBreakBefore w:val="0"/>
        <w:widowControl/>
        <w:kinsoku/>
        <w:wordWrap/>
        <w:overflowPunct/>
        <w:autoSpaceDE/>
        <w:autoSpaceDN/>
        <w:bidi w:val="0"/>
        <w:spacing w:before="0" w:after="0" w:line="360" w:lineRule="auto"/>
        <w:ind w:left="0" w:right="0" w:firstLine="270"/>
        <w:jc w:val="left"/>
        <w:textAlignment w:val="auto"/>
        <w:rPr>
          <w:rFonts w:ascii="宋体" w:hAnsi="宋体"/>
          <w:color w:val="000000"/>
          <w:kern w:val="21"/>
          <w:sz w:val="24"/>
        </w:rPr>
      </w:pPr>
      <w:r>
        <w:rPr>
          <w:rFonts w:ascii="宋体" w:eastAsia="宋体" w:hAnsi="宋体" w:cs="宋体" w:hint="eastAsia"/>
          <w:color w:val="000000"/>
          <w:kern w:val="21"/>
          <w:sz w:val="26"/>
          <w:lang w:eastAsia="zh-CN"/>
        </w:rPr>
        <w:t>湖北省</w:t>
      </w:r>
      <w:r>
        <w:rPr>
          <w:rFonts w:ascii="宋体" w:eastAsia="宋体" w:hAnsi="宋体" w:cs="宋体"/>
          <w:color w:val="000000"/>
          <w:kern w:val="21"/>
          <w:sz w:val="26"/>
        </w:rPr>
        <w:t>电力公司平安生产红线制度（试行）的通知电司安〔2011〕752 号</w:t>
      </w:r>
    </w:p>
    <w:p>
      <w:pPr>
        <w:keepNext w:val="0"/>
        <w:keepLines w:val="0"/>
        <w:pageBreakBefore w:val="0"/>
        <w:widowControl/>
        <w:kinsoku/>
        <w:wordWrap/>
        <w:overflowPunct/>
        <w:autoSpaceDE/>
        <w:autoSpaceDN/>
        <w:bidi w:val="0"/>
        <w:spacing w:before="0" w:after="0" w:line="360" w:lineRule="auto"/>
        <w:ind w:left="0" w:right="0" w:firstLine="270"/>
        <w:jc w:val="left"/>
        <w:textAlignment w:val="auto"/>
        <w:rPr>
          <w:rFonts w:ascii="宋体" w:hAnsi="宋体" w:hint="eastAsia"/>
          <w:color w:val="000000"/>
          <w:kern w:val="21"/>
          <w:sz w:val="24"/>
        </w:rPr>
      </w:pPr>
      <w:r>
        <w:rPr>
          <w:rFonts w:ascii="宋体" w:eastAsia="宋体" w:hAnsi="宋体" w:cs="宋体"/>
          <w:color w:val="000000"/>
          <w:kern w:val="21"/>
          <w:sz w:val="26"/>
        </w:rPr>
        <w:t xml:space="preserve">《国家电网公司电网建设工程平安管理评价方法》的通知国家电网基建〔2011〕1015 </w:t>
      </w:r>
    </w:p>
    <w:p>
      <w:pPr>
        <w:keepNext w:val="0"/>
        <w:keepLines w:val="0"/>
        <w:pageBreakBefore w:val="0"/>
        <w:widowControl/>
        <w:kinsoku/>
        <w:wordWrap/>
        <w:overflowPunct/>
        <w:autoSpaceDE/>
        <w:autoSpaceDN/>
        <w:bidi w:val="0"/>
        <w:spacing w:before="0" w:after="0" w:line="360" w:lineRule="auto"/>
        <w:ind w:left="0" w:right="0" w:firstLine="270"/>
        <w:jc w:val="left"/>
        <w:textAlignment w:val="auto"/>
        <w:rPr>
          <w:rFonts w:ascii="宋体" w:hAnsi="宋体" w:hint="eastAsia"/>
          <w:color w:val="000000"/>
          <w:kern w:val="21"/>
          <w:sz w:val="24"/>
        </w:rPr>
      </w:pPr>
      <w:r>
        <w:rPr>
          <w:rFonts w:ascii="宋体" w:eastAsia="宋体" w:hAnsi="宋体" w:cs="宋体"/>
          <w:color w:val="000000"/>
          <w:kern w:val="21"/>
          <w:sz w:val="26"/>
        </w:rPr>
        <w:t>《国家电网公司十八项电网重大反事故措施（试行）》</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color w:val="000000"/>
          <w:kern w:val="21"/>
          <w:sz w:val="24"/>
        </w:rPr>
        <w:sectPr>
          <w:type w:val="nextPage"/>
          <w:pgSz w:w="11906" w:h="16838"/>
          <w:pgMar w:top="1418" w:right="1588" w:bottom="1418" w:left="1588" w:header="851" w:footer="992" w:gutter="0"/>
          <w:pgNumType w:start="3"/>
          <w:cols w:space="708"/>
          <w:titlePg w:val="0"/>
          <w:docGrid w:type="lines" w:linePitch="312"/>
        </w:sectPr>
      </w:pPr>
      <w:r>
        <w:rPr>
          <w:rFonts w:ascii="宋体" w:eastAsia="宋体" w:hAnsi="宋体" w:cs="宋体"/>
          <w:color w:val="000000"/>
          <w:kern w:val="21"/>
          <w:sz w:val="26"/>
        </w:rPr>
        <w:t>《关于印发</w:t>
      </w:r>
      <w:r>
        <w:rPr>
          <w:rFonts w:ascii="宋体" w:eastAsia="宋体" w:hAnsi="宋体" w:cs="宋体" w:hint="eastAsia"/>
          <w:color w:val="000000"/>
          <w:kern w:val="21"/>
          <w:sz w:val="26"/>
        </w:rPr>
        <w:t>&lt;</w:t>
      </w:r>
      <w:r>
        <w:rPr>
          <w:rFonts w:ascii="宋体" w:eastAsia="宋体" w:hAnsi="宋体" w:cs="宋体"/>
          <w:color w:val="000000"/>
          <w:kern w:val="21"/>
          <w:sz w:val="26"/>
        </w:rPr>
        <w:t>国家电网公司加强建设工程分包平安监督若干重点要求</w:t>
      </w:r>
      <w:r>
        <w:rPr>
          <w:rFonts w:ascii="宋体" w:eastAsia="宋体" w:hAnsi="宋体" w:cs="宋体" w:hint="eastAsia"/>
          <w:color w:val="000000"/>
          <w:kern w:val="21"/>
          <w:sz w:val="26"/>
        </w:rPr>
        <w:t>&gt;</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color w:val="000000"/>
          <w:kern w:val="21"/>
          <w:sz w:val="24"/>
        </w:rPr>
      </w:pPr>
      <w:r>
        <w:rPr>
          <w:rFonts w:ascii="宋体" w:eastAsia="宋体" w:hAnsi="宋体" w:cs="宋体"/>
          <w:color w:val="000000"/>
          <w:kern w:val="21"/>
          <w:sz w:val="26"/>
        </w:rPr>
        <w:t>的通知》</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color w:val="000000"/>
          <w:kern w:val="21"/>
          <w:sz w:val="24"/>
        </w:rPr>
      </w:pPr>
      <w:r>
        <w:rPr>
          <w:rFonts w:ascii="宋体" w:eastAsia="宋体" w:hAnsi="宋体" w:cs="宋体"/>
          <w:color w:val="000000"/>
          <w:kern w:val="21"/>
          <w:sz w:val="26"/>
        </w:rPr>
        <w:t>《国家电网公司电力平安工器具管理规定（试行）》</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color w:val="000000"/>
          <w:kern w:val="21"/>
          <w:sz w:val="26"/>
        </w:rPr>
        <w:t>《国家电网公司输变电工程施工平安措施补助费、文明施工措施费管理规定（试行）》</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color w:val="000000"/>
          <w:kern w:val="21"/>
          <w:sz w:val="24"/>
        </w:rPr>
      </w:pPr>
      <w:r>
        <w:rPr>
          <w:rFonts w:ascii="宋体" w:eastAsia="宋体" w:hAnsi="宋体" w:cs="宋体" w:hint="eastAsia"/>
          <w:color w:val="000000"/>
          <w:kern w:val="21"/>
          <w:sz w:val="26"/>
        </w:rPr>
        <w:t>《</w:t>
      </w:r>
      <w:r>
        <w:rPr>
          <w:rFonts w:ascii="宋体" w:eastAsia="宋体" w:hAnsi="宋体" w:cs="宋体"/>
          <w:color w:val="000000"/>
          <w:kern w:val="21"/>
          <w:sz w:val="26"/>
        </w:rPr>
        <w:t>关于印发</w:t>
      </w:r>
      <w:r>
        <w:rPr>
          <w:rFonts w:ascii="宋体" w:eastAsia="宋体" w:hAnsi="宋体" w:cs="宋体" w:hint="eastAsia"/>
          <w:color w:val="000000"/>
          <w:kern w:val="21"/>
          <w:sz w:val="26"/>
        </w:rPr>
        <w:t>&lt;</w:t>
      </w:r>
      <w:r>
        <w:rPr>
          <w:rFonts w:ascii="宋体" w:eastAsia="宋体" w:hAnsi="宋体" w:cs="宋体"/>
          <w:color w:val="000000"/>
          <w:kern w:val="21"/>
          <w:sz w:val="26"/>
        </w:rPr>
        <w:t>国家电网公司电力建设起重机械平安管理重点措施（试行）</w:t>
      </w:r>
      <w:r>
        <w:rPr>
          <w:rFonts w:ascii="宋体" w:eastAsia="宋体" w:hAnsi="宋体" w:cs="宋体" w:hint="eastAsia"/>
          <w:color w:val="000000"/>
          <w:kern w:val="21"/>
          <w:sz w:val="26"/>
        </w:rPr>
        <w:t>&gt;</w:t>
      </w:r>
      <w:r>
        <w:rPr>
          <w:rFonts w:ascii="宋体" w:eastAsia="宋体" w:hAnsi="宋体" w:cs="宋体"/>
          <w:color w:val="000000"/>
          <w:kern w:val="21"/>
          <w:sz w:val="26"/>
        </w:rPr>
        <w:t>的通知</w:t>
      </w:r>
      <w:r>
        <w:rPr>
          <w:rFonts w:ascii="宋体" w:eastAsia="宋体" w:hAnsi="宋体" w:cs="宋体" w:hint="eastAsia"/>
          <w:color w:val="000000"/>
          <w:kern w:val="21"/>
          <w:sz w:val="26"/>
        </w:rPr>
        <w:t>》</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color w:val="000000"/>
          <w:kern w:val="21"/>
          <w:sz w:val="24"/>
        </w:rPr>
      </w:pPr>
      <w:r>
        <w:rPr>
          <w:rFonts w:ascii="宋体" w:eastAsia="宋体" w:hAnsi="宋体" w:cs="宋体"/>
          <w:color w:val="000000"/>
          <w:kern w:val="21"/>
          <w:sz w:val="26"/>
        </w:rPr>
        <w:t>《关于印发</w:t>
      </w:r>
      <w:r>
        <w:rPr>
          <w:rFonts w:ascii="宋体" w:eastAsia="宋体" w:hAnsi="宋体" w:cs="宋体" w:hint="eastAsia"/>
          <w:color w:val="000000"/>
          <w:kern w:val="21"/>
          <w:sz w:val="26"/>
        </w:rPr>
        <w:t>&lt;</w:t>
      </w:r>
      <w:r>
        <w:rPr>
          <w:rFonts w:ascii="宋体" w:eastAsia="宋体" w:hAnsi="宋体" w:cs="宋体"/>
          <w:color w:val="000000"/>
          <w:kern w:val="21"/>
          <w:sz w:val="26"/>
        </w:rPr>
        <w:t>国家电网公司电力建设起重机械平安监督管理方法</w:t>
      </w:r>
      <w:r>
        <w:rPr>
          <w:rFonts w:ascii="宋体" w:eastAsia="宋体" w:hAnsi="宋体" w:cs="宋体" w:hint="eastAsia"/>
          <w:color w:val="000000"/>
          <w:kern w:val="21"/>
          <w:sz w:val="26"/>
        </w:rPr>
        <w:t>&gt;</w:t>
      </w:r>
      <w:r>
        <w:rPr>
          <w:rFonts w:ascii="宋体" w:eastAsia="宋体" w:hAnsi="宋体" w:cs="宋体"/>
          <w:color w:val="000000"/>
          <w:kern w:val="21"/>
          <w:sz w:val="26"/>
        </w:rPr>
        <w:t>的通知</w:t>
      </w:r>
      <w:r>
        <w:rPr>
          <w:rFonts w:ascii="宋体" w:eastAsia="宋体" w:hAnsi="宋体" w:cs="宋体" w:hint="eastAsia"/>
          <w:color w:val="000000"/>
          <w:kern w:val="21"/>
          <w:sz w:val="26"/>
        </w:rPr>
        <w:t>》</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color w:val="000000"/>
          <w:kern w:val="21"/>
          <w:sz w:val="24"/>
        </w:rPr>
      </w:pPr>
      <w:r>
        <w:rPr>
          <w:rFonts w:ascii="宋体" w:eastAsia="宋体" w:hAnsi="宋体" w:cs="宋体" w:hint="eastAsia"/>
          <w:color w:val="000000"/>
          <w:kern w:val="21"/>
          <w:sz w:val="26"/>
        </w:rPr>
        <w:t>《</w:t>
      </w:r>
      <w:r>
        <w:rPr>
          <w:rFonts w:ascii="宋体" w:eastAsia="宋体" w:hAnsi="宋体" w:cs="宋体"/>
          <w:color w:val="000000"/>
          <w:kern w:val="21"/>
          <w:sz w:val="26"/>
        </w:rPr>
        <w:t>关于应用</w:t>
      </w:r>
      <w:r>
        <w:rPr>
          <w:rFonts w:ascii="宋体" w:eastAsia="宋体" w:hAnsi="宋体" w:cs="宋体" w:hint="eastAsia"/>
          <w:color w:val="000000"/>
          <w:kern w:val="21"/>
          <w:sz w:val="26"/>
        </w:rPr>
        <w:t>&lt;</w:t>
      </w:r>
      <w:r>
        <w:rPr>
          <w:rFonts w:ascii="宋体" w:eastAsia="宋体" w:hAnsi="宋体" w:cs="宋体"/>
          <w:color w:val="000000"/>
          <w:kern w:val="21"/>
          <w:sz w:val="26"/>
        </w:rPr>
        <w:t>电力建设起重机械安装拆卸工艺指导手册</w:t>
      </w:r>
      <w:r>
        <w:rPr>
          <w:rFonts w:ascii="宋体" w:eastAsia="宋体" w:hAnsi="宋体" w:cs="宋体" w:hint="eastAsia"/>
          <w:color w:val="000000"/>
          <w:kern w:val="21"/>
          <w:sz w:val="26"/>
        </w:rPr>
        <w:t>&gt;</w:t>
      </w:r>
      <w:r>
        <w:rPr>
          <w:rFonts w:ascii="宋体" w:eastAsia="宋体" w:hAnsi="宋体" w:cs="宋体"/>
          <w:color w:val="000000"/>
          <w:kern w:val="21"/>
          <w:sz w:val="26"/>
        </w:rPr>
        <w:t>的通知</w:t>
      </w:r>
      <w:r>
        <w:rPr>
          <w:rFonts w:ascii="宋体" w:eastAsia="宋体" w:hAnsi="宋体" w:cs="宋体" w:hint="eastAsia"/>
          <w:color w:val="000000"/>
          <w:kern w:val="21"/>
          <w:sz w:val="26"/>
        </w:rPr>
        <w:t>》</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color w:val="000000"/>
          <w:kern w:val="21"/>
          <w:sz w:val="24"/>
        </w:rPr>
      </w:pPr>
      <w:r>
        <w:rPr>
          <w:rFonts w:ascii="宋体" w:eastAsia="宋体" w:hAnsi="宋体" w:cs="宋体"/>
          <w:color w:val="000000"/>
          <w:kern w:val="21"/>
          <w:sz w:val="26"/>
        </w:rPr>
        <w:t>《国家电网公司十八项电网重大反事故措施（试行）》</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color w:val="000000"/>
          <w:kern w:val="21"/>
          <w:sz w:val="24"/>
        </w:rPr>
      </w:pPr>
      <w:r>
        <w:rPr>
          <w:rFonts w:ascii="宋体" w:eastAsia="宋体" w:hAnsi="宋体" w:cs="宋体" w:hint="eastAsia"/>
          <w:color w:val="000000"/>
          <w:kern w:val="21"/>
          <w:sz w:val="26"/>
        </w:rPr>
        <w:t>《</w:t>
      </w:r>
      <w:r>
        <w:rPr>
          <w:rFonts w:ascii="宋体" w:eastAsia="宋体" w:hAnsi="宋体" w:cs="宋体"/>
          <w:color w:val="000000"/>
          <w:kern w:val="21"/>
          <w:sz w:val="26"/>
        </w:rPr>
        <w:t>关于印发</w:t>
      </w:r>
      <w:r>
        <w:rPr>
          <w:rFonts w:ascii="宋体" w:eastAsia="宋体" w:hAnsi="宋体" w:cs="宋体" w:hint="eastAsia"/>
          <w:color w:val="000000"/>
          <w:kern w:val="21"/>
          <w:sz w:val="26"/>
        </w:rPr>
        <w:t>&lt;</w:t>
      </w:r>
      <w:r>
        <w:rPr>
          <w:rFonts w:ascii="宋体" w:eastAsia="宋体" w:hAnsi="宋体" w:cs="宋体"/>
          <w:color w:val="000000"/>
          <w:kern w:val="21"/>
          <w:sz w:val="26"/>
        </w:rPr>
        <w:t>国家电网公司输变电工程平安质量管理流淌红旗竞赛实施方法</w:t>
      </w:r>
      <w:r>
        <w:rPr>
          <w:rFonts w:ascii="宋体" w:eastAsia="宋体" w:hAnsi="宋体" w:cs="宋体" w:hint="eastAsia"/>
          <w:color w:val="000000"/>
          <w:kern w:val="21"/>
          <w:sz w:val="26"/>
        </w:rPr>
        <w:t>&gt;</w:t>
      </w:r>
      <w:r>
        <w:rPr>
          <w:rFonts w:ascii="宋体" w:eastAsia="宋体" w:hAnsi="宋体" w:cs="宋体"/>
          <w:color w:val="000000"/>
          <w:kern w:val="21"/>
          <w:sz w:val="26"/>
        </w:rPr>
        <w:t>的通知</w:t>
      </w:r>
      <w:r>
        <w:rPr>
          <w:rFonts w:ascii="宋体" w:eastAsia="宋体" w:hAnsi="宋体" w:cs="宋体" w:hint="eastAsia"/>
          <w:color w:val="000000"/>
          <w:kern w:val="21"/>
          <w:sz w:val="26"/>
        </w:rPr>
        <w:t>》</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color w:val="000000"/>
          <w:kern w:val="21"/>
          <w:sz w:val="24"/>
        </w:rPr>
      </w:pPr>
      <w:r>
        <w:rPr>
          <w:rFonts w:ascii="宋体" w:eastAsia="宋体" w:hAnsi="宋体" w:cs="宋体"/>
          <w:color w:val="000000"/>
          <w:kern w:val="21"/>
          <w:sz w:val="26"/>
        </w:rPr>
        <w:t>《国家电网公司电力平安工作规程（</w:t>
      </w:r>
      <w:r>
        <w:rPr>
          <w:rFonts w:ascii="宋体" w:eastAsia="宋体" w:hAnsi="宋体" w:cs="宋体" w:hint="eastAsia"/>
          <w:color w:val="000000"/>
          <w:kern w:val="21"/>
          <w:sz w:val="26"/>
        </w:rPr>
        <w:t>电气</w:t>
      </w:r>
      <w:r>
        <w:rPr>
          <w:rFonts w:ascii="宋体" w:eastAsia="宋体" w:hAnsi="宋体" w:cs="宋体"/>
          <w:color w:val="000000"/>
          <w:kern w:val="21"/>
          <w:sz w:val="26"/>
        </w:rPr>
        <w:t>部分）》</w:t>
      </w:r>
    </w:p>
    <w:p>
      <w:pPr>
        <w:keepNext w:val="0"/>
        <w:keepLines w:val="0"/>
        <w:pageBreakBefore w:val="0"/>
        <w:kinsoku/>
        <w:wordWrap/>
        <w:overflowPunct/>
        <w:topLinePunct/>
        <w:autoSpaceDE/>
        <w:autoSpaceDN/>
        <w:bidi w:val="0"/>
        <w:spacing w:before="0" w:after="0" w:line="360" w:lineRule="auto"/>
        <w:ind w:left="0" w:right="0"/>
        <w:textAlignment w:val="auto"/>
        <w:outlineLvl w:val="1"/>
        <w:rPr>
          <w:rFonts w:ascii="宋体" w:hAnsi="宋体" w:hint="eastAsia"/>
          <w:b/>
          <w:color w:val="000000"/>
          <w:kern w:val="21"/>
          <w:sz w:val="24"/>
        </w:rPr>
      </w:pPr>
      <w:bookmarkStart w:id="8" w:name="_Toc271572313"/>
      <w:bookmarkStart w:id="9" w:name="_Toc319318333"/>
      <w:r>
        <w:rPr>
          <w:rFonts w:ascii="宋体" w:eastAsia="宋体" w:hAnsi="宋体" w:cs="宋体" w:hint="eastAsia"/>
          <w:b/>
          <w:color w:val="000000"/>
          <w:kern w:val="21"/>
          <w:sz w:val="26"/>
          <w:lang w:val="en-US" w:eastAsia="zh-CN"/>
        </w:rPr>
        <w:t xml:space="preserve">    </w:t>
      </w:r>
      <w:r>
        <w:rPr>
          <w:rFonts w:ascii="宋体" w:eastAsia="宋体" w:hAnsi="宋体" w:cs="宋体" w:hint="eastAsia"/>
          <w:b/>
          <w:color w:val="000000"/>
          <w:kern w:val="21"/>
          <w:sz w:val="26"/>
        </w:rPr>
        <w:t>1.4合同文件</w:t>
      </w:r>
      <w:bookmarkEnd w:id="8"/>
      <w:bookmarkEnd w:id="9"/>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hint="eastAsia"/>
          <w:color w:val="000000"/>
          <w:kern w:val="21"/>
          <w:sz w:val="26"/>
        </w:rPr>
        <w:t xml:space="preserve"> 本工程</w:t>
      </w:r>
      <w:r>
        <w:rPr>
          <w:rFonts w:ascii="宋体" w:eastAsia="宋体" w:hAnsi="宋体" w:cs="宋体" w:hint="eastAsia"/>
          <w:color w:val="000000"/>
          <w:kern w:val="21"/>
          <w:sz w:val="26"/>
        </w:rPr>
        <w:t>“</w:t>
      </w:r>
      <w:r>
        <w:rPr>
          <w:rFonts w:ascii="宋体" w:eastAsia="宋体" w:hAnsi="宋体" w:cs="宋体" w:hint="eastAsia"/>
          <w:color w:val="000000"/>
          <w:kern w:val="21"/>
          <w:sz w:val="26"/>
        </w:rPr>
        <w:t>托付监理合同</w:t>
      </w:r>
      <w:r>
        <w:rPr>
          <w:rFonts w:ascii="宋体" w:eastAsia="宋体" w:hAnsi="宋体" w:cs="宋体" w:hint="eastAsia"/>
          <w:color w:val="000000"/>
          <w:kern w:val="21"/>
          <w:sz w:val="26"/>
        </w:rPr>
        <w:t>”</w:t>
      </w:r>
      <w:r>
        <w:rPr>
          <w:rFonts w:ascii="宋体" w:eastAsia="宋体" w:hAnsi="宋体" w:cs="宋体" w:hint="eastAsia"/>
          <w:color w:val="000000"/>
          <w:kern w:val="21"/>
          <w:sz w:val="26"/>
        </w:rPr>
        <w:t xml:space="preserve"> </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FF6600"/>
          <w:kern w:val="21"/>
          <w:sz w:val="24"/>
        </w:rPr>
      </w:pPr>
      <w:r>
        <w:rPr>
          <w:rFonts w:ascii="宋体" w:eastAsia="宋体" w:hAnsi="宋体" w:cs="宋体" w:hint="eastAsia"/>
          <w:color w:val="000000"/>
          <w:kern w:val="21"/>
          <w:sz w:val="26"/>
        </w:rPr>
        <w:t xml:space="preserve"> 建设管理单位及承包单位签订的合同及有关附件等</w:t>
      </w:r>
    </w:p>
    <w:p>
      <w:pPr>
        <w:keepNext w:val="0"/>
        <w:keepLines w:val="0"/>
        <w:pageBreakBefore w:val="0"/>
        <w:kinsoku/>
        <w:wordWrap/>
        <w:overflowPunct/>
        <w:topLinePunct/>
        <w:autoSpaceDE/>
        <w:autoSpaceDN/>
        <w:bidi w:val="0"/>
        <w:spacing w:before="0" w:after="0" w:line="360" w:lineRule="auto"/>
        <w:ind w:left="0" w:right="0"/>
        <w:textAlignment w:val="auto"/>
        <w:outlineLvl w:val="1"/>
        <w:rPr>
          <w:rFonts w:ascii="宋体" w:hAnsi="宋体" w:hint="eastAsia"/>
          <w:b/>
          <w:color w:val="000000"/>
          <w:kern w:val="21"/>
          <w:sz w:val="24"/>
        </w:rPr>
      </w:pPr>
      <w:bookmarkStart w:id="10" w:name="_Toc271572314"/>
      <w:bookmarkStart w:id="11" w:name="_Toc319318334"/>
      <w:r>
        <w:rPr>
          <w:rFonts w:ascii="宋体" w:eastAsia="宋体" w:hAnsi="宋体" w:cs="宋体" w:hint="eastAsia"/>
          <w:b/>
          <w:color w:val="000000"/>
          <w:kern w:val="21"/>
          <w:sz w:val="26"/>
          <w:lang w:val="en-US" w:eastAsia="zh-CN"/>
        </w:rPr>
        <w:t xml:space="preserve">    </w:t>
      </w:r>
      <w:r>
        <w:rPr>
          <w:rFonts w:ascii="宋体" w:eastAsia="宋体" w:hAnsi="宋体" w:cs="宋体" w:hint="eastAsia"/>
          <w:b/>
          <w:color w:val="000000"/>
          <w:kern w:val="21"/>
          <w:sz w:val="26"/>
        </w:rPr>
        <w:t>1.5技术文件</w:t>
      </w:r>
      <w:bookmarkEnd w:id="10"/>
      <w:bookmarkEnd w:id="11"/>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hint="eastAsia"/>
          <w:color w:val="000000"/>
          <w:kern w:val="21"/>
          <w:sz w:val="26"/>
          <w:lang w:val="en-US" w:eastAsia="zh-CN"/>
        </w:rPr>
        <w:t xml:space="preserve"> </w:t>
      </w:r>
      <w:r>
        <w:rPr>
          <w:rFonts w:ascii="宋体" w:eastAsia="宋体" w:hAnsi="宋体" w:cs="宋体" w:hint="eastAsia"/>
          <w:color w:val="000000"/>
          <w:kern w:val="21"/>
          <w:sz w:val="26"/>
        </w:rPr>
        <w:t>业主项目部编写的平安文明施工总体策划</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hint="eastAsia"/>
          <w:color w:val="000000"/>
          <w:kern w:val="21"/>
          <w:sz w:val="26"/>
          <w:lang w:val="en-US" w:eastAsia="zh-CN"/>
        </w:rPr>
        <w:t xml:space="preserve"> </w:t>
      </w:r>
      <w:r>
        <w:rPr>
          <w:rFonts w:ascii="宋体" w:eastAsia="宋体" w:hAnsi="宋体" w:cs="宋体" w:hint="eastAsia"/>
          <w:color w:val="000000"/>
          <w:kern w:val="21"/>
          <w:sz w:val="26"/>
        </w:rPr>
        <w:t>本工程施工图纸</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hint="eastAsia"/>
          <w:color w:val="000000"/>
          <w:kern w:val="21"/>
          <w:sz w:val="26"/>
          <w:lang w:val="en-US" w:eastAsia="zh-CN"/>
        </w:rPr>
        <w:t xml:space="preserve"> </w:t>
      </w:r>
      <w:r>
        <w:rPr>
          <w:rFonts w:ascii="宋体" w:eastAsia="宋体" w:hAnsi="宋体" w:cs="宋体" w:hint="eastAsia"/>
          <w:color w:val="000000"/>
          <w:kern w:val="21"/>
          <w:sz w:val="26"/>
        </w:rPr>
        <w:t>施工过程中有关文件</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hint="eastAsia"/>
          <w:color w:val="000000"/>
          <w:kern w:val="21"/>
          <w:sz w:val="26"/>
          <w:lang w:val="en-US" w:eastAsia="zh-CN"/>
        </w:rPr>
        <w:t xml:space="preserve"> </w:t>
      </w:r>
      <w:r>
        <w:rPr>
          <w:rFonts w:ascii="宋体" w:eastAsia="宋体" w:hAnsi="宋体" w:cs="宋体" w:hint="eastAsia"/>
          <w:color w:val="000000"/>
          <w:kern w:val="21"/>
          <w:sz w:val="26"/>
        </w:rPr>
        <w:t>本工程批准的设计文件及政府批准的工程建设文件。</w:t>
      </w:r>
    </w:p>
    <w:p>
      <w:pPr>
        <w:keepNext w:val="0"/>
        <w:keepLines w:val="0"/>
        <w:pageBreakBefore w:val="0"/>
        <w:kinsoku/>
        <w:wordWrap/>
        <w:overflowPunct/>
        <w:topLinePunct/>
        <w:autoSpaceDE/>
        <w:autoSpaceDN/>
        <w:bidi w:val="0"/>
        <w:spacing w:before="0" w:after="0" w:line="360" w:lineRule="auto"/>
        <w:ind w:left="0" w:right="0" w:firstLine="308"/>
        <w:textAlignment w:val="auto"/>
        <w:rPr>
          <w:rFonts w:ascii="宋体" w:hAnsi="宋体" w:hint="eastAsia"/>
          <w:color w:val="000000"/>
          <w:kern w:val="21"/>
          <w:sz w:val="24"/>
        </w:rPr>
      </w:pPr>
      <w:r>
        <w:rPr>
          <w:rFonts w:ascii="宋体" w:eastAsia="宋体" w:hAnsi="宋体" w:cs="宋体" w:hint="eastAsia"/>
          <w:color w:val="000000"/>
          <w:kern w:val="21"/>
          <w:sz w:val="26"/>
          <w:lang w:val="en-US" w:eastAsia="zh-CN"/>
        </w:rPr>
        <w:t xml:space="preserve"> </w:t>
      </w:r>
      <w:r>
        <w:rPr>
          <w:rFonts w:ascii="宋体" w:eastAsia="宋体" w:hAnsi="宋体" w:cs="宋体" w:hint="eastAsia"/>
          <w:color w:val="000000"/>
          <w:kern w:val="21"/>
          <w:sz w:val="26"/>
        </w:rPr>
        <w:t>本工程监理规划。</w:t>
      </w:r>
    </w:p>
    <w:p>
      <w:pPr>
        <w:keepNext w:val="0"/>
        <w:keepLines w:val="0"/>
        <w:pageBreakBefore w:val="0"/>
        <w:kinsoku/>
        <w:wordWrap/>
        <w:overflowPunct/>
        <w:topLinePunct/>
        <w:autoSpaceDE/>
        <w:autoSpaceDN/>
        <w:bidi w:val="0"/>
        <w:spacing w:before="0" w:after="0" w:line="360" w:lineRule="auto"/>
        <w:ind w:left="0" w:right="0"/>
        <w:textAlignment w:val="auto"/>
        <w:outlineLvl w:val="0"/>
        <w:rPr>
          <w:rFonts w:ascii="宋体" w:hAnsi="宋体"/>
          <w:b/>
          <w:color w:val="FF0000"/>
          <w:kern w:val="21"/>
          <w:sz w:val="24"/>
        </w:rPr>
      </w:pPr>
      <w:bookmarkStart w:id="12" w:name="_Toc271572315"/>
      <w:bookmarkStart w:id="13" w:name="_Toc319318335"/>
      <w:r>
        <w:rPr>
          <w:rFonts w:ascii="宋体" w:eastAsia="宋体" w:hAnsi="宋体" w:cs="宋体" w:hint="eastAsia"/>
          <w:b/>
          <w:color w:val="000000"/>
          <w:kern w:val="21"/>
          <w:sz w:val="26"/>
          <w:lang w:val="en-US" w:eastAsia="zh-CN"/>
        </w:rPr>
        <w:t xml:space="preserve">    </w:t>
      </w:r>
      <w:r>
        <w:rPr>
          <w:rFonts w:ascii="宋体" w:eastAsia="宋体" w:hAnsi="宋体" w:cs="宋体"/>
          <w:b/>
          <w:color w:val="000000"/>
          <w:kern w:val="21"/>
          <w:sz w:val="26"/>
        </w:rPr>
        <w:t>2</w:t>
      </w:r>
      <w:r>
        <w:rPr>
          <w:rFonts w:ascii="宋体" w:eastAsia="宋体" w:hAnsi="宋体" w:cs="宋体" w:hint="eastAsia"/>
          <w:b/>
          <w:color w:val="000000"/>
          <w:kern w:val="21"/>
          <w:sz w:val="26"/>
        </w:rPr>
        <w:t>　</w:t>
      </w:r>
      <w:r>
        <w:rPr>
          <w:rFonts w:ascii="宋体" w:eastAsia="宋体" w:hAnsi="宋体" w:cs="宋体"/>
          <w:b/>
          <w:color w:val="000000"/>
          <w:kern w:val="21"/>
          <w:sz w:val="26"/>
        </w:rPr>
        <w:t>平安监理工作目标</w:t>
      </w:r>
      <w:bookmarkEnd w:id="12"/>
      <w:bookmarkEnd w:id="13"/>
      <w:r>
        <w:rPr>
          <w:rFonts w:ascii="宋体" w:hAnsi="宋体"/>
          <w:b/>
          <w:color w:val="FF0000"/>
          <w:kern w:val="21"/>
          <w:sz w:val="24"/>
        </w:rPr>
        <w:br/>
      </w:r>
      <w:r>
        <w:rPr>
          <w:rFonts w:ascii="宋体" w:hAnsi="宋体"/>
          <w:b/>
          <w:color w:val="FF0000"/>
          <w:kern w:val="21"/>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https://d.book118.com/008022106111006034</w:t>
        </w:r>
      </w:hyperlink>
    </w:p>
    <w:p>
      <w:pPr>
        <w:keepNext w:val="0"/>
        <w:keepLines w:val="0"/>
        <w:pageBreakBefore w:val="0"/>
        <w:kinsoku/>
        <w:wordWrap/>
        <w:overflowPunct/>
        <w:topLinePunct/>
        <w:autoSpaceDE/>
        <w:autoSpaceDN/>
        <w:bidi w:val="0"/>
        <w:spacing w:before="0" w:after="0" w:line="360" w:lineRule="auto"/>
        <w:ind w:left="0" w:right="0"/>
        <w:textAlignment w:val="auto"/>
        <w:outlineLvl w:val="0"/>
        <w:rPr>
          <w:rFonts w:ascii="宋体" w:hAnsi="宋体"/>
          <w:b/>
          <w:color w:val="FF0000"/>
          <w:kern w:val="21"/>
          <w:sz w:val="24"/>
        </w:rPr>
      </w:pPr>
    </w:p>
    <w:sectPr>
      <w:type w:val="nextPage"/>
      <w:pgSz w:w="11906" w:h="16838"/>
      <w:pgMar w:top="1418" w:right="1588" w:bottom="1418" w:left="1588" w:header="851" w:footer="992" w:gutter="0"/>
      <w:pgNumType w:start="4"/>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Calibri">
    <w:altName w:val="MV Boli"/>
    <w:panose1 w:val="020F0502020204030204"/>
    <w:charset w:val="00"/>
    <w:family w:val="swiss"/>
    <w:pitch w:val="default"/>
    <w:sig w:usb0="A00002EF" w:usb1="4000207B" w:usb2="00000000" w:usb3="00000000" w:csb0="2000009F" w:csb1="00000000"/>
  </w:font>
  <w:font w:name="Wingdings">
    <w:panose1 w:val="05000000000000000000"/>
    <w:charset w:val="02"/>
    <w:family w:val="auto"/>
    <w:pitch w:val="default"/>
    <w:sig w:usb0="00000000" w:usb1="00000000" w:usb2="00000000" w:usb3="00000000" w:csb0="80000000" w:csb1="00000000"/>
  </w:font>
  <w:font w:name="Cambria">
    <w:altName w:val="Palatino Linotype"/>
    <w:panose1 w:val="02040503050406030204"/>
    <w:charset w:val="00"/>
    <w:family w:val="roman"/>
    <w:pitch w:val="default"/>
    <w:sig w:usb0="A00002EF" w:usb1="4000004B" w:usb2="00000000" w:usb3="00000000" w:csb0="2000009F" w:csb1="00000000"/>
  </w:font>
  <w:font w:name="Arial">
    <w:panose1 w:val="020B0604020202020204"/>
    <w:charset w:val="01"/>
    <w:family w:val="swiss"/>
    <w:pitch w:val="default"/>
    <w:sig w:usb0="E0002AFF" w:usb1="C0007843" w:usb2="00000009" w:usb3="00000000" w:csb0="400001FF" w:csb1="FFFF0000"/>
  </w:font>
  <w:font w:name="华文中宋">
    <w:altName w:val="宋体"/>
    <w:panose1 w:val="02010600040101010101"/>
    <w:charset w:val="86"/>
    <w:family w:val="auto"/>
    <w:pitch w:val="default"/>
    <w:sig w:usb0="00000287" w:usb1="080F0000" w:usb2="00000010" w:usb3="00000000" w:csb0="0004009F" w:csb1="00000000"/>
  </w:font>
  <w:font w:name="Courier New">
    <w:panose1 w:val="02070309020205020404"/>
    <w:charset w:val="01"/>
    <w:family w:val="modern"/>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EU-F1">
    <w:altName w:val="宋体"/>
    <w:panose1 w:val="03000509000000000000"/>
    <w:charset w:val="86"/>
    <w:family w:val="script"/>
    <w:pitch w:val="default"/>
    <w:sig w:usb0="00000001" w:usb1="080E0000" w:usb2="00000010" w:usb3="00000000" w:csb0="00040000" w:csb1="00000000"/>
  </w:font>
  <w:font w:name="Arial Unicode MS">
    <w:altName w:val="宋体"/>
    <w:panose1 w:val="020B0604020202020204"/>
    <w:charset w:val="86"/>
    <w:family w:val="swiss"/>
    <w:pitch w:val="default"/>
    <w:sig w:usb0="F7FFAFFF" w:usb1="E9DFFFFF" w:usb2="0000003F" w:usb3="00000000" w:csb0="003F01FF" w:csb1="00000000"/>
  </w:font>
  <w:font w:name="华文仿宋">
    <w:altName w:val="宋体"/>
    <w:panose1 w:val="02010600040101010101"/>
    <w:charset w:val="86"/>
    <w:family w:val="auto"/>
    <w:pitch w:val="default"/>
    <w:sig w:usb0="00000287" w:usb1="080F0000" w:usb2="00000010" w:usb3="00000000" w:csb0="0004009F" w:csb1="00000000"/>
  </w:font>
  <w:font w:name="方正大标宋_GBK">
    <w:altName w:val="黑体"/>
    <w:panose1 w:val="03000509000000000000"/>
    <w:charset w:val="86"/>
    <w:family w:val="script"/>
    <w:pitch w:val="default"/>
    <w:sig w:usb0="00000001" w:usb1="080E0000" w:usb2="00000010" w:usb3="00000000" w:csb0="00040000" w:csb1="00000000"/>
  </w:font>
  <w:font w:name="仿宋_GB2312">
    <w:altName w:val="仿宋"/>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KJFHGP+SimSun">
    <w:altName w:val="宋体"/>
    <w:panose1 w:val="00000000000000000000"/>
    <w:charset w:val="01"/>
    <w:family w:val="auto"/>
    <w:pitch w:val="default"/>
    <w:sig w:usb0="00000000" w:usb1="00000000" w:usb2="00000000"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1"/>
      <w:numFmt w:val="decimal"/>
      <w:lvlText w:val="%1、"/>
      <w:lvlJc w:val="left"/>
      <w:pPr>
        <w:tabs>
          <w:tab w:val="num" w:pos="570"/>
        </w:tabs>
        <w:ind w:left="570" w:hanging="360"/>
      </w:pPr>
      <w:rPr>
        <w:rFonts w:hint="eastAsia"/>
      </w:rPr>
    </w:lvl>
    <w:lvl w:ilvl="1">
      <w:start w:val="1"/>
      <w:numFmt w:val="lowerLetter"/>
      <w:lvlText w:val="%2)"/>
      <w:lvlJc w:val="left"/>
      <w:pPr>
        <w:tabs>
          <w:tab w:val="num" w:pos="1050"/>
        </w:tabs>
        <w:ind w:left="1050" w:hanging="420"/>
      </w:pPr>
    </w:lvl>
    <w:lvl w:ilvl="2">
      <w:start w:val="1"/>
      <w:numFmt w:val="lowerRoman"/>
      <w:lvlText w:val="%3."/>
      <w:lvlJc w:val="right"/>
      <w:pPr>
        <w:tabs>
          <w:tab w:val="num" w:pos="1470"/>
        </w:tabs>
        <w:ind w:left="1470" w:hanging="420"/>
      </w:pPr>
    </w:lvl>
    <w:lvl w:ilvl="3">
      <w:start w:val="1"/>
      <w:numFmt w:val="decimal"/>
      <w:lvlText w:val="%4."/>
      <w:lvlJc w:val="left"/>
      <w:pPr>
        <w:tabs>
          <w:tab w:val="num" w:pos="1890"/>
        </w:tabs>
        <w:ind w:left="1890" w:hanging="420"/>
      </w:pPr>
    </w:lvl>
    <w:lvl w:ilvl="4">
      <w:start w:val="1"/>
      <w:numFmt w:val="lowerLetter"/>
      <w:lvlText w:val="%5)"/>
      <w:lvlJc w:val="left"/>
      <w:pPr>
        <w:tabs>
          <w:tab w:val="num" w:pos="2310"/>
        </w:tabs>
        <w:ind w:left="2310" w:hanging="420"/>
      </w:pPr>
    </w:lvl>
    <w:lvl w:ilvl="5">
      <w:start w:val="1"/>
      <w:numFmt w:val="lowerRoman"/>
      <w:lvlText w:val="%6."/>
      <w:lvlJc w:val="right"/>
      <w:pPr>
        <w:tabs>
          <w:tab w:val="num" w:pos="2730"/>
        </w:tabs>
        <w:ind w:left="2730" w:hanging="420"/>
      </w:pPr>
    </w:lvl>
    <w:lvl w:ilvl="6">
      <w:start w:val="1"/>
      <w:numFmt w:val="decimal"/>
      <w:lvlText w:val="%7."/>
      <w:lvlJc w:val="left"/>
      <w:pPr>
        <w:tabs>
          <w:tab w:val="num" w:pos="3150"/>
        </w:tabs>
        <w:ind w:left="3150" w:hanging="420"/>
      </w:pPr>
    </w:lvl>
    <w:lvl w:ilvl="7">
      <w:start w:val="1"/>
      <w:numFmt w:val="lowerLetter"/>
      <w:lvlText w:val="%8)"/>
      <w:lvlJc w:val="left"/>
      <w:pPr>
        <w:tabs>
          <w:tab w:val="num" w:pos="3570"/>
        </w:tabs>
        <w:ind w:left="3570" w:hanging="420"/>
      </w:pPr>
    </w:lvl>
    <w:lvl w:ilvl="8">
      <w:start w:val="1"/>
      <w:numFmt w:val="lowerRoman"/>
      <w:lvlText w:val="%9."/>
      <w:lvlJc w:val="right"/>
      <w:pPr>
        <w:tabs>
          <w:tab w:val="num" w:pos="3990"/>
        </w:tabs>
        <w:ind w:left="3990" w:hanging="420"/>
      </w:pPr>
    </w:lvl>
  </w:abstractNum>
  <w:abstractNum w:abstractNumId="1">
    <w:nsid w:val="0000000B"/>
    <w:multiLevelType w:val="multilevel"/>
    <w:tmpl w:val="0000000B"/>
    <w:lvl w:ilvl="0">
      <w:start w:val="1"/>
      <w:numFmt w:val="decimal"/>
      <w:lvlText w:val="%1"/>
      <w:lvlJc w:val="left"/>
      <w:pPr>
        <w:tabs>
          <w:tab w:val="num" w:pos="4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m:mathPr>
    <m:mathFont m:val="Times New Roman"/>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caption" w:semiHidden="0" w:uiPriority="0" w:unhideWhenUsed="0"/>
    <w:lsdException w:name="footnote reference" w:semiHidden="0" w:uiPriority="0" w:unhideWhenUsed="0"/>
    <w:lsdException w:name="annotation reference" w:semiHidden="0" w:uiPriority="0" w:unhideWhenUsed="0"/>
    <w:lsdException w:name="page number" w:semiHidden="0" w:uiPriority="0" w:unhideWhenUsed="0"/>
    <w:lsdException w:name="Titl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Subtitle" w:semiHidden="0" w:uiPriority="0" w:unhideWhenUsed="0"/>
    <w:lsdException w:name="Date" w:semiHidden="0" w:uiPriority="0" w:unhideWhenUsed="0"/>
    <w:lsdException w:name="Body Text First Indent"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iPriority="0" w:unhideWhenUsed="0"/>
    <w:lsdException w:name="No Spacing"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0" w:unhideWhenUsed="0"/>
    <w:lsdException w:name="Quote" w:semiHidden="0" w:uiPriority="0"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rFonts w:ascii="Times New Roman" w:hAnsi="Times New Roman"/>
      <w:kern w:val="2"/>
      <w:sz w:val="21"/>
      <w:lang w:val="en-BZ" w:eastAsia="zh-CN" w:bidi="ar-SA"/>
    </w:rPr>
  </w:style>
  <w:style w:type="paragraph" w:styleId="Heading1">
    <w:name w:val="heading 1"/>
    <w:basedOn w:val="Normal"/>
    <w:next w:val="Normal"/>
    <w:link w:val="1Char"/>
    <w:pPr>
      <w:keepNext/>
      <w:keepLines/>
      <w:spacing w:before="340" w:beforeAutospacing="0" w:after="330" w:afterAutospacing="0" w:line="576" w:lineRule="auto"/>
      <w:outlineLvl w:val="0"/>
    </w:pPr>
    <w:rPr>
      <w:rFonts w:ascii="Times New Roman" w:eastAsia="宋体" w:hAnsi="Times New Roman"/>
      <w:b/>
      <w:kern w:val="44"/>
      <w:sz w:val="44"/>
      <w:lang w:val="en-BZ"/>
    </w:rPr>
  </w:style>
  <w:style w:type="paragraph" w:styleId="Heading2">
    <w:name w:val="heading 2"/>
    <w:basedOn w:val="Normal"/>
    <w:next w:val="Normal"/>
    <w:link w:val="2Char20"/>
    <w:pPr>
      <w:keepNext/>
      <w:keepLines/>
      <w:spacing w:before="260" w:beforeAutospacing="0" w:after="260" w:afterAutospacing="0" w:line="413" w:lineRule="auto"/>
      <w:outlineLvl w:val="1"/>
    </w:pPr>
    <w:rPr>
      <w:rFonts w:ascii="Cambria" w:eastAsia="宋体" w:hAnsi="Cambria"/>
      <w:b/>
      <w:sz w:val="32"/>
      <w:lang w:val="en-BZ"/>
    </w:rPr>
  </w:style>
  <w:style w:type="paragraph" w:styleId="Heading3">
    <w:name w:val="heading 3"/>
    <w:basedOn w:val="Normal"/>
    <w:next w:val="Normal"/>
    <w:link w:val="3Char1"/>
    <w:pPr>
      <w:keepNext/>
      <w:keepLines/>
      <w:spacing w:before="260" w:beforeAutospacing="0" w:after="260" w:afterAutospacing="0" w:line="413" w:lineRule="auto"/>
      <w:outlineLvl w:val="2"/>
    </w:pPr>
    <w:rPr>
      <w:rFonts w:ascii="Times New Roman" w:eastAsia="宋体" w:hAnsi="Times New Roman"/>
      <w:b/>
      <w:sz w:val="32"/>
      <w:lang w:val="en-BZ"/>
    </w:rPr>
  </w:style>
  <w:style w:type="paragraph" w:styleId="Heading4">
    <w:name w:val="heading 4"/>
    <w:basedOn w:val="Normal"/>
    <w:next w:val="Normal"/>
    <w:link w:val="4Char"/>
    <w:pPr>
      <w:widowControl/>
      <w:spacing w:before="200" w:line="276" w:lineRule="auto"/>
      <w:outlineLvl w:val="3"/>
    </w:pPr>
    <w:rPr>
      <w:rFonts w:ascii="Cambria" w:eastAsia="宋体" w:hAnsi="Cambria"/>
      <w:b/>
      <w:i/>
      <w:sz w:val="28"/>
      <w:lang w:val="en-US" w:eastAsia="en-US" w:bidi="ar-SA"/>
    </w:rPr>
  </w:style>
  <w:style w:type="paragraph" w:styleId="Heading5">
    <w:name w:val="heading 5"/>
    <w:basedOn w:val="Normal"/>
    <w:next w:val="Normal"/>
    <w:link w:val="5Char"/>
    <w:pPr>
      <w:widowControl/>
      <w:spacing w:before="200" w:line="276" w:lineRule="auto"/>
      <w:outlineLvl w:val="4"/>
    </w:pPr>
    <w:rPr>
      <w:rFonts w:ascii="Cambria" w:eastAsia="宋体" w:hAnsi="Cambria"/>
      <w:b/>
      <w:color w:val="7F7F7F"/>
      <w:sz w:val="28"/>
      <w:lang w:val="en-US" w:eastAsia="en-US" w:bidi="ar-SA"/>
    </w:rPr>
  </w:style>
  <w:style w:type="paragraph" w:styleId="Heading6">
    <w:name w:val="heading 6"/>
    <w:basedOn w:val="Normal"/>
    <w:next w:val="Normal"/>
    <w:link w:val="6Char"/>
    <w:pPr>
      <w:widowControl/>
      <w:spacing w:line="269" w:lineRule="auto"/>
      <w:outlineLvl w:val="5"/>
    </w:pPr>
    <w:rPr>
      <w:rFonts w:ascii="Cambria" w:eastAsia="宋体" w:hAnsi="Cambria"/>
      <w:b/>
      <w:i/>
      <w:color w:val="7F7F7F"/>
      <w:sz w:val="28"/>
      <w:lang w:val="en-US" w:eastAsia="en-US" w:bidi="ar-SA"/>
    </w:rPr>
  </w:style>
  <w:style w:type="paragraph" w:styleId="Heading7">
    <w:name w:val="heading 7"/>
    <w:basedOn w:val="Normal"/>
    <w:next w:val="NormalIndent"/>
    <w:link w:val="7Char"/>
    <w:pPr>
      <w:keepNext/>
      <w:keepLines/>
      <w:tabs>
        <w:tab w:val="left" w:pos="1296"/>
      </w:tabs>
      <w:spacing w:before="240" w:beforeAutospacing="0" w:after="64" w:afterAutospacing="0" w:line="317" w:lineRule="auto"/>
      <w:ind w:left="1296" w:hanging="1296"/>
      <w:outlineLvl w:val="6"/>
    </w:pPr>
    <w:rPr>
      <w:rFonts w:ascii="Times New Roman" w:eastAsia="宋体" w:hAnsi="Times New Roman"/>
      <w:b/>
      <w:sz w:val="24"/>
    </w:rPr>
  </w:style>
  <w:style w:type="paragraph" w:styleId="Heading8">
    <w:name w:val="heading 8"/>
    <w:basedOn w:val="Normal"/>
    <w:next w:val="NormalIndent"/>
    <w:link w:val="8Char"/>
    <w:pPr>
      <w:keepNext/>
      <w:keepLines/>
      <w:tabs>
        <w:tab w:val="left" w:pos="1440"/>
      </w:tabs>
      <w:spacing w:before="240" w:beforeAutospacing="0" w:after="64" w:afterAutospacing="0" w:line="317" w:lineRule="auto"/>
      <w:ind w:left="1440" w:hanging="1440"/>
      <w:outlineLvl w:val="7"/>
    </w:pPr>
    <w:rPr>
      <w:rFonts w:ascii="Arial" w:eastAsia="黑体" w:hAnsi="Arial"/>
      <w:sz w:val="24"/>
    </w:rPr>
  </w:style>
  <w:style w:type="paragraph" w:styleId="Heading9">
    <w:name w:val="heading 9"/>
    <w:basedOn w:val="Normal"/>
    <w:next w:val="NormalIndent"/>
    <w:link w:val="9Char"/>
    <w:pPr>
      <w:keepNext/>
      <w:keepLines/>
      <w:tabs>
        <w:tab w:val="left" w:pos="1584"/>
      </w:tabs>
      <w:spacing w:before="240" w:beforeAutospacing="0" w:after="64" w:afterAutospacing="0" w:line="317" w:lineRule="auto"/>
      <w:ind w:left="1584" w:hanging="1584"/>
      <w:outlineLvl w:val="8"/>
    </w:pPr>
    <w:rPr>
      <w:rFonts w:ascii="Arial" w:eastAsia="黑体" w:hAnsi="Arial"/>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1Char">
    <w:name w:val="标题 1 Char"/>
    <w:basedOn w:val="DefaultParagraphFont"/>
    <w:link w:val="Heading1"/>
    <w:rPr>
      <w:rFonts w:ascii="Times New Roman" w:eastAsia="宋体" w:hAnsi="Times New Roman"/>
      <w:b/>
      <w:kern w:val="44"/>
      <w:sz w:val="44"/>
      <w:lang w:val="en-BZ"/>
    </w:rPr>
  </w:style>
  <w:style w:type="character" w:customStyle="1" w:styleId="Char2">
    <w:name w:val="标题 Char2"/>
    <w:basedOn w:val="DefaultParagraphFont"/>
    <w:link w:val="Title"/>
    <w:rPr>
      <w:rFonts w:ascii="Cambria" w:eastAsia="宋体" w:hAnsi="Cambria"/>
      <w:b/>
      <w:sz w:val="32"/>
      <w:lang w:val="en-BZ"/>
    </w:rPr>
  </w:style>
  <w:style w:type="character" w:customStyle="1" w:styleId="15Char">
    <w:name w:val="样式 宋体 小三 加粗 居中 行距: 1.5 倍行距 Char"/>
    <w:basedOn w:val="DefaultParagraphFont"/>
    <w:link w:val="15"/>
    <w:rPr>
      <w:rFonts w:ascii="宋体" w:hAnsi="宋体"/>
      <w:b/>
      <w:sz w:val="30"/>
    </w:rPr>
  </w:style>
  <w:style w:type="character" w:customStyle="1" w:styleId="2Char1">
    <w:name w:val="标题 2 Char1"/>
    <w:basedOn w:val="DefaultParagraphFont"/>
    <w:rPr>
      <w:rFonts w:ascii="Arial" w:eastAsia="华文中宋" w:hAnsi="Arial"/>
      <w:kern w:val="2"/>
      <w:sz w:val="32"/>
      <w:lang w:val="en-US" w:eastAsia="zh-CN"/>
    </w:rPr>
  </w:style>
  <w:style w:type="character" w:customStyle="1" w:styleId="7Char">
    <w:name w:val="标题 7 Char"/>
    <w:basedOn w:val="DefaultParagraphFont"/>
    <w:link w:val="Heading7"/>
    <w:rPr>
      <w:rFonts w:ascii="Times New Roman" w:eastAsia="宋体" w:hAnsi="Times New Roman"/>
      <w:b/>
      <w:sz w:val="24"/>
    </w:rPr>
  </w:style>
  <w:style w:type="character" w:styleId="Strong">
    <w:name w:val="Strong"/>
    <w:rPr>
      <w:b/>
    </w:rPr>
  </w:style>
  <w:style w:type="character" w:styleId="PageNumber">
    <w:name w:val="page number"/>
    <w:basedOn w:val="DefaultParagraphFont"/>
    <w:rPr>
      <w:rFonts w:hint="default"/>
    </w:rPr>
  </w:style>
  <w:style w:type="character" w:styleId="Hyperlink">
    <w:name w:val="Hyperlink"/>
    <w:basedOn w:val="DefaultParagraphFont"/>
    <w:rPr>
      <w:rFonts w:hint="default"/>
      <w:color w:val="0000FF"/>
      <w:u w:val="single"/>
    </w:rPr>
  </w:style>
  <w:style w:type="character" w:styleId="FollowedHyperlink">
    <w:name w:val="FollowedHyperlink"/>
    <w:basedOn w:val="DefaultParagraphFont"/>
    <w:rPr>
      <w:color w:val="800080"/>
      <w:u w:val="single"/>
    </w:rPr>
  </w:style>
  <w:style w:type="character" w:styleId="CommentReference">
    <w:name w:val="annotation reference"/>
    <w:basedOn w:val="DefaultParagraphFont"/>
    <w:rPr>
      <w:sz w:val="21"/>
    </w:rPr>
  </w:style>
  <w:style w:type="character" w:styleId="Emphasis">
    <w:name w:val="Emphasis"/>
    <w:rPr>
      <w:b/>
      <w:i/>
      <w:spacing w:val="10"/>
      <w:shd w:val="clear" w:color="auto" w:fill="auto"/>
    </w:rPr>
  </w:style>
  <w:style w:type="character" w:styleId="FootnoteReference">
    <w:name w:val="footnote reference"/>
    <w:rPr>
      <w:vertAlign w:val="superscript"/>
    </w:rPr>
  </w:style>
  <w:style w:type="character" w:customStyle="1" w:styleId="Char1">
    <w:name w:val="纯文本 Char1"/>
    <w:basedOn w:val="DefaultParagraphFont"/>
    <w:link w:val="PlainText"/>
    <w:rPr>
      <w:rFonts w:ascii="宋体" w:eastAsia="宋体" w:hAnsi="Courier New"/>
      <w:lang w:val="en-BZ"/>
    </w:rPr>
  </w:style>
  <w:style w:type="character" w:customStyle="1" w:styleId="CharChar7">
    <w:name w:val="Char Char7"/>
    <w:basedOn w:val="DefaultParagraphFont"/>
    <w:rPr>
      <w:rFonts w:eastAsia="宋体" w:hint="default"/>
      <w:kern w:val="2"/>
      <w:sz w:val="18"/>
      <w:lang w:val="en-US" w:eastAsia="zh-CN"/>
    </w:rPr>
  </w:style>
  <w:style w:type="character" w:customStyle="1" w:styleId="CharChar12">
    <w:name w:val="Char Char12"/>
    <w:basedOn w:val="DefaultParagraphFont"/>
    <w:rPr>
      <w:rFonts w:ascii="宋体" w:eastAsia="宋体" w:hAnsi="Courier New" w:hint="eastAsia"/>
      <w:kern w:val="2"/>
      <w:sz w:val="21"/>
      <w:lang w:val="en-US" w:eastAsia="zh-CN"/>
    </w:rPr>
  </w:style>
  <w:style w:type="character" w:customStyle="1" w:styleId="CharChar2">
    <w:name w:val="Char Char2"/>
    <w:basedOn w:val="DefaultParagraphFont"/>
    <w:rPr>
      <w:rFonts w:ascii="宋体" w:eastAsia="宋体" w:hAnsi="宋体" w:hint="eastAsia"/>
      <w:kern w:val="2"/>
      <w:sz w:val="18"/>
      <w:lang w:val="en-US" w:eastAsia="zh-CN"/>
    </w:rPr>
  </w:style>
  <w:style w:type="character" w:customStyle="1" w:styleId="9Char">
    <w:name w:val="标题 9 Char"/>
    <w:basedOn w:val="DefaultParagraphFont"/>
    <w:link w:val="Heading9"/>
    <w:rPr>
      <w:rFonts w:ascii="Arial" w:eastAsia="黑体" w:hAnsi="Arial"/>
    </w:rPr>
  </w:style>
  <w:style w:type="character" w:customStyle="1" w:styleId="2Char">
    <w:name w:val="标题 2 Char"/>
    <w:rPr>
      <w:rFonts w:ascii="Arial" w:eastAsia="宋体" w:hAnsi="Arial"/>
      <w:b/>
      <w:kern w:val="2"/>
      <w:sz w:val="32"/>
      <w:lang w:val="en-US" w:eastAsia="zh-CN"/>
    </w:rPr>
  </w:style>
  <w:style w:type="character" w:customStyle="1" w:styleId="Char">
    <w:name w:val="批注主题 Char"/>
    <w:basedOn w:val="CharChar2"/>
    <w:link w:val="14"/>
    <w:rPr>
      <w:b/>
      <w:sz w:val="24"/>
    </w:rPr>
  </w:style>
  <w:style w:type="character" w:customStyle="1" w:styleId="CharChar19">
    <w:name w:val=" Char Char19"/>
    <w:basedOn w:val="DefaultParagraphFont"/>
    <w:rPr>
      <w:rFonts w:ascii="Times New Roman" w:eastAsia="宋体" w:hAnsi="Times New Roman"/>
      <w:sz w:val="18"/>
    </w:rPr>
  </w:style>
  <w:style w:type="character" w:customStyle="1" w:styleId="8Char">
    <w:name w:val="标题 8 Char"/>
    <w:basedOn w:val="DefaultParagraphFont"/>
    <w:link w:val="Heading8"/>
    <w:rPr>
      <w:rFonts w:ascii="Arial" w:eastAsia="黑体" w:hAnsi="Arial"/>
      <w:sz w:val="24"/>
    </w:rPr>
  </w:style>
  <w:style w:type="character" w:customStyle="1" w:styleId="CharChar21">
    <w:name w:val=" Char Char21"/>
    <w:basedOn w:val="DefaultParagraphFont"/>
    <w:rPr>
      <w:rFonts w:ascii="Cambria" w:eastAsia="宋体" w:hAnsi="Cambria"/>
      <w:spacing w:val="5"/>
      <w:kern w:val="0"/>
      <w:sz w:val="52"/>
      <w:lang w:eastAsia="en-US"/>
    </w:rPr>
  </w:style>
  <w:style w:type="character" w:customStyle="1" w:styleId="6Char">
    <w:name w:val="标题 6 Char"/>
    <w:basedOn w:val="DefaultParagraphFont"/>
    <w:link w:val="Heading6"/>
    <w:rPr>
      <w:rFonts w:ascii="Cambria" w:eastAsia="宋体" w:hAnsi="Cambria"/>
      <w:b/>
      <w:i/>
      <w:color w:val="7F7F7F"/>
      <w:sz w:val="28"/>
      <w:lang w:val="en-US" w:eastAsia="en-US" w:bidi="ar-SA"/>
    </w:rPr>
  </w:style>
  <w:style w:type="character" w:customStyle="1" w:styleId="Char0">
    <w:name w:val="批注框文本 Char"/>
    <w:basedOn w:val="DefaultParagraphFont"/>
    <w:link w:val="BalloonText"/>
    <w:rPr>
      <w:rFonts w:ascii="Times New Roman" w:eastAsia="宋体" w:hAnsi="Times New Roman"/>
      <w:sz w:val="18"/>
      <w:lang w:val="en-BZ"/>
    </w:rPr>
  </w:style>
  <w:style w:type="character" w:styleId="IntenseReference">
    <w:name w:val="Intense Reference"/>
    <w:rPr>
      <w:smallCaps/>
      <w:spacing w:val="5"/>
      <w:u w:val="single"/>
    </w:rPr>
  </w:style>
  <w:style w:type="character" w:customStyle="1" w:styleId="Char3">
    <w:name w:val="标题 Char"/>
    <w:basedOn w:val="DefaultParagraphFont"/>
    <w:link w:val="Title"/>
    <w:rPr>
      <w:rFonts w:ascii="Arial" w:eastAsia="宋体" w:hAnsi="Arial" w:hint="eastAsia"/>
      <w:b/>
      <w:kern w:val="2"/>
      <w:sz w:val="32"/>
      <w:lang w:val="en-US" w:eastAsia="zh-CN"/>
    </w:rPr>
  </w:style>
  <w:style w:type="character" w:customStyle="1" w:styleId="CharChar1">
    <w:name w:val="Char Char1"/>
    <w:basedOn w:val="DefaultParagraphFont"/>
    <w:rPr>
      <w:rFonts w:ascii="Arial" w:eastAsia="宋体" w:hAnsi="Arial" w:hint="eastAsia"/>
      <w:b/>
      <w:kern w:val="2"/>
      <w:sz w:val="32"/>
      <w:lang w:val="en-US" w:eastAsia="zh-CN"/>
    </w:rPr>
  </w:style>
  <w:style w:type="character" w:customStyle="1" w:styleId="Char4">
    <w:name w:val="页眉 Char"/>
    <w:basedOn w:val="DefaultParagraphFont"/>
    <w:link w:val="Header"/>
    <w:rPr>
      <w:sz w:val="18"/>
    </w:rPr>
  </w:style>
  <w:style w:type="character" w:customStyle="1" w:styleId="3Char1">
    <w:name w:val="标题 3 Char1"/>
    <w:basedOn w:val="DefaultParagraphFont"/>
    <w:link w:val="Heading3"/>
    <w:rPr>
      <w:rFonts w:ascii="Times New Roman" w:eastAsia="宋体" w:hAnsi="Times New Roman"/>
      <w:b/>
      <w:sz w:val="32"/>
      <w:lang w:val="en-BZ"/>
    </w:rPr>
  </w:style>
  <w:style w:type="character" w:customStyle="1" w:styleId="articlebody3">
    <w:name w:val="articlebody3"/>
    <w:basedOn w:val="DefaultParagraphFont"/>
    <w:rPr>
      <w:sz w:val="21"/>
    </w:rPr>
  </w:style>
  <w:style w:type="character" w:customStyle="1" w:styleId="Char5">
    <w:name w:val="文档结构图 Char"/>
    <w:basedOn w:val="DefaultParagraphFont"/>
    <w:link w:val="DocumentMap"/>
    <w:rPr>
      <w:rFonts w:ascii="Times New Roman" w:eastAsia="宋体" w:hAnsi="Times New Roman"/>
      <w:shd w:val="clear" w:color="auto" w:fill="000080"/>
    </w:rPr>
  </w:style>
  <w:style w:type="character" w:customStyle="1" w:styleId="1CharChar1">
    <w:name w:val="标题 1、 Char Char1"/>
    <w:basedOn w:val="CharChar1"/>
  </w:style>
  <w:style w:type="character" w:customStyle="1" w:styleId="Char10">
    <w:name w:val="引用 Char1"/>
    <w:basedOn w:val="DefaultParagraphFont"/>
    <w:rPr>
      <w:i/>
      <w:iCs/>
      <w:color w:val="000000"/>
      <w:kern w:val="2"/>
      <w:sz w:val="21"/>
      <w:lang w:val="en-BZ"/>
    </w:rPr>
  </w:style>
  <w:style w:type="character" w:customStyle="1" w:styleId="Char6">
    <w:name w:val="纯文本 Char"/>
    <w:basedOn w:val="DefaultParagraphFont"/>
    <w:link w:val="PlainText"/>
    <w:rPr>
      <w:rFonts w:ascii="宋体" w:eastAsia="宋体" w:hAnsi="Courier New"/>
    </w:rPr>
  </w:style>
  <w:style w:type="character" w:customStyle="1" w:styleId="tChar">
    <w:name w:val="t Char"/>
    <w:basedOn w:val="DefaultParagraphFont"/>
    <w:link w:val="t"/>
    <w:rPr>
      <w:rFonts w:eastAsia="黑体"/>
      <w:color w:val="000000"/>
      <w:kern w:val="21"/>
      <w:sz w:val="18"/>
      <w:lang w:val="en-US" w:eastAsia="zh-CN"/>
    </w:rPr>
  </w:style>
  <w:style w:type="character" w:customStyle="1" w:styleId="1">
    <w:name w:val="已访问的超链接1"/>
    <w:basedOn w:val="DefaultParagraphFont"/>
    <w:rPr>
      <w:rFonts w:hint="default"/>
      <w:color w:val="800080"/>
      <w:u w:val="single"/>
    </w:rPr>
  </w:style>
  <w:style w:type="character" w:customStyle="1" w:styleId="Char11">
    <w:name w:val="标题 Char1"/>
    <w:basedOn w:val="DefaultParagraphFont"/>
    <w:link w:val="Title"/>
    <w:rPr>
      <w:rFonts w:ascii="Arial" w:eastAsia="宋体" w:hAnsi="Arial"/>
      <w:b/>
      <w:sz w:val="32"/>
    </w:rPr>
  </w:style>
  <w:style w:type="character" w:customStyle="1" w:styleId="Char7">
    <w:name w:val="正文文本缩进 Char"/>
    <w:basedOn w:val="DefaultParagraphFont"/>
    <w:link w:val="BodyTextIndent"/>
    <w:rPr>
      <w:rFonts w:ascii="Times New Roman" w:eastAsia="宋体" w:hAnsi="Times New Roman"/>
    </w:rPr>
  </w:style>
  <w:style w:type="character" w:customStyle="1" w:styleId="Char8">
    <w:name w:val="页脚 Char"/>
    <w:basedOn w:val="DefaultParagraphFont"/>
    <w:link w:val="Footer"/>
    <w:rPr>
      <w:rFonts w:ascii="Times New Roman" w:hAnsi="Times New Roman"/>
      <w:kern w:val="2"/>
      <w:sz w:val="18"/>
      <w:lang w:val="en-BZ"/>
    </w:rPr>
  </w:style>
  <w:style w:type="character" w:customStyle="1" w:styleId="Char9">
    <w:name w:val="正文文本 Char"/>
    <w:basedOn w:val="DefaultParagraphFont"/>
    <w:link w:val="BodyText"/>
    <w:rPr>
      <w:rFonts w:ascii="Times New Roman" w:eastAsia="宋体" w:hAnsi="Times New Roman"/>
      <w:spacing w:val="-4"/>
      <w:sz w:val="24"/>
    </w:rPr>
  </w:style>
  <w:style w:type="character" w:customStyle="1" w:styleId="CharChar23">
    <w:name w:val=" Char Char23"/>
    <w:basedOn w:val="DefaultParagraphFont"/>
    <w:rPr>
      <w:rFonts w:ascii="Cambria" w:eastAsia="宋体" w:hAnsi="Cambria"/>
      <w:kern w:val="0"/>
      <w:sz w:val="20"/>
      <w:lang w:eastAsia="en-US"/>
    </w:rPr>
  </w:style>
  <w:style w:type="character" w:customStyle="1" w:styleId="CharChar22">
    <w:name w:val=" Char Char22"/>
    <w:basedOn w:val="DefaultParagraphFont"/>
    <w:rPr>
      <w:rFonts w:ascii="Cambria" w:eastAsia="宋体" w:hAnsi="Cambria"/>
      <w:i/>
      <w:spacing w:val="5"/>
      <w:kern w:val="0"/>
      <w:sz w:val="20"/>
      <w:lang w:eastAsia="en-US"/>
    </w:rPr>
  </w:style>
  <w:style w:type="character" w:customStyle="1" w:styleId="Char12">
    <w:name w:val="正文首行缩进 Char"/>
    <w:basedOn w:val="Char9"/>
    <w:link w:val="BodyTextFirstIndent"/>
    <w:rPr>
      <w:lang w:val="en-BZ"/>
    </w:rPr>
  </w:style>
  <w:style w:type="character" w:customStyle="1" w:styleId="2Char0">
    <w:name w:val="样式2 Char"/>
    <w:link w:val="2"/>
    <w:rPr>
      <w:rFonts w:ascii="EU-F1" w:eastAsia="黑体" w:cs="Arial Unicode MS"/>
      <w:sz w:val="21"/>
      <w:lang w:bidi="bo-CN"/>
    </w:rPr>
  </w:style>
  <w:style w:type="character" w:customStyle="1" w:styleId="CharChar29">
    <w:name w:val=" Char Char29"/>
    <w:basedOn w:val="DefaultParagraphFont"/>
    <w:rPr>
      <w:rFonts w:ascii="Arial" w:eastAsia="宋体" w:hAnsi="Arial"/>
      <w:b/>
      <w:sz w:val="30"/>
    </w:rPr>
  </w:style>
  <w:style w:type="character" w:styleId="BookTitle">
    <w:name w:val="Book Title"/>
    <w:rPr>
      <w:i/>
      <w:smallCaps/>
      <w:spacing w:val="5"/>
    </w:rPr>
  </w:style>
  <w:style w:type="character" w:customStyle="1" w:styleId="CharChar18">
    <w:name w:val=" Char Char18"/>
    <w:basedOn w:val="DefaultParagraphFont"/>
    <w:rPr>
      <w:rFonts w:ascii="Times New Roman" w:eastAsia="宋体" w:hAnsi="Times New Roman"/>
      <w:b/>
      <w:kern w:val="44"/>
      <w:sz w:val="32"/>
    </w:rPr>
  </w:style>
  <w:style w:type="character" w:customStyle="1" w:styleId="2Char00">
    <w:name w:val="标题 2 Char_0"/>
    <w:aliases w:val="标题 1.1 Char,标题 1、 Char"/>
    <w:basedOn w:val="DefaultParagraphFont"/>
    <w:link w:val="Heading2"/>
    <w:rPr>
      <w:rFonts w:ascii="Arial" w:eastAsia="华文中宋" w:hAnsi="Arial"/>
      <w:kern w:val="2"/>
      <w:sz w:val="32"/>
      <w:lang w:val="en-US" w:eastAsia="zh-CN"/>
    </w:rPr>
  </w:style>
  <w:style w:type="character" w:customStyle="1" w:styleId="CharChar3">
    <w:name w:val="Char Char3"/>
    <w:basedOn w:val="DefaultParagraphFont"/>
    <w:rPr>
      <w:rFonts w:ascii="Arial" w:eastAsia="宋体" w:hAnsi="Arial" w:hint="eastAsia"/>
      <w:b/>
      <w:kern w:val="2"/>
      <w:sz w:val="32"/>
      <w:lang w:val="en-US" w:eastAsia="zh-CN"/>
    </w:rPr>
  </w:style>
  <w:style w:type="character" w:customStyle="1" w:styleId="Char13">
    <w:name w:val="明显引用 Char1"/>
    <w:basedOn w:val="DefaultParagraphFont"/>
    <w:rPr>
      <w:b/>
      <w:bCs/>
      <w:i/>
      <w:iCs/>
      <w:color w:val="4F81BD"/>
      <w:kern w:val="2"/>
      <w:sz w:val="21"/>
      <w:lang w:val="en-BZ"/>
    </w:rPr>
  </w:style>
  <w:style w:type="character" w:customStyle="1" w:styleId="CharChar28">
    <w:name w:val=" Char Char28"/>
    <w:basedOn w:val="DefaultParagraphFont"/>
    <w:rPr>
      <w:rFonts w:ascii="宋体" w:eastAsia="宋体" w:hAnsi="宋体"/>
      <w:b/>
      <w:color w:val="000000"/>
      <w:kern w:val="2"/>
      <w:sz w:val="24"/>
      <w:lang w:val="en-US" w:eastAsia="zh-CN"/>
    </w:rPr>
  </w:style>
  <w:style w:type="character" w:customStyle="1" w:styleId="Char14">
    <w:name w:val="普通文字 Char1"/>
    <w:aliases w:val=" Char Char Char Char Char Char,普通文字 Cha,普通文字 Char2,纯文本 Char Char Char Char Char Char,纯文本 Char Char Char Char Char Char Char Char Char Char Char Char Char Char Char Char Char Char Char Char Char Char Char Char Char Char Char Char Char Char,纯文本1"/>
    <w:basedOn w:val="DefaultParagraphFont"/>
    <w:rPr>
      <w:rFonts w:ascii="宋体" w:eastAsia="宋体" w:hAnsi="Courier New"/>
      <w:kern w:val="2"/>
      <w:sz w:val="21"/>
      <w:lang w:val="en-US" w:eastAsia="zh-CN"/>
    </w:rPr>
  </w:style>
  <w:style w:type="character" w:customStyle="1" w:styleId="CharChar24">
    <w:name w:val=" Char Char24"/>
    <w:basedOn w:val="DefaultParagraphFont"/>
    <w:rPr>
      <w:rFonts w:ascii="Cambria" w:eastAsia="宋体" w:hAnsi="Cambria"/>
      <w:i/>
      <w:kern w:val="0"/>
      <w:sz w:val="28"/>
      <w:lang w:eastAsia="en-US"/>
    </w:rPr>
  </w:style>
  <w:style w:type="character" w:customStyle="1" w:styleId="02Char">
    <w:name w:val="02 Char"/>
    <w:basedOn w:val="DefaultParagraphFont"/>
    <w:link w:val="02"/>
    <w:rPr>
      <w:rFonts w:ascii="Times New Roman" w:eastAsia="黑体" w:hAnsi="Times New Roman"/>
      <w:lang w:val="en-BZ"/>
    </w:rPr>
  </w:style>
  <w:style w:type="character" w:customStyle="1" w:styleId="Char15">
    <w:name w:val="无间隔 Char"/>
    <w:basedOn w:val="DefaultParagraphFont"/>
    <w:link w:val="NoSpacing"/>
    <w:rPr>
      <w:rFonts w:ascii="Calibri" w:eastAsia="华文仿宋" w:hAnsi="Calibri" w:cs="Arial Unicode MS"/>
      <w:sz w:val="28"/>
      <w:lang w:eastAsia="en-US" w:bidi="bo-CN"/>
    </w:rPr>
  </w:style>
  <w:style w:type="character" w:customStyle="1" w:styleId="CharChar30">
    <w:name w:val=" Char Char30"/>
    <w:basedOn w:val="DefaultParagraphFont"/>
    <w:rPr>
      <w:rFonts w:ascii="Times New Roman" w:eastAsia="宋体" w:hAnsi="Times New Roman"/>
      <w:b/>
      <w:kern w:val="44"/>
      <w:sz w:val="32"/>
    </w:rPr>
  </w:style>
  <w:style w:type="character" w:customStyle="1" w:styleId="black0001">
    <w:name w:val="black0001"/>
    <w:basedOn w:val="DefaultParagraphFont"/>
    <w:rPr>
      <w:b/>
      <w:color w:val="000000"/>
      <w:sz w:val="24"/>
    </w:rPr>
  </w:style>
  <w:style w:type="character" w:styleId="SubtleEmphasis">
    <w:name w:val="Subtle Emphasis"/>
    <w:rPr>
      <w:i/>
    </w:rPr>
  </w:style>
  <w:style w:type="character" w:customStyle="1" w:styleId="CharChar">
    <w:name w:val="Char Char"/>
    <w:basedOn w:val="DefaultParagraphFont"/>
    <w:link w:val="Char22"/>
    <w:rPr>
      <w:rFonts w:ascii="宋体" w:eastAsia="宋体" w:hAnsi="宋体"/>
      <w:sz w:val="18"/>
    </w:rPr>
  </w:style>
  <w:style w:type="character" w:customStyle="1" w:styleId="3Char">
    <w:name w:val="标题 3 Char"/>
    <w:rPr>
      <w:rFonts w:ascii="宋体" w:eastAsia="宋体" w:hAnsi="宋体"/>
      <w:b/>
      <w:kern w:val="2"/>
      <w:sz w:val="21"/>
      <w:lang w:val="en-US" w:eastAsia="zh-CN"/>
    </w:rPr>
  </w:style>
  <w:style w:type="character" w:customStyle="1" w:styleId="Char16">
    <w:name w:val="批注文字 Char"/>
    <w:basedOn w:val="DefaultParagraphFont"/>
    <w:link w:val="CommentText"/>
    <w:rPr>
      <w:rFonts w:ascii="Times New Roman" w:eastAsia="宋体" w:hAnsi="Times New Roman"/>
      <w:sz w:val="28"/>
    </w:rPr>
  </w:style>
  <w:style w:type="character" w:customStyle="1" w:styleId="2Char2">
    <w:name w:val="正文文本缩进 2 Char"/>
    <w:basedOn w:val="DefaultParagraphFont"/>
    <w:link w:val="BodyTextIndent2"/>
    <w:rPr>
      <w:rFonts w:ascii="Times New Roman" w:eastAsia="宋体" w:hAnsi="Times New Roman"/>
    </w:rPr>
  </w:style>
  <w:style w:type="character" w:customStyle="1" w:styleId="2Char20">
    <w:name w:val="标题 2 Char2"/>
    <w:basedOn w:val="DefaultParagraphFont"/>
    <w:link w:val="Heading2"/>
    <w:rPr>
      <w:rFonts w:ascii="Cambria" w:eastAsia="宋体" w:hAnsi="Cambria"/>
      <w:b/>
      <w:sz w:val="32"/>
      <w:lang w:val="en-BZ"/>
    </w:rPr>
  </w:style>
  <w:style w:type="character" w:styleId="SubtleReference">
    <w:name w:val="Subtle Reference"/>
    <w:rPr>
      <w:smallCaps/>
    </w:rPr>
  </w:style>
  <w:style w:type="character" w:customStyle="1" w:styleId="Char17">
    <w:name w:val="日期 Char"/>
    <w:basedOn w:val="DefaultParagraphFont"/>
    <w:link w:val="Date"/>
    <w:rPr>
      <w:rFonts w:ascii="Times New Roman" w:eastAsia="宋体" w:hAnsi="Times New Roman"/>
    </w:rPr>
  </w:style>
  <w:style w:type="character" w:customStyle="1" w:styleId="Char18">
    <w:name w:val="引用 Char"/>
    <w:basedOn w:val="DefaultParagraphFont"/>
    <w:link w:val="Quote"/>
    <w:rPr>
      <w:rFonts w:ascii="Calibri" w:eastAsia="华文仿宋" w:hAnsi="Calibri" w:cs="Arial Unicode MS"/>
      <w:i/>
      <w:sz w:val="28"/>
      <w:lang w:eastAsia="en-US" w:bidi="bo-CN"/>
    </w:rPr>
  </w:style>
  <w:style w:type="character" w:customStyle="1" w:styleId="3Char0">
    <w:name w:val="正文文本缩进 3 Char"/>
    <w:basedOn w:val="DefaultParagraphFont"/>
    <w:rPr>
      <w:rFonts w:ascii="Times New Roman" w:eastAsia="宋体" w:hAnsi="Times New Roman"/>
      <w:sz w:val="16"/>
    </w:rPr>
  </w:style>
  <w:style w:type="character" w:customStyle="1" w:styleId="CharChar20">
    <w:name w:val=" Char Char20"/>
    <w:basedOn w:val="DefaultParagraphFont"/>
    <w:rPr>
      <w:rFonts w:ascii="Times New Roman" w:eastAsia="宋体" w:hAnsi="Times New Roman"/>
      <w:shd w:val="clear" w:color="auto" w:fill="000080"/>
    </w:rPr>
  </w:style>
  <w:style w:type="character" w:styleId="IntenseEmphasis">
    <w:name w:val="Intense Emphasis"/>
    <w:rPr>
      <w:b/>
    </w:rPr>
  </w:style>
  <w:style w:type="character" w:customStyle="1" w:styleId="4Char">
    <w:name w:val="标题 4 Char"/>
    <w:basedOn w:val="DefaultParagraphFont"/>
    <w:link w:val="Heading4"/>
    <w:rPr>
      <w:rFonts w:ascii="Cambria" w:eastAsia="宋体" w:hAnsi="Cambria"/>
      <w:b/>
      <w:i/>
      <w:sz w:val="28"/>
      <w:lang w:val="en-US" w:eastAsia="en-US" w:bidi="ar-SA"/>
    </w:rPr>
  </w:style>
  <w:style w:type="character" w:customStyle="1" w:styleId="Char19">
    <w:name w:val="副标题 Char1"/>
    <w:basedOn w:val="DefaultParagraphFont"/>
    <w:rPr>
      <w:rFonts w:ascii="Cambria" w:hAnsi="Cambria" w:cs="Times New Roman"/>
      <w:b/>
      <w:bCs/>
      <w:kern w:val="28"/>
      <w:sz w:val="32"/>
      <w:szCs w:val="32"/>
      <w:lang w:val="en-BZ"/>
    </w:rPr>
  </w:style>
  <w:style w:type="character" w:customStyle="1" w:styleId="Char21">
    <w:name w:val="明显引用 Char"/>
    <w:basedOn w:val="DefaultParagraphFont"/>
    <w:link w:val="IntenseQuote"/>
    <w:rPr>
      <w:rFonts w:ascii="Calibri" w:eastAsia="华文仿宋" w:hAnsi="Calibri" w:cs="Arial Unicode MS"/>
      <w:b/>
      <w:i/>
      <w:sz w:val="28"/>
      <w:lang w:eastAsia="en-US" w:bidi="bo-CN"/>
    </w:rPr>
  </w:style>
  <w:style w:type="character" w:customStyle="1" w:styleId="5Char">
    <w:name w:val="标题 5 Char"/>
    <w:basedOn w:val="DefaultParagraphFont"/>
    <w:link w:val="Heading5"/>
    <w:rPr>
      <w:rFonts w:ascii="Cambria" w:eastAsia="宋体" w:hAnsi="Cambria"/>
      <w:b/>
      <w:color w:val="7F7F7F"/>
      <w:sz w:val="28"/>
      <w:lang w:val="en-US" w:eastAsia="en-US" w:bidi="ar-SA"/>
    </w:rPr>
  </w:style>
  <w:style w:type="paragraph" w:styleId="NormalIndent">
    <w:name w:val="Normal Indent"/>
    <w:basedOn w:val="Normal"/>
    <w:pPr>
      <w:ind w:firstLine="420"/>
    </w:pPr>
    <w:rPr>
      <w:rFonts w:hint="eastAsia"/>
      <w:lang w:val="en-US"/>
    </w:rPr>
  </w:style>
  <w:style w:type="paragraph" w:styleId="DocumentMap">
    <w:name w:val="Document Map"/>
    <w:basedOn w:val="Normal"/>
    <w:link w:val="Char5"/>
    <w:pPr>
      <w:shd w:val="clear" w:color="auto" w:fill="000080"/>
    </w:pPr>
    <w:rPr>
      <w:rFonts w:ascii="Times New Roman" w:eastAsia="宋体" w:hAnsi="Times New Roman"/>
      <w:shd w:val="clear" w:color="auto" w:fill="000080"/>
    </w:rPr>
  </w:style>
  <w:style w:type="paragraph" w:styleId="Caption">
    <w:name w:val="caption"/>
    <w:basedOn w:val="Normal"/>
    <w:next w:val="Normal"/>
    <w:pPr>
      <w:widowControl/>
      <w:spacing w:after="200" w:line="276" w:lineRule="auto"/>
    </w:pPr>
    <w:rPr>
      <w:rFonts w:ascii="Calibri" w:eastAsia="华文仿宋" w:hAnsi="Calibri"/>
      <w:b/>
      <w:color w:val="365F91"/>
      <w:kern w:val="0"/>
      <w:sz w:val="16"/>
      <w:lang w:val="en-US" w:eastAsia="en-US"/>
    </w:rPr>
  </w:style>
  <w:style w:type="paragraph" w:styleId="CommentSubject">
    <w:name w:val="annotation subject"/>
    <w:basedOn w:val="CommentText"/>
    <w:next w:val="CommentText"/>
    <w:pPr>
      <w:jc w:val="left"/>
    </w:pPr>
    <w:rPr>
      <w:b/>
      <w:sz w:val="21"/>
    </w:rPr>
  </w:style>
  <w:style w:type="paragraph" w:styleId="BodyTextFirstIndent">
    <w:name w:val="Body Text First Indent"/>
    <w:basedOn w:val="BodyText"/>
    <w:link w:val="Char12"/>
    <w:pPr>
      <w:spacing w:after="120" w:afterAutospacing="0"/>
      <w:ind w:firstLine="420"/>
    </w:pPr>
    <w:rPr>
      <w:lang w:val="en-BZ"/>
    </w:rPr>
  </w:style>
  <w:style w:type="paragraph" w:styleId="TOC7">
    <w:name w:val="toc 7"/>
    <w:basedOn w:val="Normal"/>
    <w:next w:val="Normal"/>
    <w:pPr>
      <w:ind w:left="1260"/>
    </w:pPr>
    <w:rPr>
      <w:rFonts w:hint="eastAsia"/>
      <w:sz w:val="18"/>
      <w:lang w:val="en-US"/>
    </w:rPr>
  </w:style>
  <w:style w:type="paragraph" w:styleId="TOC8">
    <w:name w:val="toc 8"/>
    <w:basedOn w:val="Normal"/>
    <w:next w:val="Normal"/>
    <w:pPr>
      <w:ind w:left="1470"/>
    </w:pPr>
    <w:rPr>
      <w:rFonts w:hint="eastAsia"/>
      <w:sz w:val="18"/>
      <w:lang w:val="en-US"/>
    </w:rPr>
  </w:style>
  <w:style w:type="paragraph" w:styleId="TOC3">
    <w:name w:val="toc 3"/>
    <w:basedOn w:val="Normal"/>
    <w:next w:val="Normal"/>
    <w:pPr>
      <w:tabs>
        <w:tab w:val="right" w:leader="dot" w:pos="8720"/>
      </w:tabs>
      <w:ind w:left="517" w:firstLine="1"/>
    </w:pPr>
    <w:rPr>
      <w:rFonts w:hint="eastAsia"/>
      <w:lang w:val="en-US"/>
    </w:rPr>
  </w:style>
  <w:style w:type="paragraph" w:styleId="CommentText">
    <w:name w:val="annotation text"/>
    <w:basedOn w:val="Normal"/>
    <w:link w:val="Char16"/>
    <w:rPr>
      <w:rFonts w:ascii="Times New Roman" w:eastAsia="宋体" w:hAnsi="Times New Roman"/>
      <w:sz w:val="28"/>
    </w:rPr>
  </w:style>
  <w:style w:type="paragraph" w:styleId="BalloonText">
    <w:name w:val="Balloon Text"/>
    <w:basedOn w:val="Normal"/>
    <w:link w:val="Char0"/>
    <w:rPr>
      <w:rFonts w:ascii="Times New Roman" w:eastAsia="宋体" w:hAnsi="Times New Roman"/>
      <w:sz w:val="18"/>
      <w:lang w:val="en-BZ"/>
    </w:rPr>
  </w:style>
  <w:style w:type="paragraph" w:styleId="Date">
    <w:name w:val="Date"/>
    <w:basedOn w:val="Normal"/>
    <w:next w:val="Normal"/>
    <w:link w:val="Char17"/>
    <w:pPr>
      <w:ind w:left="100"/>
    </w:pPr>
    <w:rPr>
      <w:rFonts w:ascii="Times New Roman" w:eastAsia="宋体" w:hAnsi="Times New Roman"/>
    </w:rPr>
  </w:style>
  <w:style w:type="paragraph" w:styleId="BodyText">
    <w:name w:val="Body Text"/>
    <w:basedOn w:val="Normal"/>
    <w:link w:val="Char9"/>
    <w:pPr>
      <w:spacing w:before="156" w:beforeAutospacing="0"/>
    </w:pPr>
    <w:rPr>
      <w:rFonts w:ascii="Times New Roman" w:eastAsia="宋体" w:hAnsi="Times New Roman"/>
      <w:spacing w:val="-4"/>
      <w:sz w:val="24"/>
    </w:rPr>
  </w:style>
  <w:style w:type="paragraph" w:styleId="Footer">
    <w:name w:val="footer"/>
    <w:basedOn w:val="Normal"/>
    <w:link w:val="Char8"/>
    <w:pPr>
      <w:pBdr>
        <w:top w:val="single" w:sz="4" w:space="1" w:color="auto"/>
      </w:pBdr>
      <w:tabs>
        <w:tab w:val="center" w:pos="4153"/>
        <w:tab w:val="right" w:pos="8306"/>
      </w:tabs>
      <w:snapToGrid w:val="0"/>
    </w:pPr>
    <w:rPr>
      <w:rFonts w:ascii="Times New Roman" w:hAnsi="Times New Roman"/>
      <w:kern w:val="2"/>
      <w:sz w:val="18"/>
      <w:lang w:val="en-BZ"/>
    </w:rPr>
  </w:style>
  <w:style w:type="paragraph" w:styleId="BodyTextIndent2">
    <w:name w:val="Body Text Indent 2"/>
    <w:basedOn w:val="Normal"/>
    <w:link w:val="2Char2"/>
    <w:pPr>
      <w:spacing w:after="120" w:afterAutospacing="0" w:line="480" w:lineRule="auto"/>
      <w:ind w:left="420"/>
    </w:pPr>
    <w:rPr>
      <w:rFonts w:ascii="Times New Roman" w:eastAsia="宋体" w:hAnsi="Times New Roman"/>
    </w:rPr>
  </w:style>
  <w:style w:type="paragraph" w:styleId="TOC5">
    <w:name w:val="toc 5"/>
    <w:basedOn w:val="Normal"/>
    <w:next w:val="Normal"/>
    <w:pPr>
      <w:ind w:left="840"/>
    </w:pPr>
    <w:rPr>
      <w:rFonts w:hint="eastAsia"/>
      <w:sz w:val="18"/>
      <w:lang w:val="en-US"/>
    </w:rPr>
  </w:style>
  <w:style w:type="paragraph" w:styleId="BodyTextIndent">
    <w:name w:val="Body Text Indent"/>
    <w:basedOn w:val="Normal"/>
    <w:link w:val="Char7"/>
    <w:pPr>
      <w:spacing w:after="120" w:afterAutospacing="0"/>
      <w:ind w:left="420"/>
    </w:pPr>
    <w:rPr>
      <w:rFonts w:ascii="Times New Roman" w:eastAsia="宋体" w:hAnsi="Times New Roman"/>
    </w:rPr>
  </w:style>
  <w:style w:type="paragraph" w:styleId="BodyText3">
    <w:name w:val="Body Text 3"/>
    <w:basedOn w:val="Normal"/>
    <w:rPr>
      <w:sz w:val="18"/>
      <w:lang w:val="en-US"/>
    </w:rPr>
  </w:style>
  <w:style w:type="paragraph" w:styleId="PlainText">
    <w:name w:val="Plain Text"/>
    <w:basedOn w:val="Normal"/>
    <w:link w:val="Char6"/>
    <w:rPr>
      <w:rFonts w:ascii="宋体" w:eastAsia="宋体" w:hAnsi="Courier New"/>
    </w:rPr>
  </w:style>
  <w:style w:type="paragraph" w:styleId="ListParagraph">
    <w:name w:val="List Paragraph"/>
    <w:basedOn w:val="Normal"/>
    <w:pPr>
      <w:widowControl/>
      <w:spacing w:after="200" w:line="276" w:lineRule="auto"/>
      <w:ind w:left="720"/>
    </w:pPr>
    <w:rPr>
      <w:rFonts w:ascii="Calibri" w:eastAsia="华文仿宋" w:hAnsi="Calibri"/>
      <w:kern w:val="0"/>
      <w:sz w:val="28"/>
      <w:lang w:val="en-US" w:eastAsia="en-US"/>
    </w:rPr>
  </w:style>
  <w:style w:type="paragraph" w:styleId="BodyTextIndent3">
    <w:name w:val="Body Text Indent 3"/>
    <w:basedOn w:val="Normal"/>
    <w:pPr>
      <w:tabs>
        <w:tab w:val="left" w:pos="915"/>
      </w:tabs>
      <w:ind w:left="538"/>
    </w:pPr>
    <w:rPr>
      <w:rFonts w:ascii="宋体" w:hAnsi="宋体"/>
      <w:sz w:val="28"/>
      <w:lang w:val="en-US"/>
    </w:rPr>
  </w:style>
  <w:style w:type="paragraph" w:customStyle="1" w:styleId="a">
    <w:name w:val="段"/>
    <w:pPr>
      <w:autoSpaceDE w:val="0"/>
      <w:autoSpaceDN w:val="0"/>
      <w:jc w:val="both"/>
    </w:pPr>
    <w:rPr>
      <w:rFonts w:ascii="宋体" w:hAnsi="Times New Roman"/>
      <w:sz w:val="21"/>
      <w:lang w:val="en-US" w:eastAsia="zh-CN" w:bidi="ar-SA"/>
    </w:rPr>
  </w:style>
  <w:style w:type="paragraph" w:styleId="TOC4">
    <w:name w:val="toc 4"/>
    <w:basedOn w:val="Normal"/>
    <w:next w:val="Normal"/>
    <w:pPr>
      <w:ind w:left="630"/>
    </w:pPr>
    <w:rPr>
      <w:rFonts w:hint="eastAsia"/>
      <w:sz w:val="18"/>
      <w:lang w:val="en-US"/>
    </w:rPr>
  </w:style>
  <w:style w:type="paragraph" w:styleId="Header">
    <w:name w:val="header"/>
    <w:basedOn w:val="Normal"/>
    <w:link w:val="Char4"/>
    <w:pPr>
      <w:pBdr>
        <w:bottom w:val="single" w:sz="6" w:space="1" w:color="auto"/>
      </w:pBdr>
      <w:tabs>
        <w:tab w:val="center" w:pos="4153"/>
        <w:tab w:val="right" w:pos="8306"/>
      </w:tabs>
      <w:snapToGrid w:val="0"/>
    </w:pPr>
    <w:rPr>
      <w:sz w:val="18"/>
    </w:rPr>
  </w:style>
  <w:style w:type="paragraph" w:customStyle="1" w:styleId="t">
    <w:name w:val="t"/>
    <w:basedOn w:val="Normal"/>
    <w:link w:val="tChar"/>
    <w:pPr>
      <w:topLinePunct/>
      <w:spacing w:before="156" w:beforeAutospacing="0" w:after="156" w:afterAutospacing="0"/>
      <w:jc w:val="center"/>
    </w:pPr>
    <w:rPr>
      <w:rFonts w:eastAsia="黑体"/>
      <w:color w:val="000000"/>
      <w:kern w:val="21"/>
      <w:sz w:val="18"/>
      <w:lang w:val="en-US" w:eastAsia="zh-CN"/>
    </w:rPr>
  </w:style>
  <w:style w:type="paragraph" w:customStyle="1" w:styleId="CharCharChar">
    <w:name w:val=" Char Char Char"/>
    <w:basedOn w:val="Normal"/>
    <w:pPr>
      <w:autoSpaceDE w:val="0"/>
      <w:autoSpaceDN w:val="0"/>
      <w:adjustRightInd w:val="0"/>
      <w:snapToGrid w:val="0"/>
      <w:spacing w:line="300" w:lineRule="auto"/>
    </w:pPr>
    <w:rPr>
      <w:rFonts w:ascii="宋体" w:hAnsi="宋体"/>
      <w:lang w:val="en-US"/>
    </w:rPr>
  </w:style>
  <w:style w:type="paragraph" w:styleId="TOC6">
    <w:name w:val="toc 6"/>
    <w:basedOn w:val="Normal"/>
    <w:next w:val="Normal"/>
    <w:pPr>
      <w:ind w:left="1050"/>
    </w:pPr>
    <w:rPr>
      <w:rFonts w:hint="eastAsia"/>
      <w:sz w:val="18"/>
      <w:lang w:val="en-US"/>
    </w:rPr>
  </w:style>
  <w:style w:type="paragraph" w:styleId="Subtitle">
    <w:name w:val="Subtitle"/>
    <w:basedOn w:val="Normal"/>
    <w:next w:val="Normal"/>
    <w:pPr>
      <w:widowControl/>
      <w:spacing w:after="600" w:line="276" w:lineRule="auto"/>
    </w:pPr>
    <w:rPr>
      <w:rFonts w:ascii="Cambria" w:hAnsi="Cambria"/>
      <w:i/>
      <w:spacing w:val="13"/>
      <w:kern w:val="0"/>
      <w:sz w:val="24"/>
      <w:lang w:val="en-US" w:eastAsia="en-US"/>
    </w:rPr>
  </w:style>
  <w:style w:type="paragraph" w:styleId="TOC1">
    <w:name w:val="toc 1"/>
    <w:basedOn w:val="Title"/>
    <w:next w:val="Normal"/>
    <w:pPr>
      <w:tabs>
        <w:tab w:val="right" w:leader="dot" w:pos="8735"/>
      </w:tabs>
      <w:spacing w:before="120" w:beforeAutospacing="0" w:after="120" w:afterAutospacing="0"/>
    </w:pPr>
    <w:rPr>
      <w:rFonts w:ascii="Times New Roman" w:hAnsi="Times New Roman"/>
      <w:caps/>
      <w:sz w:val="20"/>
    </w:rPr>
  </w:style>
  <w:style w:type="paragraph" w:customStyle="1" w:styleId="D1">
    <w:name w:val="D1"/>
    <w:basedOn w:val="Heading1"/>
    <w:pPr>
      <w:keepNext w:val="0"/>
      <w:keepLines w:val="0"/>
      <w:topLinePunct/>
      <w:spacing w:before="0" w:after="0" w:line="1200" w:lineRule="auto"/>
      <w:jc w:val="center"/>
    </w:pPr>
    <w:rPr>
      <w:rFonts w:ascii="方正大标宋_GBK" w:eastAsia="方正大标宋_GBK"/>
      <w:b w:val="0"/>
      <w:color w:val="000000"/>
      <w:kern w:val="21"/>
      <w:sz w:val="36"/>
    </w:rPr>
  </w:style>
  <w:style w:type="paragraph" w:styleId="Title">
    <w:name w:val="Title"/>
    <w:basedOn w:val="Normal"/>
    <w:link w:val="Char11"/>
    <w:pPr>
      <w:spacing w:before="240" w:beforeAutospacing="0" w:after="60" w:afterAutospacing="0"/>
      <w:outlineLvl w:val="0"/>
    </w:pPr>
    <w:rPr>
      <w:rFonts w:ascii="Arial" w:eastAsia="宋体" w:hAnsi="Arial"/>
      <w:b/>
      <w:sz w:val="32"/>
    </w:rPr>
  </w:style>
  <w:style w:type="paragraph" w:customStyle="1" w:styleId="bg">
    <w:name w:val="bg"/>
    <w:basedOn w:val="BodyTextIndent"/>
    <w:pPr>
      <w:topLinePunct/>
      <w:snapToGrid w:val="0"/>
      <w:spacing w:after="0"/>
      <w:ind w:left="0"/>
      <w:jc w:val="center"/>
    </w:pPr>
    <w:rPr>
      <w:color w:val="000000"/>
      <w:sz w:val="18"/>
      <w:lang w:val="en-US"/>
    </w:rPr>
  </w:style>
  <w:style w:type="paragraph" w:customStyle="1" w:styleId="11">
    <w:name w:val="普通(网站)1"/>
    <w:basedOn w:val="Normal"/>
    <w:pPr>
      <w:widowControl/>
      <w:spacing w:before="100" w:beforeAutospacing="1" w:after="100" w:afterAutospacing="1"/>
    </w:pPr>
    <w:rPr>
      <w:rFonts w:ascii="Arial Unicode MS" w:eastAsia="Arial Unicode MS" w:hAnsi="Arial Unicode MS" w:hint="eastAsia"/>
      <w:sz w:val="24"/>
      <w:lang w:val="en-US"/>
    </w:rPr>
  </w:style>
  <w:style w:type="paragraph" w:styleId="FootnoteText">
    <w:name w:val="footnote text"/>
    <w:basedOn w:val="Normal"/>
    <w:pPr>
      <w:topLinePunct/>
      <w:snapToGrid w:val="0"/>
      <w:jc w:val="left"/>
    </w:pPr>
    <w:rPr>
      <w:sz w:val="18"/>
      <w:lang w:val="en-US"/>
    </w:rPr>
  </w:style>
  <w:style w:type="paragraph" w:styleId="TOC2">
    <w:name w:val="toc 2"/>
    <w:basedOn w:val="Normal"/>
    <w:next w:val="Normal"/>
    <w:pPr>
      <w:tabs>
        <w:tab w:val="right" w:leader="dot" w:pos="8721"/>
      </w:tabs>
      <w:ind w:left="210"/>
    </w:pPr>
    <w:rPr>
      <w:rFonts w:hint="eastAsia"/>
      <w:smallCaps/>
      <w:sz w:val="20"/>
      <w:lang w:val="en-US"/>
    </w:rPr>
  </w:style>
  <w:style w:type="paragraph" w:styleId="Index1">
    <w:name w:val="index 1"/>
    <w:basedOn w:val="Normal"/>
    <w:next w:val="Normal"/>
    <w:rPr>
      <w:rFonts w:ascii="宋体" w:hAnsi="宋体" w:hint="eastAsia"/>
      <w:lang w:val="en-US"/>
    </w:rPr>
  </w:style>
  <w:style w:type="paragraph" w:styleId="TOC9">
    <w:name w:val="toc 9"/>
    <w:basedOn w:val="Normal"/>
    <w:next w:val="Normal"/>
    <w:pPr>
      <w:ind w:left="1680"/>
    </w:pPr>
    <w:rPr>
      <w:rFonts w:hint="eastAsia"/>
      <w:sz w:val="18"/>
      <w:lang w:val="en-US"/>
    </w:rPr>
  </w:style>
  <w:style w:type="paragraph" w:styleId="BodyText2">
    <w:name w:val="Body Text 2"/>
    <w:basedOn w:val="Normal"/>
    <w:rPr>
      <w:lang w:val="en-US"/>
    </w:rPr>
  </w:style>
  <w:style w:type="paragraph" w:styleId="NormalWeb">
    <w:name w:val="Normal (Web)"/>
    <w:basedOn w:val="Normal"/>
    <w:pPr>
      <w:widowControl/>
      <w:autoSpaceDE w:val="0"/>
      <w:autoSpaceDN w:val="0"/>
      <w:adjustRightInd w:val="0"/>
      <w:snapToGrid w:val="0"/>
      <w:spacing w:before="100" w:beforeAutospacing="1" w:after="100" w:afterAutospacing="1" w:line="360" w:lineRule="auto"/>
    </w:pPr>
    <w:rPr>
      <w:rFonts w:ascii="宋体" w:hAnsi="宋体"/>
      <w:kern w:val="0"/>
      <w:sz w:val="24"/>
      <w:lang w:val="en-US"/>
    </w:rPr>
  </w:style>
  <w:style w:type="paragraph" w:customStyle="1" w:styleId="A0">
    <w:name w:val="A正文"/>
    <w:basedOn w:val="Normal"/>
    <w:pPr>
      <w:spacing w:line="360" w:lineRule="auto"/>
      <w:ind w:firstLine="480"/>
    </w:pPr>
    <w:rPr>
      <w:rFonts w:ascii="宋体" w:hAnsi="宋体"/>
      <w:sz w:val="24"/>
      <w:lang w:val="en-US"/>
    </w:rPr>
  </w:style>
  <w:style w:type="paragraph" w:customStyle="1" w:styleId="04">
    <w:name w:val="04"/>
    <w:basedOn w:val="Normal"/>
    <w:pPr>
      <w:topLinePunct/>
    </w:pPr>
    <w:rPr>
      <w:rFonts w:eastAsia="黑体"/>
      <w:color w:val="000000"/>
      <w:kern w:val="21"/>
    </w:rPr>
  </w:style>
  <w:style w:type="paragraph" w:styleId="IntenseQuote">
    <w:name w:val="Intense Quote"/>
    <w:basedOn w:val="Normal"/>
    <w:next w:val="Normal"/>
    <w:link w:val="Char21"/>
    <w:pPr>
      <w:widowControl/>
      <w:pBdr>
        <w:bottom w:val="single" w:sz="4" w:space="1" w:color="auto"/>
      </w:pBdr>
      <w:spacing w:before="200" w:after="280" w:line="276" w:lineRule="auto"/>
      <w:ind w:left="1008"/>
    </w:pPr>
    <w:rPr>
      <w:rFonts w:ascii="Calibri" w:eastAsia="华文仿宋" w:hAnsi="Calibri" w:cs="Arial Unicode MS"/>
      <w:b/>
      <w:i/>
      <w:sz w:val="28"/>
      <w:lang w:eastAsia="en-US" w:bidi="bo-CN"/>
    </w:rPr>
  </w:style>
  <w:style w:type="paragraph" w:customStyle="1" w:styleId="12">
    <w:name w:val="样式 标题 1 + 黑体 三号 行距: 2 倍行距"/>
    <w:basedOn w:val="Heading1"/>
    <w:pPr>
      <w:keepNext w:val="0"/>
      <w:spacing w:before="156" w:beforeAutospacing="0" w:after="156" w:afterAutospacing="0" w:line="240" w:lineRule="auto"/>
    </w:pPr>
    <w:rPr>
      <w:rFonts w:ascii="黑体" w:eastAsia="黑体" w:hint="eastAsia"/>
      <w:sz w:val="32"/>
      <w:lang w:val="en-US"/>
    </w:rPr>
  </w:style>
  <w:style w:type="paragraph" w:customStyle="1" w:styleId="366">
    <w:name w:val="样式 标题 3 + 宋体 段前: 6 磅 段后: 6 磅"/>
    <w:basedOn w:val="Heading3"/>
    <w:pPr>
      <w:spacing w:before="120" w:beforeAutospacing="0" w:after="120" w:afterAutospacing="0" w:line="480" w:lineRule="exact"/>
    </w:pPr>
    <w:rPr>
      <w:rFonts w:ascii="宋体" w:hAnsi="宋体" w:hint="eastAsia"/>
      <w:sz w:val="28"/>
      <w:lang w:val="en-US"/>
    </w:rPr>
  </w:style>
  <w:style w:type="paragraph" w:customStyle="1" w:styleId="D2">
    <w:name w:val="D2"/>
    <w:basedOn w:val="Normal"/>
    <w:pPr>
      <w:topLinePunct/>
      <w:ind w:firstLine="420"/>
      <w:outlineLvl w:val="1"/>
    </w:pPr>
    <w:rPr>
      <w:rFonts w:ascii="黑体" w:eastAsia="黑体" w:hAnsi="宋体"/>
      <w:kern w:val="21"/>
      <w:sz w:val="22"/>
      <w:lang w:val="en-US"/>
    </w:rPr>
  </w:style>
  <w:style w:type="paragraph" w:customStyle="1" w:styleId="D3">
    <w:name w:val="D3"/>
    <w:basedOn w:val="Normal"/>
    <w:pPr>
      <w:ind w:firstLine="420"/>
    </w:pPr>
    <w:rPr>
      <w:rFonts w:eastAsia="仿宋_GB2312"/>
      <w:kern w:val="22"/>
      <w:sz w:val="22"/>
      <w:lang w:val="en-US"/>
    </w:rPr>
  </w:style>
  <w:style w:type="paragraph" w:customStyle="1" w:styleId="2">
    <w:name w:val="样式2"/>
    <w:basedOn w:val="Normal"/>
    <w:link w:val="2Char0"/>
    <w:pPr>
      <w:keepNext/>
      <w:keepLines/>
      <w:topLinePunct/>
      <w:spacing w:line="480" w:lineRule="auto"/>
    </w:pPr>
    <w:rPr>
      <w:rFonts w:ascii="EU-F1" w:eastAsia="黑体" w:cs="Arial Unicode MS"/>
      <w:sz w:val="21"/>
      <w:lang w:bidi="bo-CN"/>
    </w:rPr>
  </w:style>
  <w:style w:type="paragraph" w:customStyle="1" w:styleId="074">
    <w:name w:val="样式 宋体 首行缩进:  0.74 厘米"/>
    <w:basedOn w:val="Normal"/>
    <w:pPr>
      <w:ind w:firstLine="420"/>
    </w:pPr>
    <w:rPr>
      <w:lang w:val="en-US"/>
    </w:rPr>
  </w:style>
  <w:style w:type="paragraph" w:customStyle="1" w:styleId="22525">
    <w:name w:val="样式 标题 2 + 段前: 2.5 磅 段后: 2.5 磅"/>
    <w:basedOn w:val="Heading2"/>
    <w:pPr>
      <w:spacing w:before="50" w:after="50"/>
    </w:pPr>
    <w:rPr>
      <w:rFonts w:ascii="Arial" w:eastAsia="仿宋_GB2312" w:hAnsi="Arial"/>
      <w:b w:val="0"/>
      <w:sz w:val="30"/>
      <w:lang w:val="en-US"/>
    </w:rPr>
  </w:style>
  <w:style w:type="paragraph" w:customStyle="1" w:styleId="02">
    <w:name w:val="02"/>
    <w:basedOn w:val="Heading1"/>
    <w:link w:val="02Char"/>
    <w:pPr>
      <w:keepNext w:val="0"/>
      <w:keepLines w:val="0"/>
      <w:overflowPunct w:val="0"/>
      <w:topLinePunct/>
      <w:spacing w:before="0" w:beforeAutospacing="0" w:after="0" w:afterAutospacing="0" w:line="240" w:lineRule="auto"/>
    </w:pPr>
    <w:rPr>
      <w:rFonts w:ascii="Times New Roman" w:eastAsia="黑体" w:hAnsi="Times New Roman"/>
      <w:lang w:val="en-BZ"/>
    </w:rPr>
  </w:style>
  <w:style w:type="paragraph" w:customStyle="1" w:styleId="xl27">
    <w:name w:val="xl27"/>
    <w:basedOn w:val="Normal"/>
    <w:pPr>
      <w:widowControl/>
      <w:pBdr>
        <w:left w:val="single" w:sz="4" w:space="0" w:color="auto"/>
        <w:right w:val="single" w:sz="4" w:space="0" w:color="auto"/>
      </w:pBdr>
      <w:spacing w:before="100" w:beforeAutospacing="1" w:after="100" w:afterAutospacing="1"/>
      <w:textAlignment w:val="center"/>
    </w:pPr>
    <w:rPr>
      <w:rFonts w:ascii="宋体" w:hAnsi="宋体" w:hint="eastAsia"/>
      <w:sz w:val="24"/>
      <w:lang w:val="en-US"/>
    </w:rPr>
  </w:style>
  <w:style w:type="paragraph" w:customStyle="1" w:styleId="Char1CharCharChar">
    <w:name w:val="Char1 Char Char Char"/>
    <w:basedOn w:val="Normal"/>
    <w:rPr>
      <w:rFonts w:hint="eastAsia"/>
      <w:lang w:val="en-US"/>
    </w:rPr>
  </w:style>
  <w:style w:type="paragraph" w:customStyle="1" w:styleId="26624">
    <w:name w:val="样式 标题 2 + 宋体 四号 段前: 6 磅 段后: 6 磅 行距: 固定值 24 磅"/>
    <w:basedOn w:val="Heading2"/>
    <w:pPr>
      <w:spacing w:before="156" w:beforeAutospacing="0" w:after="156" w:afterAutospacing="0" w:line="480" w:lineRule="exact"/>
    </w:pPr>
    <w:rPr>
      <w:rFonts w:ascii="宋体" w:eastAsia="宋体" w:hAnsi="宋体" w:hint="eastAsia"/>
      <w:b w:val="0"/>
      <w:sz w:val="28"/>
      <w:lang w:val="en-US"/>
    </w:rPr>
  </w:style>
  <w:style w:type="paragraph" w:customStyle="1" w:styleId="0">
    <w:name w:val="0"/>
    <w:basedOn w:val="Normal"/>
    <w:pPr>
      <w:widowControl/>
      <w:snapToGrid w:val="0"/>
    </w:pPr>
    <w:rPr>
      <w:rFonts w:hint="eastAsia"/>
      <w:lang w:val="en-US"/>
    </w:rPr>
  </w:style>
  <w:style w:type="paragraph" w:styleId="TOCHeading">
    <w:name w:val="TOC Heading"/>
    <w:basedOn w:val="Heading1"/>
    <w:next w:val="Normal"/>
    <w:pPr>
      <w:widowControl/>
      <w:spacing w:before="480" w:beforeAutospacing="0" w:after="0" w:afterAutospacing="0" w:line="276" w:lineRule="auto"/>
      <w:outlineLvl w:val="9"/>
    </w:pPr>
    <w:rPr>
      <w:rFonts w:ascii="Cambria" w:eastAsia="宋体" w:hAnsi="Cambria"/>
      <w:color w:val="365F91"/>
      <w:kern w:val="0"/>
      <w:sz w:val="28"/>
      <w:lang w:val="en-US"/>
    </w:rPr>
  </w:style>
  <w:style w:type="paragraph" w:customStyle="1" w:styleId="ParaCharCharCharChar">
    <w:name w:val="默认段落字体 Para Char Char Char Char"/>
    <w:basedOn w:val="Normal"/>
    <w:rPr>
      <w:rFonts w:hint="eastAsia"/>
      <w:lang w:val="en-US"/>
    </w:rPr>
  </w:style>
  <w:style w:type="paragraph" w:customStyle="1" w:styleId="222">
    <w:name w:val="样式 样式 标题 2 + 首行缩进:  2 字符 + 首行缩进:  2 字符"/>
    <w:basedOn w:val="Normal"/>
    <w:pPr>
      <w:autoSpaceDE w:val="0"/>
      <w:autoSpaceDN w:val="0"/>
      <w:adjustRightInd w:val="0"/>
      <w:snapToGrid w:val="0"/>
      <w:spacing w:before="156" w:line="300" w:lineRule="auto"/>
      <w:ind w:firstLine="200"/>
      <w:outlineLvl w:val="1"/>
    </w:pPr>
    <w:rPr>
      <w:rFonts w:ascii="黑体" w:hAnsi="黑体"/>
      <w:b/>
      <w:sz w:val="24"/>
      <w:lang w:val="en-US"/>
    </w:rPr>
  </w:style>
  <w:style w:type="paragraph" w:customStyle="1" w:styleId="b">
    <w:name w:val="b"/>
    <w:basedOn w:val="Normal"/>
    <w:pPr>
      <w:tabs>
        <w:tab w:val="center" w:pos="4703"/>
      </w:tabs>
      <w:topLinePunct/>
      <w:spacing w:before="160" w:beforeAutospacing="0" w:after="60" w:afterAutospacing="0"/>
      <w:ind w:firstLine="420"/>
    </w:pPr>
    <w:rPr>
      <w:rFonts w:eastAsia="黑体"/>
      <w:color w:val="000000"/>
      <w:kern w:val="21"/>
      <w:lang w:val="en-US"/>
    </w:rPr>
  </w:style>
  <w:style w:type="paragraph" w:customStyle="1" w:styleId="13">
    <w:name w:val="样式 标题 1 + 小三"/>
    <w:basedOn w:val="Heading1"/>
    <w:rPr>
      <w:rFonts w:eastAsia="楷体_GB2312"/>
      <w:sz w:val="30"/>
      <w:lang w:val="en-US"/>
    </w:rPr>
  </w:style>
  <w:style w:type="paragraph" w:customStyle="1" w:styleId="21">
    <w:name w:val="标题 21"/>
    <w:basedOn w:val="Title"/>
    <w:next w:val="NormalIndent"/>
    <w:pPr>
      <w:keepNext/>
      <w:keepLines/>
      <w:spacing w:before="156" w:beforeAutospacing="0" w:after="156" w:afterAutospacing="0" w:line="480" w:lineRule="atLeast"/>
      <w:outlineLvl w:val="1"/>
    </w:pPr>
    <w:rPr>
      <w:rFonts w:ascii="宋体" w:hAnsi="宋体"/>
      <w:sz w:val="28"/>
    </w:rPr>
  </w:style>
  <w:style w:type="paragraph" w:customStyle="1" w:styleId="14">
    <w:name w:val="批注主题1"/>
    <w:basedOn w:val="CommentText"/>
    <w:next w:val="CommentText"/>
    <w:link w:val="Char"/>
    <w:rPr>
      <w:b/>
      <w:sz w:val="24"/>
    </w:rPr>
  </w:style>
  <w:style w:type="paragraph" w:customStyle="1" w:styleId="51">
    <w:name w:val="标题 51"/>
    <w:basedOn w:val="Normal"/>
    <w:next w:val="NormalIndent"/>
    <w:pPr>
      <w:keepNext/>
      <w:keepLines/>
      <w:tabs>
        <w:tab w:val="left" w:pos="1008"/>
      </w:tabs>
      <w:spacing w:before="280" w:beforeAutospacing="0" w:after="290" w:afterAutospacing="0" w:line="372" w:lineRule="auto"/>
      <w:ind w:left="1008" w:hanging="1008"/>
      <w:outlineLvl w:val="4"/>
    </w:pPr>
    <w:rPr>
      <w:rFonts w:hint="eastAsia"/>
      <w:b/>
      <w:sz w:val="28"/>
      <w:lang w:val="en-US"/>
    </w:rPr>
  </w:style>
  <w:style w:type="paragraph" w:customStyle="1" w:styleId="Default">
    <w:name w:val="Default"/>
    <w:pPr>
      <w:widowControl w:val="0"/>
      <w:autoSpaceDE w:val="0"/>
      <w:autoSpaceDN w:val="0"/>
      <w:adjustRightInd w:val="0"/>
      <w:jc w:val="center"/>
    </w:pPr>
    <w:rPr>
      <w:rFonts w:ascii="宋体" w:hAnsi="Times New Roman"/>
      <w:color w:val="000000"/>
      <w:sz w:val="24"/>
      <w:lang w:val="en-US" w:eastAsia="zh-CN" w:bidi="ar-SA"/>
    </w:rPr>
  </w:style>
  <w:style w:type="paragraph" w:customStyle="1" w:styleId="61">
    <w:name w:val="标题 61"/>
    <w:basedOn w:val="Normal"/>
    <w:next w:val="NormalIndent"/>
    <w:pPr>
      <w:keepNext/>
      <w:keepLines/>
      <w:tabs>
        <w:tab w:val="left" w:pos="1152"/>
      </w:tabs>
      <w:spacing w:before="240" w:beforeAutospacing="0" w:after="64" w:afterAutospacing="0" w:line="317" w:lineRule="auto"/>
      <w:ind w:left="1152" w:hanging="1152"/>
      <w:outlineLvl w:val="5"/>
    </w:pPr>
    <w:rPr>
      <w:rFonts w:ascii="Arial" w:eastAsia="黑体" w:hAnsi="Arial" w:hint="eastAsia"/>
      <w:b/>
      <w:sz w:val="24"/>
      <w:lang w:val="en-US"/>
    </w:rPr>
  </w:style>
  <w:style w:type="paragraph" w:customStyle="1" w:styleId="15">
    <w:name w:val="样式 宋体 小三 加粗 居中 行距: 1.5 倍行距"/>
    <w:basedOn w:val="Normal"/>
    <w:link w:val="15Char"/>
    <w:pPr>
      <w:spacing w:line="360" w:lineRule="auto"/>
    </w:pPr>
    <w:rPr>
      <w:rFonts w:ascii="宋体" w:hAnsi="宋体"/>
      <w:b/>
      <w:sz w:val="30"/>
    </w:rPr>
  </w:style>
  <w:style w:type="paragraph" w:customStyle="1" w:styleId="Char1CharCharChar0">
    <w:name w:val=" Char1 Char Char Char"/>
    <w:basedOn w:val="Normal"/>
    <w:rPr>
      <w:lang w:val="en-US"/>
    </w:rPr>
  </w:style>
  <w:style w:type="paragraph" w:customStyle="1" w:styleId="Char22">
    <w:name w:val="Char"/>
    <w:basedOn w:val="Normal"/>
    <w:link w:val="CharChar"/>
    <w:pPr>
      <w:pBdr>
        <w:top w:val="none" w:sz="0" w:space="1" w:color="auto"/>
        <w:left w:val="none" w:sz="0" w:space="4" w:color="auto"/>
        <w:bottom w:val="single" w:sz="4" w:space="1" w:color="auto"/>
        <w:right w:val="none" w:sz="0" w:space="4" w:color="auto"/>
      </w:pBdr>
    </w:pPr>
    <w:rPr>
      <w:rFonts w:ascii="宋体" w:eastAsia="宋体" w:hAnsi="宋体"/>
      <w:sz w:val="18"/>
    </w:rPr>
  </w:style>
  <w:style w:type="paragraph" w:customStyle="1" w:styleId="a1">
    <w:name w:val="（二级）"/>
    <w:pPr>
      <w:widowControl w:val="0"/>
      <w:spacing w:line="360" w:lineRule="auto"/>
      <w:ind w:firstLine="596"/>
      <w:outlineLvl w:val="1"/>
    </w:pPr>
    <w:rPr>
      <w:rFonts w:ascii="Times New Roman" w:hAnsi="Times New Roman"/>
      <w:b/>
      <w:kern w:val="2"/>
      <w:sz w:val="30"/>
      <w:lang w:val="en-US" w:eastAsia="zh-CN" w:bidi="ar-SA"/>
    </w:rPr>
  </w:style>
  <w:style w:type="paragraph" w:customStyle="1" w:styleId="CharCharCharCharCharCharChar">
    <w:name w:val=" Char Char Char Char Char Char Char"/>
    <w:basedOn w:val="Normal"/>
    <w:pPr>
      <w:adjustRightInd w:val="0"/>
      <w:spacing w:line="360" w:lineRule="auto"/>
    </w:pPr>
    <w:rPr>
      <w:lang w:val="en-US"/>
    </w:rPr>
  </w:style>
  <w:style w:type="paragraph" w:customStyle="1" w:styleId="20">
    <w:name w:val="标题2"/>
    <w:basedOn w:val="26624"/>
    <w:pPr>
      <w:keepNext w:val="0"/>
      <w:keepLines w:val="0"/>
      <w:widowControl/>
      <w:spacing w:before="120" w:after="120" w:line="460" w:lineRule="exact"/>
    </w:pPr>
    <w:rPr>
      <w:rFonts w:ascii="Cambria" w:eastAsia="华文仿宋" w:hAnsi="Cambria" w:hint="default"/>
      <w:b/>
      <w:color w:val="000000"/>
      <w:kern w:val="0"/>
    </w:rPr>
  </w:style>
  <w:style w:type="paragraph" w:styleId="Quote">
    <w:name w:val="Quote"/>
    <w:basedOn w:val="Normal"/>
    <w:next w:val="Normal"/>
    <w:link w:val="Char18"/>
    <w:pPr>
      <w:widowControl/>
      <w:spacing w:before="200" w:line="276" w:lineRule="auto"/>
      <w:ind w:left="360"/>
    </w:pPr>
    <w:rPr>
      <w:rFonts w:ascii="Calibri" w:eastAsia="华文仿宋" w:hAnsi="Calibri" w:cs="Arial Unicode MS"/>
      <w:i/>
      <w:sz w:val="28"/>
      <w:lang w:eastAsia="en-US" w:bidi="bo-CN"/>
    </w:rPr>
  </w:style>
  <w:style w:type="paragraph" w:customStyle="1" w:styleId="2220">
    <w:name w:val="222"/>
    <w:basedOn w:val="Normal"/>
    <w:pPr>
      <w:topLinePunct/>
      <w:autoSpaceDN w:val="0"/>
      <w:spacing w:line="480" w:lineRule="auto"/>
      <w:jc w:val="center"/>
    </w:pPr>
    <w:rPr>
      <w:rFonts w:eastAsia="黑体"/>
      <w:sz w:val="24"/>
      <w:lang w:val="en-US"/>
    </w:rPr>
  </w:style>
  <w:style w:type="paragraph" w:customStyle="1" w:styleId="22">
    <w:name w:val="样式 标题 2 + 宋体 小三 行距: 2 倍行距"/>
    <w:basedOn w:val="Heading2"/>
    <w:pPr>
      <w:spacing w:before="0" w:after="0" w:line="480" w:lineRule="auto"/>
    </w:pPr>
    <w:rPr>
      <w:rFonts w:ascii="宋体" w:hAnsi="宋体"/>
      <w:sz w:val="30"/>
      <w:lang w:val="en-US"/>
    </w:rPr>
  </w:style>
  <w:style w:type="paragraph" w:customStyle="1" w:styleId="Char23">
    <w:name w:val=" Char"/>
    <w:basedOn w:val="Normal"/>
    <w:rPr>
      <w:lang w:val="en-US"/>
    </w:rPr>
  </w:style>
  <w:style w:type="paragraph" w:customStyle="1" w:styleId="16">
    <w:name w:val="样式1"/>
    <w:basedOn w:val="Footer"/>
    <w:pPr>
      <w:pBdr>
        <w:bottom w:val="single" w:sz="6" w:space="1" w:color="auto"/>
      </w:pBdr>
      <w:tabs>
        <w:tab w:val="center" w:pos="4153"/>
        <w:tab w:val="right" w:pos="8306"/>
      </w:tabs>
    </w:pPr>
    <w:rPr>
      <w:lang w:val="en-US"/>
    </w:rPr>
  </w:style>
  <w:style w:type="paragraph" w:customStyle="1" w:styleId="31113h33rdlevelH3l3CT155">
    <w:name w:val="样式 标题 3条标题1.1.13h33rd levelH3l3CT节标题1段前: 5 磅段后: 5 磅行距..."/>
    <w:basedOn w:val="Heading3"/>
    <w:pPr>
      <w:autoSpaceDE w:val="0"/>
      <w:autoSpaceDN w:val="0"/>
      <w:adjustRightInd w:val="0"/>
      <w:snapToGrid w:val="0"/>
      <w:spacing w:before="156" w:beforeAutospacing="0" w:after="0" w:afterAutospacing="0" w:line="300" w:lineRule="auto"/>
      <w:ind w:firstLine="200"/>
      <w:jc w:val="left"/>
    </w:pPr>
    <w:rPr>
      <w:rFonts w:ascii="宋体" w:hAnsi="宋体"/>
      <w:color w:val="000000"/>
      <w:sz w:val="21"/>
      <w:lang w:val="en-US"/>
    </w:rPr>
  </w:style>
  <w:style w:type="paragraph" w:customStyle="1" w:styleId="41">
    <w:name w:val="标题 41"/>
    <w:basedOn w:val="Normal"/>
    <w:next w:val="NormalIndent"/>
    <w:pPr>
      <w:keepNext/>
      <w:keepLines/>
      <w:tabs>
        <w:tab w:val="left" w:pos="864"/>
      </w:tabs>
      <w:spacing w:before="280" w:beforeAutospacing="0" w:after="290" w:afterAutospacing="0" w:line="372" w:lineRule="auto"/>
      <w:ind w:left="864" w:hanging="864"/>
      <w:outlineLvl w:val="3"/>
    </w:pPr>
    <w:rPr>
      <w:rFonts w:ascii="Arial" w:eastAsia="黑体" w:hAnsi="Arial" w:hint="eastAsia"/>
      <w:b/>
      <w:sz w:val="28"/>
      <w:lang w:val="en-US"/>
    </w:rPr>
  </w:style>
  <w:style w:type="paragraph" w:customStyle="1" w:styleId="p0">
    <w:name w:val="p0"/>
    <w:basedOn w:val="Normal"/>
    <w:pPr>
      <w:widowControl/>
    </w:pPr>
    <w:rPr>
      <w:kern w:val="0"/>
      <w:lang w:val="en-US"/>
    </w:rPr>
  </w:style>
  <w:style w:type="paragraph" w:customStyle="1" w:styleId="5">
    <w:name w:val="5"/>
    <w:basedOn w:val="Heading3"/>
    <w:pPr>
      <w:keepNext w:val="0"/>
      <w:keepLines w:val="0"/>
      <w:overflowPunct w:val="0"/>
      <w:topLinePunct/>
      <w:spacing w:before="0" w:beforeAutospacing="0" w:after="0" w:afterAutospacing="0" w:line="240" w:lineRule="auto"/>
      <w:ind w:firstLine="200"/>
    </w:pPr>
    <w:rPr>
      <w:rFonts w:eastAsia="仿宋_GB2312"/>
      <w:b w:val="0"/>
      <w:color w:val="000000"/>
      <w:sz w:val="21"/>
    </w:rPr>
  </w:style>
  <w:style w:type="paragraph" w:customStyle="1" w:styleId="CharCharCharChar">
    <w:name w:val=" Char Char Char Char"/>
    <w:basedOn w:val="Normal"/>
  </w:style>
  <w:style w:type="paragraph" w:customStyle="1" w:styleId="a2">
    <w:name w:val="正文段落"/>
    <w:basedOn w:val="Normal"/>
    <w:pPr>
      <w:ind w:firstLine="200"/>
    </w:pPr>
    <w:rPr>
      <w:rFonts w:ascii="仿宋_GB2312" w:eastAsia="仿宋_GB2312"/>
      <w:sz w:val="32"/>
      <w:lang w:val="en-US"/>
    </w:rPr>
  </w:style>
  <w:style w:type="paragraph" w:customStyle="1" w:styleId="a3">
    <w:name w:val="工程名称"/>
    <w:basedOn w:val="Normal"/>
    <w:pPr>
      <w:tabs>
        <w:tab w:val="right" w:pos="7938"/>
      </w:tabs>
      <w:topLinePunct/>
      <w:autoSpaceDN w:val="0"/>
      <w:ind w:firstLine="420"/>
    </w:pPr>
    <w:rPr>
      <w:rFonts w:hAnsi="宋体"/>
      <w:kern w:val="21"/>
      <w:sz w:val="18"/>
      <w:lang w:val="en-US"/>
    </w:rPr>
  </w:style>
  <w:style w:type="paragraph" w:customStyle="1" w:styleId="2221">
    <w:name w:val="样式 样式 标题 2 + 首行缩进:  2 字符 + 首行缩进:  2 字符1"/>
    <w:basedOn w:val="Normal"/>
    <w:pPr>
      <w:autoSpaceDE w:val="0"/>
      <w:autoSpaceDN w:val="0"/>
      <w:adjustRightInd w:val="0"/>
      <w:snapToGrid w:val="0"/>
      <w:spacing w:before="156" w:line="300" w:lineRule="auto"/>
      <w:ind w:firstLine="200"/>
      <w:outlineLvl w:val="1"/>
    </w:pPr>
    <w:rPr>
      <w:rFonts w:ascii="黑体" w:hAnsi="黑体"/>
      <w:b/>
      <w:sz w:val="24"/>
      <w:lang w:val="en-US"/>
    </w:rPr>
  </w:style>
  <w:style w:type="paragraph" w:customStyle="1" w:styleId="130">
    <w:name w:val="样式 标题 1 + 行距: 固定值 30 磅"/>
    <w:basedOn w:val="Heading1"/>
    <w:pPr>
      <w:pageBreakBefore/>
      <w:spacing w:before="0" w:after="156" w:line="480" w:lineRule="exact"/>
    </w:pPr>
    <w:rPr>
      <w:rFonts w:ascii="宋体" w:eastAsia="黑体" w:hAnsi="宋体"/>
      <w:sz w:val="28"/>
      <w:lang w:val="en-US"/>
    </w:rPr>
  </w:style>
  <w:style w:type="paragraph" w:customStyle="1" w:styleId="xl44">
    <w:name w:val="xl44"/>
    <w:basedOn w:val="Normal"/>
    <w:pPr>
      <w:widowControl/>
      <w:pBdr>
        <w:bottom w:val="single" w:sz="4" w:space="0" w:color="auto"/>
      </w:pBdr>
      <w:spacing w:before="100" w:beforeAutospacing="1" w:after="100" w:afterAutospacing="1"/>
      <w:textAlignment w:val="center"/>
    </w:pPr>
    <w:rPr>
      <w:rFonts w:ascii="Arial Unicode MS" w:eastAsia="Times New Roman" w:hAnsi="Arial Unicode MS"/>
      <w:kern w:val="0"/>
      <w:sz w:val="24"/>
      <w:lang w:val="en-US"/>
    </w:rPr>
  </w:style>
  <w:style w:type="paragraph" w:styleId="NoSpacing">
    <w:name w:val="No Spacing"/>
    <w:basedOn w:val="Normal"/>
    <w:link w:val="Char15"/>
    <w:pPr>
      <w:widowControl/>
    </w:pPr>
    <w:rPr>
      <w:rFonts w:ascii="Calibri" w:eastAsia="华文仿宋" w:hAnsi="Calibri" w:cs="Arial Unicode MS"/>
      <w:sz w:val="28"/>
      <w:lang w:eastAsia="en-US" w:bidi="bo-CN"/>
    </w:rPr>
  </w:style>
  <w:style w:type="paragraph" w:customStyle="1" w:styleId="221">
    <w:name w:val="样式 标题 2 + 首行缩进:  2 字符1"/>
    <w:basedOn w:val="Heading2"/>
    <w:pPr>
      <w:keepNext w:val="0"/>
      <w:keepLines w:val="0"/>
      <w:autoSpaceDE w:val="0"/>
      <w:autoSpaceDN w:val="0"/>
      <w:adjustRightInd w:val="0"/>
      <w:snapToGrid w:val="0"/>
      <w:spacing w:before="0" w:after="0" w:line="360" w:lineRule="auto"/>
      <w:ind w:firstLine="482"/>
    </w:pPr>
    <w:rPr>
      <w:rFonts w:ascii="黑体" w:hAnsi="黑体"/>
      <w:sz w:val="24"/>
      <w:lang w:val="en-US"/>
    </w:rPr>
  </w:style>
  <w:style w:type="paragraph" w:customStyle="1" w:styleId="a4">
    <w:name w:val="证文"/>
    <w:basedOn w:val="Normal"/>
    <w:pPr>
      <w:widowControl/>
      <w:spacing w:after="200" w:line="360" w:lineRule="auto"/>
    </w:pPr>
    <w:rPr>
      <w:rFonts w:ascii="Calibri" w:eastAsia="华文仿宋" w:hAnsi="Calibri"/>
      <w:kern w:val="0"/>
      <w:sz w:val="24"/>
      <w:lang w:val="en-US" w:eastAsia="en-US"/>
    </w:rPr>
  </w:style>
  <w:style w:type="paragraph" w:customStyle="1" w:styleId="CharCharCharChar0">
    <w:name w:val="Char Char Char Char"/>
    <w:basedOn w:val="Normal"/>
    <w:rPr>
      <w:rFonts w:ascii="Tahoma" w:hAnsi="Tahoma" w:hint="eastAsia"/>
      <w:sz w:val="24"/>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0802210611100603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6617</Words>
  <Characters>37718</Characters>
  <Application>Microsoft Office Word</Application>
  <DocSecurity>0</DocSecurity>
  <Lines>314</Lines>
  <Paragraphs>88</Paragraphs>
  <ScaleCrop>false</ScaleCrop>
  <Company/>
  <LinksUpToDate>false</LinksUpToDate>
  <CharactersWithSpaces>44247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73</cp:revision>
  <cp:lastPrinted>2011-12-09T02:39:00Z</cp:lastPrinted>
  <dcterms:created xsi:type="dcterms:W3CDTF">2011-11-08T08:55:00Z</dcterms:created>
  <dcterms:modified xsi:type="dcterms:W3CDTF">2015-05-24T22:51:53Z</dcterms:modified>
</cp:coreProperties>
</file>