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洗煤项目规划设计纲要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70" w:history="1">
        <w:r>
          <w:rPr>
            <w:rFonts w:ascii="仿宋" w:eastAsia="仿宋" w:hAnsi="仿宋" w:cs="仿宋" w:hint="eastAsia"/>
            <w:lang w:eastAsia="zh-CN"/>
          </w:rPr>
          <w:t>概论</w:t>
        </w:r>
        <w:r>
          <w:tab/>
        </w:r>
        <w:r>
          <w:fldChar w:fldCharType="begin"/>
        </w:r>
        <w:r>
          <w:instrText xml:space="preserve"> PAGEREF _Toc9670 \h </w:instrText>
        </w:r>
        <w:r>
          <w:fldChar w:fldCharType="separate"/>
        </w:r>
        <w:r>
          <w:t>3</w:t>
        </w:r>
        <w:r>
          <w:fldChar w:fldCharType="end"/>
        </w:r>
      </w:hyperlink>
    </w:p>
    <w:p>
      <w:pPr>
        <w:pStyle w:val="TOC1"/>
        <w:tabs>
          <w:tab w:val="right" w:leader="dot" w:pos="8306"/>
        </w:tabs>
      </w:pPr>
      <w:hyperlink w:anchor="_Toc13984" w:history="1">
        <w:r>
          <w:rPr>
            <w:rFonts w:ascii="仿宋" w:eastAsia="仿宋" w:hAnsi="仿宋" w:cs="仿宋" w:hint="eastAsia"/>
            <w:lang w:eastAsia="zh-CN"/>
          </w:rPr>
          <w:t>一、市场分析、调研</w:t>
        </w:r>
        <w:r>
          <w:tab/>
        </w:r>
        <w:r>
          <w:fldChar w:fldCharType="begin"/>
        </w:r>
        <w:r>
          <w:instrText xml:space="preserve"> PAGEREF _Toc13984 \h </w:instrText>
        </w:r>
        <w:r>
          <w:fldChar w:fldCharType="separate"/>
        </w:r>
        <w:r>
          <w:t>3</w:t>
        </w:r>
        <w:r>
          <w:fldChar w:fldCharType="end"/>
        </w:r>
      </w:hyperlink>
    </w:p>
    <w:p>
      <w:pPr>
        <w:pStyle w:val="TOC2"/>
        <w:tabs>
          <w:tab w:val="right" w:leader="dot" w:pos="8306"/>
        </w:tabs>
      </w:pPr>
      <w:hyperlink w:anchor="_Toc1137" w:history="1">
        <w:r>
          <w:rPr>
            <w:rFonts w:ascii="仿宋" w:eastAsia="仿宋" w:hAnsi="仿宋" w:cs="仿宋" w:hint="eastAsia"/>
            <w:lang w:eastAsia="zh-CN"/>
          </w:rPr>
          <w:t>(一)、洗煤行业分析</w:t>
        </w:r>
        <w:r>
          <w:tab/>
        </w:r>
        <w:r>
          <w:fldChar w:fldCharType="begin"/>
        </w:r>
        <w:r>
          <w:instrText xml:space="preserve"> PAGEREF _Toc1137 \h </w:instrText>
        </w:r>
        <w:r>
          <w:fldChar w:fldCharType="separate"/>
        </w:r>
        <w:r>
          <w:t>3</w:t>
        </w:r>
        <w:r>
          <w:fldChar w:fldCharType="end"/>
        </w:r>
      </w:hyperlink>
    </w:p>
    <w:p>
      <w:pPr>
        <w:pStyle w:val="TOC2"/>
        <w:tabs>
          <w:tab w:val="right" w:leader="dot" w:pos="8306"/>
        </w:tabs>
      </w:pPr>
      <w:hyperlink w:anchor="_Toc32659" w:history="1">
        <w:r>
          <w:rPr>
            <w:rFonts w:ascii="仿宋" w:eastAsia="仿宋" w:hAnsi="仿宋" w:cs="仿宋" w:hint="eastAsia"/>
            <w:lang w:eastAsia="zh-CN"/>
          </w:rPr>
          <w:t>(二)、洗煤市场分析预测</w:t>
        </w:r>
        <w:r>
          <w:tab/>
        </w:r>
        <w:r>
          <w:fldChar w:fldCharType="begin"/>
        </w:r>
        <w:r>
          <w:instrText xml:space="preserve"> PAGEREF _Toc32659 \h </w:instrText>
        </w:r>
        <w:r>
          <w:fldChar w:fldCharType="separate"/>
        </w:r>
        <w:r>
          <w:t>4</w:t>
        </w:r>
        <w:r>
          <w:fldChar w:fldCharType="end"/>
        </w:r>
      </w:hyperlink>
    </w:p>
    <w:p>
      <w:pPr>
        <w:pStyle w:val="TOC1"/>
        <w:tabs>
          <w:tab w:val="right" w:leader="dot" w:pos="8306"/>
        </w:tabs>
      </w:pPr>
      <w:hyperlink w:anchor="_Toc28506" w:history="1">
        <w:r>
          <w:rPr>
            <w:rFonts w:ascii="仿宋" w:eastAsia="仿宋" w:hAnsi="仿宋" w:cs="仿宋" w:hint="eastAsia"/>
            <w:lang w:eastAsia="zh-CN"/>
          </w:rPr>
          <w:t>二、产品规划分析</w:t>
        </w:r>
        <w:r>
          <w:tab/>
        </w:r>
        <w:r>
          <w:fldChar w:fldCharType="begin"/>
        </w:r>
        <w:r>
          <w:instrText xml:space="preserve"> PAGEREF _Toc28506 \h </w:instrText>
        </w:r>
        <w:r>
          <w:fldChar w:fldCharType="separate"/>
        </w:r>
        <w:r>
          <w:t>4</w:t>
        </w:r>
        <w:r>
          <w:fldChar w:fldCharType="end"/>
        </w:r>
      </w:hyperlink>
    </w:p>
    <w:p>
      <w:pPr>
        <w:pStyle w:val="TOC2"/>
        <w:tabs>
          <w:tab w:val="right" w:leader="dot" w:pos="8306"/>
        </w:tabs>
      </w:pPr>
      <w:hyperlink w:anchor="_Toc4020" w:history="1">
        <w:r>
          <w:rPr>
            <w:rFonts w:ascii="仿宋" w:eastAsia="仿宋" w:hAnsi="仿宋" w:cs="仿宋" w:hint="eastAsia"/>
            <w:lang w:eastAsia="zh-CN"/>
          </w:rPr>
          <w:t>(一)、产品规划</w:t>
        </w:r>
        <w:r>
          <w:tab/>
        </w:r>
        <w:r>
          <w:fldChar w:fldCharType="begin"/>
        </w:r>
        <w:r>
          <w:instrText xml:space="preserve"> PAGEREF _Toc4020 \h </w:instrText>
        </w:r>
        <w:r>
          <w:fldChar w:fldCharType="separate"/>
        </w:r>
        <w:r>
          <w:t>4</w:t>
        </w:r>
        <w:r>
          <w:fldChar w:fldCharType="end"/>
        </w:r>
      </w:hyperlink>
    </w:p>
    <w:p>
      <w:pPr>
        <w:pStyle w:val="TOC2"/>
        <w:tabs>
          <w:tab w:val="right" w:leader="dot" w:pos="8306"/>
        </w:tabs>
      </w:pPr>
      <w:hyperlink w:anchor="_Toc26122" w:history="1">
        <w:r>
          <w:rPr>
            <w:rFonts w:ascii="仿宋" w:eastAsia="仿宋" w:hAnsi="仿宋" w:cs="仿宋" w:hint="eastAsia"/>
            <w:lang w:eastAsia="zh-CN"/>
          </w:rPr>
          <w:t>(二)、建设规模</w:t>
        </w:r>
        <w:r>
          <w:tab/>
        </w:r>
        <w:r>
          <w:fldChar w:fldCharType="begin"/>
        </w:r>
        <w:r>
          <w:instrText xml:space="preserve"> PAGEREF _Toc26122 \h </w:instrText>
        </w:r>
        <w:r>
          <w:fldChar w:fldCharType="separate"/>
        </w:r>
        <w:r>
          <w:t>5</w:t>
        </w:r>
        <w:r>
          <w:fldChar w:fldCharType="end"/>
        </w:r>
      </w:hyperlink>
    </w:p>
    <w:p>
      <w:pPr>
        <w:pStyle w:val="TOC1"/>
        <w:tabs>
          <w:tab w:val="right" w:leader="dot" w:pos="8306"/>
        </w:tabs>
      </w:pPr>
      <w:hyperlink w:anchor="_Toc27021" w:history="1">
        <w:r>
          <w:rPr>
            <w:rFonts w:ascii="仿宋" w:eastAsia="仿宋" w:hAnsi="仿宋" w:cs="仿宋" w:hint="eastAsia"/>
            <w:lang w:eastAsia="zh-CN"/>
          </w:rPr>
          <w:t>三、洗煤项目概论</w:t>
        </w:r>
        <w:r>
          <w:tab/>
        </w:r>
        <w:r>
          <w:fldChar w:fldCharType="begin"/>
        </w:r>
        <w:r>
          <w:instrText xml:space="preserve"> PAGEREF _Toc27021 \h </w:instrText>
        </w:r>
        <w:r>
          <w:fldChar w:fldCharType="separate"/>
        </w:r>
        <w:r>
          <w:t>6</w:t>
        </w:r>
        <w:r>
          <w:fldChar w:fldCharType="end"/>
        </w:r>
      </w:hyperlink>
    </w:p>
    <w:p>
      <w:pPr>
        <w:pStyle w:val="TOC2"/>
        <w:tabs>
          <w:tab w:val="right" w:leader="dot" w:pos="8306"/>
        </w:tabs>
      </w:pPr>
      <w:hyperlink w:anchor="_Toc1377" w:history="1">
        <w:r>
          <w:rPr>
            <w:rFonts w:ascii="仿宋" w:eastAsia="仿宋" w:hAnsi="仿宋" w:cs="仿宋" w:hint="eastAsia"/>
            <w:lang w:eastAsia="zh-CN"/>
          </w:rPr>
          <w:t>(一)、洗煤项目概况</w:t>
        </w:r>
        <w:r>
          <w:tab/>
        </w:r>
        <w:r>
          <w:fldChar w:fldCharType="begin"/>
        </w:r>
        <w:r>
          <w:instrText xml:space="preserve"> PAGEREF _Toc1377 \h </w:instrText>
        </w:r>
        <w:r>
          <w:fldChar w:fldCharType="separate"/>
        </w:r>
        <w:r>
          <w:t>6</w:t>
        </w:r>
        <w:r>
          <w:fldChar w:fldCharType="end"/>
        </w:r>
      </w:hyperlink>
    </w:p>
    <w:p>
      <w:pPr>
        <w:pStyle w:val="TOC2"/>
        <w:tabs>
          <w:tab w:val="right" w:leader="dot" w:pos="8306"/>
        </w:tabs>
      </w:pPr>
      <w:hyperlink w:anchor="_Toc20729" w:history="1">
        <w:r>
          <w:rPr>
            <w:rFonts w:ascii="仿宋" w:eastAsia="仿宋" w:hAnsi="仿宋" w:cs="仿宋" w:hint="eastAsia"/>
            <w:lang w:eastAsia="zh-CN"/>
          </w:rPr>
          <w:t>(二)、洗煤项目目标</w:t>
        </w:r>
        <w:r>
          <w:tab/>
        </w:r>
        <w:r>
          <w:fldChar w:fldCharType="begin"/>
        </w:r>
        <w:r>
          <w:instrText xml:space="preserve"> PAGEREF _Toc20729 \h </w:instrText>
        </w:r>
        <w:r>
          <w:fldChar w:fldCharType="separate"/>
        </w:r>
        <w:r>
          <w:t>8</w:t>
        </w:r>
        <w:r>
          <w:fldChar w:fldCharType="end"/>
        </w:r>
      </w:hyperlink>
    </w:p>
    <w:p>
      <w:pPr>
        <w:pStyle w:val="TOC2"/>
        <w:tabs>
          <w:tab w:val="right" w:leader="dot" w:pos="8306"/>
        </w:tabs>
      </w:pPr>
      <w:hyperlink w:anchor="_Toc6760" w:history="1">
        <w:r>
          <w:rPr>
            <w:rFonts w:ascii="仿宋" w:eastAsia="仿宋" w:hAnsi="仿宋" w:cs="仿宋" w:hint="eastAsia"/>
            <w:lang w:eastAsia="zh-CN"/>
          </w:rPr>
          <w:t>(三)、洗煤项目提出的理由</w:t>
        </w:r>
        <w:r>
          <w:tab/>
        </w:r>
        <w:r>
          <w:fldChar w:fldCharType="begin"/>
        </w:r>
        <w:r>
          <w:instrText xml:space="preserve"> PAGEREF _Toc6760 \h </w:instrText>
        </w:r>
        <w:r>
          <w:fldChar w:fldCharType="separate"/>
        </w:r>
        <w:r>
          <w:t>9</w:t>
        </w:r>
        <w:r>
          <w:fldChar w:fldCharType="end"/>
        </w:r>
      </w:hyperlink>
    </w:p>
    <w:p>
      <w:pPr>
        <w:pStyle w:val="TOC2"/>
        <w:tabs>
          <w:tab w:val="right" w:leader="dot" w:pos="8306"/>
        </w:tabs>
      </w:pPr>
      <w:hyperlink w:anchor="_Toc23851" w:history="1">
        <w:r>
          <w:rPr>
            <w:rFonts w:ascii="仿宋" w:eastAsia="仿宋" w:hAnsi="仿宋" w:cs="仿宋" w:hint="eastAsia"/>
            <w:lang w:eastAsia="zh-CN"/>
          </w:rPr>
          <w:t>(四)、洗煤项目意义</w:t>
        </w:r>
        <w:r>
          <w:tab/>
        </w:r>
        <w:r>
          <w:fldChar w:fldCharType="begin"/>
        </w:r>
        <w:r>
          <w:instrText xml:space="preserve"> PAGEREF _Toc23851 \h </w:instrText>
        </w:r>
        <w:r>
          <w:fldChar w:fldCharType="separate"/>
        </w:r>
        <w:r>
          <w:t>11</w:t>
        </w:r>
        <w:r>
          <w:fldChar w:fldCharType="end"/>
        </w:r>
      </w:hyperlink>
    </w:p>
    <w:p>
      <w:pPr>
        <w:pStyle w:val="TOC2"/>
        <w:tabs>
          <w:tab w:val="right" w:leader="dot" w:pos="8306"/>
        </w:tabs>
      </w:pPr>
      <w:hyperlink w:anchor="_Toc3233" w:history="1">
        <w:r>
          <w:rPr>
            <w:rFonts w:ascii="仿宋" w:eastAsia="仿宋" w:hAnsi="仿宋" w:cs="仿宋" w:hint="eastAsia"/>
            <w:lang w:eastAsia="zh-CN"/>
          </w:rPr>
          <w:t>(五)、洗煤项目背景</w:t>
        </w:r>
        <w:r>
          <w:tab/>
        </w:r>
        <w:r>
          <w:fldChar w:fldCharType="begin"/>
        </w:r>
        <w:r>
          <w:instrText xml:space="preserve"> PAGEREF _Toc3233 \h </w:instrText>
        </w:r>
        <w:r>
          <w:fldChar w:fldCharType="separate"/>
        </w:r>
        <w:r>
          <w:t>12</w:t>
        </w:r>
        <w:r>
          <w:fldChar w:fldCharType="end"/>
        </w:r>
      </w:hyperlink>
    </w:p>
    <w:p>
      <w:pPr>
        <w:pStyle w:val="TOC1"/>
        <w:tabs>
          <w:tab w:val="right" w:leader="dot" w:pos="8306"/>
        </w:tabs>
      </w:pPr>
      <w:hyperlink w:anchor="_Toc22579" w:history="1">
        <w:r>
          <w:rPr>
            <w:rFonts w:ascii="仿宋" w:eastAsia="仿宋" w:hAnsi="仿宋" w:cs="仿宋" w:hint="eastAsia"/>
            <w:lang w:eastAsia="zh-CN"/>
          </w:rPr>
          <w:t>四、洗煤项目危机管理</w:t>
        </w:r>
        <w:r>
          <w:tab/>
        </w:r>
        <w:r>
          <w:fldChar w:fldCharType="begin"/>
        </w:r>
        <w:r>
          <w:instrText xml:space="preserve"> PAGEREF _Toc22579 \h </w:instrText>
        </w:r>
        <w:r>
          <w:fldChar w:fldCharType="separate"/>
        </w:r>
        <w:r>
          <w:t>13</w:t>
        </w:r>
        <w:r>
          <w:fldChar w:fldCharType="end"/>
        </w:r>
      </w:hyperlink>
    </w:p>
    <w:p>
      <w:pPr>
        <w:pStyle w:val="TOC2"/>
        <w:tabs>
          <w:tab w:val="right" w:leader="dot" w:pos="8306"/>
        </w:tabs>
      </w:pPr>
      <w:hyperlink w:anchor="_Toc25614" w:history="1">
        <w:r>
          <w:rPr>
            <w:rFonts w:ascii="仿宋" w:eastAsia="仿宋" w:hAnsi="仿宋" w:cs="仿宋" w:hint="eastAsia"/>
            <w:lang w:eastAsia="zh-CN"/>
          </w:rPr>
          <w:t>(一)、危机预警与识别</w:t>
        </w:r>
        <w:r>
          <w:tab/>
        </w:r>
        <w:r>
          <w:fldChar w:fldCharType="begin"/>
        </w:r>
        <w:r>
          <w:instrText xml:space="preserve"> PAGEREF _Toc25614 \h </w:instrText>
        </w:r>
        <w:r>
          <w:fldChar w:fldCharType="separate"/>
        </w:r>
        <w:r>
          <w:t>13</w:t>
        </w:r>
        <w:r>
          <w:fldChar w:fldCharType="end"/>
        </w:r>
      </w:hyperlink>
    </w:p>
    <w:p>
      <w:pPr>
        <w:pStyle w:val="TOC2"/>
        <w:tabs>
          <w:tab w:val="right" w:leader="dot" w:pos="8306"/>
        </w:tabs>
      </w:pPr>
      <w:hyperlink w:anchor="_Toc16246" w:history="1">
        <w:r>
          <w:rPr>
            <w:rFonts w:ascii="仿宋" w:eastAsia="仿宋" w:hAnsi="仿宋" w:cs="仿宋" w:hint="eastAsia"/>
            <w:lang w:eastAsia="zh-CN"/>
          </w:rPr>
          <w:t>(二)、危机应对与恢复</w:t>
        </w:r>
        <w:r>
          <w:tab/>
        </w:r>
        <w:r>
          <w:fldChar w:fldCharType="begin"/>
        </w:r>
        <w:r>
          <w:instrText xml:space="preserve"> PAGEREF _Toc16246 \h </w:instrText>
        </w:r>
        <w:r>
          <w:fldChar w:fldCharType="separate"/>
        </w:r>
        <w:r>
          <w:t>14</w:t>
        </w:r>
        <w:r>
          <w:fldChar w:fldCharType="end"/>
        </w:r>
      </w:hyperlink>
    </w:p>
    <w:p>
      <w:pPr>
        <w:pStyle w:val="TOC1"/>
        <w:tabs>
          <w:tab w:val="right" w:leader="dot" w:pos="8306"/>
        </w:tabs>
      </w:pPr>
      <w:hyperlink w:anchor="_Toc4169" w:history="1">
        <w:r>
          <w:rPr>
            <w:rFonts w:ascii="仿宋" w:eastAsia="仿宋" w:hAnsi="仿宋" w:cs="仿宋" w:hint="eastAsia"/>
            <w:lang w:eastAsia="zh-CN"/>
          </w:rPr>
          <w:t>五、洗煤项目选址可行性分析</w:t>
        </w:r>
        <w:r>
          <w:tab/>
        </w:r>
        <w:r>
          <w:fldChar w:fldCharType="begin"/>
        </w:r>
        <w:r>
          <w:instrText xml:space="preserve"> PAGEREF _Toc4169 \h </w:instrText>
        </w:r>
        <w:r>
          <w:fldChar w:fldCharType="separate"/>
        </w:r>
        <w:r>
          <w:t>15</w:t>
        </w:r>
        <w:r>
          <w:fldChar w:fldCharType="end"/>
        </w:r>
      </w:hyperlink>
    </w:p>
    <w:p>
      <w:pPr>
        <w:pStyle w:val="TOC2"/>
        <w:tabs>
          <w:tab w:val="right" w:leader="dot" w:pos="8306"/>
        </w:tabs>
      </w:pPr>
      <w:hyperlink w:anchor="_Toc5345" w:history="1">
        <w:r>
          <w:rPr>
            <w:rFonts w:ascii="仿宋" w:eastAsia="仿宋" w:hAnsi="仿宋" w:cs="仿宋" w:hint="eastAsia"/>
            <w:lang w:eastAsia="zh-CN"/>
          </w:rPr>
          <w:t>(一)、洗煤项目选址</w:t>
        </w:r>
        <w:r>
          <w:tab/>
        </w:r>
        <w:r>
          <w:fldChar w:fldCharType="begin"/>
        </w:r>
        <w:r>
          <w:instrText xml:space="preserve"> PAGEREF _Toc5345 \h </w:instrText>
        </w:r>
        <w:r>
          <w:fldChar w:fldCharType="separate"/>
        </w:r>
        <w:r>
          <w:t>15</w:t>
        </w:r>
        <w:r>
          <w:fldChar w:fldCharType="end"/>
        </w:r>
      </w:hyperlink>
    </w:p>
    <w:p>
      <w:pPr>
        <w:pStyle w:val="TOC2"/>
        <w:tabs>
          <w:tab w:val="right" w:leader="dot" w:pos="8306"/>
        </w:tabs>
      </w:pPr>
      <w:hyperlink w:anchor="_Toc341" w:history="1">
        <w:r>
          <w:rPr>
            <w:rFonts w:ascii="仿宋" w:eastAsia="仿宋" w:hAnsi="仿宋" w:cs="仿宋" w:hint="eastAsia"/>
            <w:lang w:eastAsia="zh-CN"/>
          </w:rPr>
          <w:t>(二)、用地控制指标</w:t>
        </w:r>
        <w:r>
          <w:tab/>
        </w:r>
        <w:r>
          <w:fldChar w:fldCharType="begin"/>
        </w:r>
        <w:r>
          <w:instrText xml:space="preserve"> PAGEREF _Toc341 \h </w:instrText>
        </w:r>
        <w:r>
          <w:fldChar w:fldCharType="separate"/>
        </w:r>
        <w:r>
          <w:t>15</w:t>
        </w:r>
        <w:r>
          <w:fldChar w:fldCharType="end"/>
        </w:r>
      </w:hyperlink>
    </w:p>
    <w:p>
      <w:pPr>
        <w:pStyle w:val="TOC2"/>
        <w:tabs>
          <w:tab w:val="right" w:leader="dot" w:pos="8306"/>
        </w:tabs>
      </w:pPr>
      <w:hyperlink w:anchor="_Toc28403" w:history="1">
        <w:r>
          <w:rPr>
            <w:rFonts w:ascii="仿宋" w:eastAsia="仿宋" w:hAnsi="仿宋" w:cs="仿宋" w:hint="eastAsia"/>
            <w:lang w:eastAsia="zh-CN"/>
          </w:rPr>
          <w:t>(三)、节约用地措施</w:t>
        </w:r>
        <w:r>
          <w:tab/>
        </w:r>
        <w:r>
          <w:fldChar w:fldCharType="begin"/>
        </w:r>
        <w:r>
          <w:instrText xml:space="preserve"> PAGEREF _Toc28403 \h </w:instrText>
        </w:r>
        <w:r>
          <w:fldChar w:fldCharType="separate"/>
        </w:r>
        <w:r>
          <w:t>17</w:t>
        </w:r>
        <w:r>
          <w:fldChar w:fldCharType="end"/>
        </w:r>
      </w:hyperlink>
    </w:p>
    <w:p>
      <w:pPr>
        <w:pStyle w:val="TOC2"/>
        <w:tabs>
          <w:tab w:val="right" w:leader="dot" w:pos="8306"/>
        </w:tabs>
      </w:pPr>
      <w:hyperlink w:anchor="_Toc26652" w:history="1">
        <w:r>
          <w:rPr>
            <w:rFonts w:ascii="仿宋" w:eastAsia="仿宋" w:hAnsi="仿宋" w:cs="仿宋" w:hint="eastAsia"/>
            <w:lang w:eastAsia="zh-CN"/>
          </w:rPr>
          <w:t>(四)、总图布置方案</w:t>
        </w:r>
        <w:r>
          <w:tab/>
        </w:r>
        <w:r>
          <w:fldChar w:fldCharType="begin"/>
        </w:r>
        <w:r>
          <w:instrText xml:space="preserve"> PAGEREF _Toc26652 \h </w:instrText>
        </w:r>
        <w:r>
          <w:fldChar w:fldCharType="separate"/>
        </w:r>
        <w:r>
          <w:t>18</w:t>
        </w:r>
        <w:r>
          <w:fldChar w:fldCharType="end"/>
        </w:r>
      </w:hyperlink>
    </w:p>
    <w:p>
      <w:pPr>
        <w:pStyle w:val="TOC2"/>
        <w:tabs>
          <w:tab w:val="right" w:leader="dot" w:pos="8306"/>
        </w:tabs>
      </w:pPr>
      <w:hyperlink w:anchor="_Toc26058" w:history="1">
        <w:r>
          <w:rPr>
            <w:rFonts w:ascii="仿宋" w:eastAsia="仿宋" w:hAnsi="仿宋" w:cs="仿宋" w:hint="eastAsia"/>
            <w:lang w:eastAsia="zh-CN"/>
          </w:rPr>
          <w:t>(五)、选址综合评价</w:t>
        </w:r>
        <w:r>
          <w:tab/>
        </w:r>
        <w:r>
          <w:fldChar w:fldCharType="begin"/>
        </w:r>
        <w:r>
          <w:instrText xml:space="preserve"> PAGEREF _Toc26058 \h </w:instrText>
        </w:r>
        <w:r>
          <w:fldChar w:fldCharType="separate"/>
        </w:r>
        <w:r>
          <w:t>19</w:t>
        </w:r>
        <w:r>
          <w:fldChar w:fldCharType="end"/>
        </w:r>
      </w:hyperlink>
    </w:p>
    <w:p>
      <w:pPr>
        <w:pStyle w:val="TOC1"/>
        <w:tabs>
          <w:tab w:val="right" w:leader="dot" w:pos="8306"/>
        </w:tabs>
      </w:pPr>
      <w:hyperlink w:anchor="_Toc25521" w:history="1">
        <w:r>
          <w:rPr>
            <w:rFonts w:ascii="仿宋" w:eastAsia="仿宋" w:hAnsi="仿宋" w:cs="仿宋" w:hint="eastAsia"/>
            <w:lang w:eastAsia="zh-CN"/>
          </w:rPr>
          <w:t>六、洗煤项目建设单位说明</w:t>
        </w:r>
        <w:r>
          <w:tab/>
        </w:r>
        <w:r>
          <w:fldChar w:fldCharType="begin"/>
        </w:r>
        <w:r>
          <w:instrText xml:space="preserve"> PAGEREF _Toc25521 \h </w:instrText>
        </w:r>
        <w:r>
          <w:fldChar w:fldCharType="separate"/>
        </w:r>
        <w:r>
          <w:t>20</w:t>
        </w:r>
        <w:r>
          <w:fldChar w:fldCharType="end"/>
        </w:r>
      </w:hyperlink>
    </w:p>
    <w:p>
      <w:pPr>
        <w:pStyle w:val="TOC2"/>
        <w:tabs>
          <w:tab w:val="right" w:leader="dot" w:pos="8306"/>
        </w:tabs>
      </w:pPr>
      <w:hyperlink w:anchor="_Toc11732" w:history="1">
        <w:r>
          <w:rPr>
            <w:rFonts w:ascii="仿宋" w:eastAsia="仿宋" w:hAnsi="仿宋" w:cs="仿宋" w:hint="eastAsia"/>
            <w:lang w:eastAsia="zh-CN"/>
          </w:rPr>
          <w:t>(一)、洗煤项目承办单位基本情况</w:t>
        </w:r>
        <w:r>
          <w:tab/>
        </w:r>
        <w:r>
          <w:fldChar w:fldCharType="begin"/>
        </w:r>
        <w:r>
          <w:instrText xml:space="preserve"> PAGEREF _Toc11732 \h </w:instrText>
        </w:r>
        <w:r>
          <w:fldChar w:fldCharType="separate"/>
        </w:r>
        <w:r>
          <w:t>20</w:t>
        </w:r>
        <w:r>
          <w:fldChar w:fldCharType="end"/>
        </w:r>
      </w:hyperlink>
    </w:p>
    <w:p>
      <w:pPr>
        <w:pStyle w:val="TOC2"/>
        <w:tabs>
          <w:tab w:val="right" w:leader="dot" w:pos="8306"/>
        </w:tabs>
      </w:pPr>
      <w:hyperlink w:anchor="_Toc18897" w:history="1">
        <w:r>
          <w:rPr>
            <w:rFonts w:ascii="仿宋" w:eastAsia="仿宋" w:hAnsi="仿宋" w:cs="仿宋" w:hint="eastAsia"/>
            <w:lang w:eastAsia="zh-CN"/>
          </w:rPr>
          <w:t>(二)、公司经济效益分析</w:t>
        </w:r>
        <w:r>
          <w:tab/>
        </w:r>
        <w:r>
          <w:fldChar w:fldCharType="begin"/>
        </w:r>
        <w:r>
          <w:instrText xml:space="preserve"> PAGEREF _Toc18897 \h </w:instrText>
        </w:r>
        <w:r>
          <w:fldChar w:fldCharType="separate"/>
        </w:r>
        <w:r>
          <w:t>21</w:t>
        </w:r>
        <w:r>
          <w:fldChar w:fldCharType="end"/>
        </w:r>
      </w:hyperlink>
    </w:p>
    <w:p>
      <w:pPr>
        <w:pStyle w:val="TOC1"/>
        <w:tabs>
          <w:tab w:val="right" w:leader="dot" w:pos="8306"/>
        </w:tabs>
      </w:pPr>
      <w:hyperlink w:anchor="_Toc29913" w:history="1">
        <w:r>
          <w:rPr>
            <w:rFonts w:ascii="仿宋" w:eastAsia="仿宋" w:hAnsi="仿宋" w:cs="仿宋" w:hint="eastAsia"/>
            <w:lang w:eastAsia="zh-CN"/>
          </w:rPr>
          <w:t>七、洗煤项目计划安排</w:t>
        </w:r>
        <w:r>
          <w:tab/>
        </w:r>
        <w:r>
          <w:fldChar w:fldCharType="begin"/>
        </w:r>
        <w:r>
          <w:instrText xml:space="preserve"> PAGEREF _Toc29913 \h </w:instrText>
        </w:r>
        <w:r>
          <w:fldChar w:fldCharType="separate"/>
        </w:r>
        <w:r>
          <w:t>22</w:t>
        </w:r>
        <w:r>
          <w:fldChar w:fldCharType="end"/>
        </w:r>
      </w:hyperlink>
    </w:p>
    <w:p>
      <w:pPr>
        <w:pStyle w:val="TOC2"/>
        <w:tabs>
          <w:tab w:val="right" w:leader="dot" w:pos="8306"/>
        </w:tabs>
      </w:pPr>
      <w:hyperlink w:anchor="_Toc27703" w:history="1">
        <w:r>
          <w:rPr>
            <w:rFonts w:ascii="仿宋" w:eastAsia="仿宋" w:hAnsi="仿宋" w:cs="仿宋" w:hint="eastAsia"/>
            <w:lang w:eastAsia="zh-CN"/>
          </w:rPr>
          <w:t>(一)、建设周期</w:t>
        </w:r>
        <w:r>
          <w:tab/>
        </w:r>
        <w:r>
          <w:fldChar w:fldCharType="begin"/>
        </w:r>
        <w:r>
          <w:instrText xml:space="preserve"> PAGEREF _Toc27703 \h </w:instrText>
        </w:r>
        <w:r>
          <w:fldChar w:fldCharType="separate"/>
        </w:r>
        <w:r>
          <w:t>22</w:t>
        </w:r>
        <w:r>
          <w:fldChar w:fldCharType="end"/>
        </w:r>
      </w:hyperlink>
    </w:p>
    <w:p>
      <w:pPr>
        <w:pStyle w:val="TOC2"/>
        <w:tabs>
          <w:tab w:val="right" w:leader="dot" w:pos="8306"/>
        </w:tabs>
      </w:pPr>
      <w:hyperlink w:anchor="_Toc31856" w:history="1">
        <w:r>
          <w:rPr>
            <w:rFonts w:ascii="仿宋" w:eastAsia="仿宋" w:hAnsi="仿宋" w:cs="仿宋" w:hint="eastAsia"/>
            <w:lang w:eastAsia="zh-CN"/>
          </w:rPr>
          <w:t>(二)、建设进度</w:t>
        </w:r>
        <w:r>
          <w:tab/>
        </w:r>
        <w:r>
          <w:fldChar w:fldCharType="begin"/>
        </w:r>
        <w:r>
          <w:instrText xml:space="preserve"> PAGEREF _Toc31856 \h </w:instrText>
        </w:r>
        <w:r>
          <w:fldChar w:fldCharType="separate"/>
        </w:r>
        <w:r>
          <w:t>22</w:t>
        </w:r>
        <w:r>
          <w:fldChar w:fldCharType="end"/>
        </w:r>
      </w:hyperlink>
    </w:p>
    <w:p>
      <w:pPr>
        <w:pStyle w:val="TOC2"/>
        <w:tabs>
          <w:tab w:val="right" w:leader="dot" w:pos="8306"/>
        </w:tabs>
      </w:pPr>
      <w:hyperlink w:anchor="_Toc2490" w:history="1">
        <w:r>
          <w:rPr>
            <w:rFonts w:ascii="仿宋" w:eastAsia="仿宋" w:hAnsi="仿宋" w:cs="仿宋" w:hint="eastAsia"/>
            <w:lang w:eastAsia="zh-CN"/>
          </w:rPr>
          <w:t>(三)、进度安排注意事项</w:t>
        </w:r>
        <w:r>
          <w:tab/>
        </w:r>
        <w:r>
          <w:fldChar w:fldCharType="begin"/>
        </w:r>
        <w:r>
          <w:instrText xml:space="preserve"> PAGEREF _Toc2490 \h </w:instrText>
        </w:r>
        <w:r>
          <w:fldChar w:fldCharType="separate"/>
        </w:r>
        <w:r>
          <w:t>23</w:t>
        </w:r>
        <w:r>
          <w:fldChar w:fldCharType="end"/>
        </w:r>
      </w:hyperlink>
    </w:p>
    <w:p>
      <w:pPr>
        <w:pStyle w:val="TOC2"/>
        <w:tabs>
          <w:tab w:val="right" w:leader="dot" w:pos="8306"/>
        </w:tabs>
      </w:pPr>
      <w:hyperlink w:anchor="_Toc1322" w:history="1">
        <w:r>
          <w:rPr>
            <w:rFonts w:ascii="仿宋" w:eastAsia="仿宋" w:hAnsi="仿宋" w:cs="仿宋" w:hint="eastAsia"/>
            <w:lang w:eastAsia="zh-CN"/>
          </w:rPr>
          <w:t>(四)、人力资源配置</w:t>
        </w:r>
        <w:r>
          <w:tab/>
        </w:r>
        <w:r>
          <w:fldChar w:fldCharType="begin"/>
        </w:r>
        <w:r>
          <w:instrText xml:space="preserve"> PAGEREF _Toc1322 \h </w:instrText>
        </w:r>
        <w:r>
          <w:fldChar w:fldCharType="separate"/>
        </w:r>
        <w:r>
          <w:t>25</w:t>
        </w:r>
        <w:r>
          <w:fldChar w:fldCharType="end"/>
        </w:r>
      </w:hyperlink>
    </w:p>
    <w:p>
      <w:pPr>
        <w:pStyle w:val="TOC1"/>
        <w:tabs>
          <w:tab w:val="right" w:leader="dot" w:pos="8306"/>
        </w:tabs>
      </w:pPr>
      <w:hyperlink w:anchor="_Toc20828" w:history="1">
        <w:r>
          <w:rPr>
            <w:rFonts w:ascii="仿宋" w:eastAsia="仿宋" w:hAnsi="仿宋" w:cs="仿宋" w:hint="eastAsia"/>
            <w:lang w:eastAsia="zh-CN"/>
          </w:rPr>
          <w:t>八、洗煤项目投资规划</w:t>
        </w:r>
        <w:r>
          <w:tab/>
        </w:r>
        <w:r>
          <w:fldChar w:fldCharType="begin"/>
        </w:r>
        <w:r>
          <w:instrText xml:space="preserve"> PAGEREF _Toc20828 \h </w:instrText>
        </w:r>
        <w:r>
          <w:fldChar w:fldCharType="separate"/>
        </w:r>
        <w:r>
          <w:t>26</w:t>
        </w:r>
        <w:r>
          <w:fldChar w:fldCharType="end"/>
        </w:r>
      </w:hyperlink>
    </w:p>
    <w:p>
      <w:pPr>
        <w:pStyle w:val="TOC2"/>
        <w:tabs>
          <w:tab w:val="right" w:leader="dot" w:pos="8306"/>
        </w:tabs>
      </w:pPr>
      <w:hyperlink w:anchor="_Toc30705" w:history="1">
        <w:r>
          <w:rPr>
            <w:rFonts w:ascii="仿宋" w:eastAsia="仿宋" w:hAnsi="仿宋" w:cs="仿宋" w:hint="eastAsia"/>
            <w:lang w:eastAsia="zh-CN"/>
          </w:rPr>
          <w:t>(一)、洗煤项目总投资估算</w:t>
        </w:r>
        <w:r>
          <w:tab/>
        </w:r>
        <w:r>
          <w:fldChar w:fldCharType="begin"/>
        </w:r>
        <w:r>
          <w:instrText xml:space="preserve"> PAGEREF _Toc30705 \h </w:instrText>
        </w:r>
        <w:r>
          <w:fldChar w:fldCharType="separate"/>
        </w:r>
        <w:r>
          <w:t>26</w:t>
        </w:r>
        <w:r>
          <w:fldChar w:fldCharType="end"/>
        </w:r>
      </w:hyperlink>
    </w:p>
    <w:p>
      <w:pPr>
        <w:pStyle w:val="TOC2"/>
        <w:tabs>
          <w:tab w:val="right" w:leader="dot" w:pos="8306"/>
        </w:tabs>
      </w:pPr>
      <w:hyperlink w:anchor="_Toc20133" w:history="1">
        <w:r>
          <w:rPr>
            <w:rFonts w:ascii="仿宋" w:eastAsia="仿宋" w:hAnsi="仿宋" w:cs="仿宋" w:hint="eastAsia"/>
            <w:lang w:eastAsia="zh-CN"/>
          </w:rPr>
          <w:t>(二)、资金筹措</w:t>
        </w:r>
        <w:r>
          <w:tab/>
        </w:r>
        <w:r>
          <w:fldChar w:fldCharType="begin"/>
        </w:r>
        <w:r>
          <w:instrText xml:space="preserve"> PAGEREF _Toc20133 \h </w:instrText>
        </w:r>
        <w:r>
          <w:fldChar w:fldCharType="separate"/>
        </w:r>
        <w:r>
          <w:t>27</w:t>
        </w:r>
        <w:r>
          <w:fldChar w:fldCharType="end"/>
        </w:r>
      </w:hyperlink>
    </w:p>
    <w:p>
      <w:pPr>
        <w:pStyle w:val="TOC1"/>
        <w:tabs>
          <w:tab w:val="right" w:leader="dot" w:pos="8306"/>
        </w:tabs>
      </w:pPr>
      <w:hyperlink w:anchor="_Toc26469" w:history="1">
        <w:r>
          <w:rPr>
            <w:rFonts w:ascii="仿宋" w:eastAsia="仿宋" w:hAnsi="仿宋" w:cs="仿宋" w:hint="eastAsia"/>
            <w:lang w:eastAsia="zh-CN"/>
          </w:rPr>
          <w:t>九、洗煤项目技术管理</w:t>
        </w:r>
        <w:r>
          <w:tab/>
        </w:r>
        <w:r>
          <w:fldChar w:fldCharType="begin"/>
        </w:r>
        <w:r>
          <w:instrText xml:space="preserve"> PAGEREF _Toc26469 \h </w:instrText>
        </w:r>
        <w:r>
          <w:fldChar w:fldCharType="separate"/>
        </w:r>
        <w:r>
          <w:t>28</w:t>
        </w:r>
        <w:r>
          <w:fldChar w:fldCharType="end"/>
        </w:r>
      </w:hyperlink>
    </w:p>
    <w:p>
      <w:pPr>
        <w:pStyle w:val="TOC2"/>
        <w:tabs>
          <w:tab w:val="right" w:leader="dot" w:pos="8306"/>
        </w:tabs>
      </w:pPr>
      <w:hyperlink w:anchor="_Toc4608" w:history="1">
        <w:r>
          <w:rPr>
            <w:rFonts w:ascii="仿宋" w:eastAsia="仿宋" w:hAnsi="仿宋" w:cs="仿宋" w:hint="eastAsia"/>
            <w:lang w:eastAsia="zh-CN"/>
          </w:rPr>
          <w:t>(一)、技术方案选用方向</w:t>
        </w:r>
        <w:r>
          <w:tab/>
        </w:r>
        <w:r>
          <w:fldChar w:fldCharType="begin"/>
        </w:r>
        <w:r>
          <w:instrText xml:space="preserve"> PAGEREF _Toc4608 \h </w:instrText>
        </w:r>
        <w:r>
          <w:fldChar w:fldCharType="separate"/>
        </w:r>
        <w:r>
          <w:t>28</w:t>
        </w:r>
        <w:r>
          <w:fldChar w:fldCharType="end"/>
        </w:r>
      </w:hyperlink>
    </w:p>
    <w:p>
      <w:pPr>
        <w:pStyle w:val="TOC2"/>
        <w:tabs>
          <w:tab w:val="right" w:leader="dot" w:pos="8306"/>
        </w:tabs>
      </w:pPr>
      <w:hyperlink w:anchor="_Toc4428" w:history="1">
        <w:r>
          <w:rPr>
            <w:rFonts w:ascii="仿宋" w:eastAsia="仿宋" w:hAnsi="仿宋" w:cs="仿宋" w:hint="eastAsia"/>
            <w:lang w:eastAsia="zh-CN"/>
          </w:rPr>
          <w:t>(二)、工艺技术方案选用原则</w:t>
        </w:r>
        <w:r>
          <w:tab/>
        </w:r>
        <w:r>
          <w:fldChar w:fldCharType="begin"/>
        </w:r>
        <w:r>
          <w:instrText xml:space="preserve"> PAGEREF _Toc4428 \h </w:instrText>
        </w:r>
        <w:r>
          <w:fldChar w:fldCharType="separate"/>
        </w:r>
        <w:r>
          <w:t>29</w:t>
        </w:r>
        <w:r>
          <w:fldChar w:fldCharType="end"/>
        </w:r>
      </w:hyperlink>
    </w:p>
    <w:p>
      <w:pPr>
        <w:pStyle w:val="TOC2"/>
        <w:tabs>
          <w:tab w:val="right" w:leader="dot" w:pos="8306"/>
        </w:tabs>
      </w:pPr>
      <w:hyperlink w:anchor="_Toc15616" w:history="1">
        <w:r>
          <w:rPr>
            <w:rFonts w:ascii="仿宋" w:eastAsia="仿宋" w:hAnsi="仿宋" w:cs="仿宋" w:hint="eastAsia"/>
            <w:lang w:eastAsia="zh-CN"/>
          </w:rPr>
          <w:t>(三)、工艺技术方案要求</w:t>
        </w:r>
        <w:r>
          <w:tab/>
        </w:r>
        <w:r>
          <w:fldChar w:fldCharType="begin"/>
        </w:r>
        <w:r>
          <w:instrText xml:space="preserve"> PAGEREF _Toc15616 \h </w:instrText>
        </w:r>
        <w:r>
          <w:fldChar w:fldCharType="separate"/>
        </w:r>
        <w:r>
          <w:t>31</w:t>
        </w:r>
        <w:r>
          <w:fldChar w:fldCharType="end"/>
        </w:r>
      </w:hyperlink>
    </w:p>
    <w:p>
      <w:pPr>
        <w:pStyle w:val="TOC1"/>
        <w:tabs>
          <w:tab w:val="right" w:leader="dot" w:pos="8306"/>
        </w:tabs>
      </w:pPr>
      <w:hyperlink w:anchor="_Toc2123" w:history="1">
        <w:r>
          <w:rPr>
            <w:rFonts w:ascii="仿宋" w:eastAsia="仿宋" w:hAnsi="仿宋" w:cs="仿宋" w:hint="eastAsia"/>
            <w:lang w:eastAsia="zh-CN"/>
          </w:rPr>
          <w:t>十、洗煤项目人力资源管理</w:t>
        </w:r>
        <w:r>
          <w:tab/>
        </w:r>
        <w:r>
          <w:fldChar w:fldCharType="begin"/>
        </w:r>
        <w:r>
          <w:instrText xml:space="preserve"> PAGEREF _Toc2123 \h </w:instrText>
        </w:r>
        <w:r>
          <w:fldChar w:fldCharType="separate"/>
        </w:r>
        <w:r>
          <w:t>34</w:t>
        </w:r>
        <w:r>
          <w:fldChar w:fldCharType="end"/>
        </w:r>
      </w:hyperlink>
    </w:p>
    <w:p>
      <w:pPr>
        <w:pStyle w:val="TOC2"/>
        <w:tabs>
          <w:tab w:val="right" w:leader="dot" w:pos="8306"/>
        </w:tabs>
      </w:pPr>
      <w:hyperlink w:anchor="_Toc6571" w:history="1">
        <w:r>
          <w:rPr>
            <w:rFonts w:ascii="仿宋" w:eastAsia="仿宋" w:hAnsi="仿宋" w:cs="仿宋" w:hint="eastAsia"/>
            <w:lang w:eastAsia="zh-CN"/>
          </w:rPr>
          <w:t>(一)、建立健全的预算管理制度</w:t>
        </w:r>
        <w:r>
          <w:tab/>
        </w:r>
        <w:r>
          <w:fldChar w:fldCharType="begin"/>
        </w:r>
        <w:r>
          <w:instrText xml:space="preserve"> PAGEREF _Toc6571 \h </w:instrText>
        </w:r>
        <w:r>
          <w:fldChar w:fldCharType="separate"/>
        </w:r>
        <w:r>
          <w:t>34</w:t>
        </w:r>
        <w:r>
          <w:fldChar w:fldCharType="end"/>
        </w:r>
      </w:hyperlink>
    </w:p>
    <w:p>
      <w:pPr>
        <w:pStyle w:val="TOC2"/>
        <w:tabs>
          <w:tab w:val="right" w:leader="dot" w:pos="8306"/>
        </w:tabs>
      </w:pPr>
      <w:hyperlink w:anchor="_Toc12407" w:history="1">
        <w:r>
          <w:rPr>
            <w:rFonts w:ascii="仿宋" w:eastAsia="仿宋" w:hAnsi="仿宋" w:cs="仿宋" w:hint="eastAsia"/>
            <w:lang w:eastAsia="zh-CN"/>
          </w:rPr>
          <w:t>(二)、加强资金流动监控</w:t>
        </w:r>
        <w:r>
          <w:tab/>
        </w:r>
        <w:r>
          <w:fldChar w:fldCharType="begin"/>
        </w:r>
        <w:r>
          <w:instrText xml:space="preserve"> PAGEREF _Toc12407 \h </w:instrText>
        </w:r>
        <w:r>
          <w:fldChar w:fldCharType="separate"/>
        </w:r>
        <w:r>
          <w:t>35</w:t>
        </w:r>
        <w:r>
          <w:fldChar w:fldCharType="end"/>
        </w:r>
      </w:hyperlink>
    </w:p>
    <w:p>
      <w:pPr>
        <w:pStyle w:val="TOC2"/>
        <w:tabs>
          <w:tab w:val="right" w:leader="dot" w:pos="8306"/>
        </w:tabs>
      </w:pPr>
      <w:hyperlink w:anchor="_Toc23872" w:history="1">
        <w:r>
          <w:rPr>
            <w:rFonts w:ascii="仿宋" w:eastAsia="仿宋" w:hAnsi="仿宋" w:cs="仿宋" w:hint="eastAsia"/>
            <w:lang w:eastAsia="zh-CN"/>
          </w:rPr>
          <w:t>(三)、制定完善的风险控制机制</w:t>
        </w:r>
        <w:r>
          <w:tab/>
        </w:r>
        <w:r>
          <w:fldChar w:fldCharType="begin"/>
        </w:r>
        <w:r>
          <w:instrText xml:space="preserve"> PAGEREF _Toc23872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854" w:history="1">
        <w:r>
          <w:rPr>
            <w:rFonts w:ascii="仿宋" w:eastAsia="仿宋" w:hAnsi="仿宋" w:cs="仿宋" w:hint="eastAsia"/>
            <w:lang w:eastAsia="zh-CN"/>
          </w:rPr>
          <w:t>(四)、优化成本管理</w:t>
        </w:r>
        <w:r>
          <w:tab/>
        </w:r>
        <w:r>
          <w:fldChar w:fldCharType="begin"/>
        </w:r>
        <w:r>
          <w:instrText xml:space="preserve"> PAGEREF _Toc19854 \h </w:instrText>
        </w:r>
        <w:r>
          <w:fldChar w:fldCharType="separate"/>
        </w:r>
        <w:r>
          <w:t>38</w:t>
        </w:r>
        <w:r>
          <w:fldChar w:fldCharType="end"/>
        </w:r>
      </w:hyperlink>
    </w:p>
    <w:p>
      <w:pPr>
        <w:pStyle w:val="TOC1"/>
        <w:tabs>
          <w:tab w:val="right" w:leader="dot" w:pos="8306"/>
        </w:tabs>
      </w:pPr>
      <w:hyperlink w:anchor="_Toc31254" w:history="1">
        <w:r>
          <w:rPr>
            <w:rFonts w:ascii="仿宋" w:eastAsia="仿宋" w:hAnsi="仿宋" w:cs="仿宋" w:hint="eastAsia"/>
            <w:lang w:eastAsia="zh-CN"/>
          </w:rPr>
          <w:t>十一、洗煤项目风险管理</w:t>
        </w:r>
        <w:r>
          <w:tab/>
        </w:r>
        <w:r>
          <w:fldChar w:fldCharType="begin"/>
        </w:r>
        <w:r>
          <w:instrText xml:space="preserve"> PAGEREF _Toc31254 \h </w:instrText>
        </w:r>
        <w:r>
          <w:fldChar w:fldCharType="separate"/>
        </w:r>
        <w:r>
          <w:t>39</w:t>
        </w:r>
        <w:r>
          <w:fldChar w:fldCharType="end"/>
        </w:r>
      </w:hyperlink>
    </w:p>
    <w:p>
      <w:pPr>
        <w:pStyle w:val="TOC2"/>
        <w:tabs>
          <w:tab w:val="right" w:leader="dot" w:pos="8306"/>
        </w:tabs>
      </w:pPr>
      <w:hyperlink w:anchor="_Toc6102" w:history="1">
        <w:r>
          <w:rPr>
            <w:rFonts w:ascii="仿宋" w:eastAsia="仿宋" w:hAnsi="仿宋" w:cs="仿宋" w:hint="eastAsia"/>
            <w:lang w:eastAsia="zh-CN"/>
          </w:rPr>
          <w:t>(一)、风险识别与评估</w:t>
        </w:r>
        <w:r>
          <w:tab/>
        </w:r>
        <w:r>
          <w:fldChar w:fldCharType="begin"/>
        </w:r>
        <w:r>
          <w:instrText xml:space="preserve"> PAGEREF _Toc6102 \h </w:instrText>
        </w:r>
        <w:r>
          <w:fldChar w:fldCharType="separate"/>
        </w:r>
        <w:r>
          <w:t>39</w:t>
        </w:r>
        <w:r>
          <w:fldChar w:fldCharType="end"/>
        </w:r>
      </w:hyperlink>
    </w:p>
    <w:p>
      <w:pPr>
        <w:pStyle w:val="TOC2"/>
        <w:tabs>
          <w:tab w:val="right" w:leader="dot" w:pos="8306"/>
        </w:tabs>
      </w:pPr>
      <w:hyperlink w:anchor="_Toc16771" w:history="1">
        <w:r>
          <w:rPr>
            <w:rFonts w:ascii="仿宋" w:eastAsia="仿宋" w:hAnsi="仿宋" w:cs="仿宋" w:hint="eastAsia"/>
            <w:lang w:eastAsia="zh-CN"/>
          </w:rPr>
          <w:t>(二)、风险应对策略</w:t>
        </w:r>
        <w:r>
          <w:tab/>
        </w:r>
        <w:r>
          <w:fldChar w:fldCharType="begin"/>
        </w:r>
        <w:r>
          <w:instrText xml:space="preserve"> PAGEREF _Toc16771 \h </w:instrText>
        </w:r>
        <w:r>
          <w:fldChar w:fldCharType="separate"/>
        </w:r>
        <w:r>
          <w:t>40</w:t>
        </w:r>
        <w:r>
          <w:fldChar w:fldCharType="end"/>
        </w:r>
      </w:hyperlink>
    </w:p>
    <w:p>
      <w:pPr>
        <w:pStyle w:val="TOC2"/>
        <w:tabs>
          <w:tab w:val="right" w:leader="dot" w:pos="8306"/>
        </w:tabs>
      </w:pPr>
      <w:hyperlink w:anchor="_Toc13542" w:history="1">
        <w:r>
          <w:rPr>
            <w:rFonts w:ascii="仿宋" w:eastAsia="仿宋" w:hAnsi="仿宋" w:cs="仿宋" w:hint="eastAsia"/>
            <w:lang w:eastAsia="zh-CN"/>
          </w:rPr>
          <w:t>(三)、风险监控与控制</w:t>
        </w:r>
        <w:r>
          <w:tab/>
        </w:r>
        <w:r>
          <w:fldChar w:fldCharType="begin"/>
        </w:r>
        <w:r>
          <w:instrText xml:space="preserve"> PAGEREF _Toc13542 \h </w:instrText>
        </w:r>
        <w:r>
          <w:fldChar w:fldCharType="separate"/>
        </w:r>
        <w:r>
          <w:t>42</w:t>
        </w:r>
        <w:r>
          <w:fldChar w:fldCharType="end"/>
        </w:r>
      </w:hyperlink>
    </w:p>
    <w:p>
      <w:pPr>
        <w:pStyle w:val="TOC1"/>
        <w:tabs>
          <w:tab w:val="right" w:leader="dot" w:pos="8306"/>
        </w:tabs>
      </w:pPr>
      <w:hyperlink w:anchor="_Toc24045" w:history="1">
        <w:r>
          <w:rPr>
            <w:rFonts w:ascii="仿宋" w:eastAsia="仿宋" w:hAnsi="仿宋" w:cs="仿宋" w:hint="eastAsia"/>
            <w:lang w:eastAsia="zh-CN"/>
          </w:rPr>
          <w:t>十二、洗煤项目经营效益</w:t>
        </w:r>
        <w:r>
          <w:tab/>
        </w:r>
        <w:r>
          <w:fldChar w:fldCharType="begin"/>
        </w:r>
        <w:r>
          <w:instrText xml:space="preserve"> PAGEREF _Toc24045 \h </w:instrText>
        </w:r>
        <w:r>
          <w:fldChar w:fldCharType="separate"/>
        </w:r>
        <w:r>
          <w:t>43</w:t>
        </w:r>
        <w:r>
          <w:fldChar w:fldCharType="end"/>
        </w:r>
      </w:hyperlink>
    </w:p>
    <w:p>
      <w:pPr>
        <w:pStyle w:val="TOC2"/>
        <w:tabs>
          <w:tab w:val="right" w:leader="dot" w:pos="8306"/>
        </w:tabs>
      </w:pPr>
      <w:hyperlink w:anchor="_Toc7158" w:history="1">
        <w:r>
          <w:rPr>
            <w:rFonts w:ascii="仿宋" w:eastAsia="仿宋" w:hAnsi="仿宋" w:cs="仿宋" w:hint="eastAsia"/>
            <w:lang w:eastAsia="zh-CN"/>
          </w:rPr>
          <w:t>(一)、经济评价财务测算</w:t>
        </w:r>
        <w:r>
          <w:tab/>
        </w:r>
        <w:r>
          <w:fldChar w:fldCharType="begin"/>
        </w:r>
        <w:r>
          <w:instrText xml:space="preserve"> PAGEREF _Toc7158 \h </w:instrText>
        </w:r>
        <w:r>
          <w:fldChar w:fldCharType="separate"/>
        </w:r>
        <w:r>
          <w:t>43</w:t>
        </w:r>
        <w:r>
          <w:fldChar w:fldCharType="end"/>
        </w:r>
      </w:hyperlink>
    </w:p>
    <w:p>
      <w:pPr>
        <w:pStyle w:val="TOC2"/>
        <w:tabs>
          <w:tab w:val="right" w:leader="dot" w:pos="8306"/>
        </w:tabs>
      </w:pPr>
      <w:hyperlink w:anchor="_Toc11891" w:history="1">
        <w:r>
          <w:rPr>
            <w:rFonts w:ascii="仿宋" w:eastAsia="仿宋" w:hAnsi="仿宋" w:cs="仿宋" w:hint="eastAsia"/>
            <w:lang w:eastAsia="zh-CN"/>
          </w:rPr>
          <w:t>(二)、洗煤项目盈利能力分析</w:t>
        </w:r>
        <w:r>
          <w:tab/>
        </w:r>
        <w:r>
          <w:fldChar w:fldCharType="begin"/>
        </w:r>
        <w:r>
          <w:instrText xml:space="preserve"> PAGEREF _Toc11891 \h </w:instrText>
        </w:r>
        <w:r>
          <w:fldChar w:fldCharType="separate"/>
        </w:r>
        <w:r>
          <w:t>44</w:t>
        </w:r>
        <w:r>
          <w:fldChar w:fldCharType="end"/>
        </w:r>
      </w:hyperlink>
    </w:p>
    <w:p>
      <w:pPr>
        <w:pStyle w:val="TOC1"/>
        <w:tabs>
          <w:tab w:val="right" w:leader="dot" w:pos="8306"/>
        </w:tabs>
      </w:pPr>
      <w:hyperlink w:anchor="_Toc26977" w:history="1">
        <w:r>
          <w:rPr>
            <w:rFonts w:ascii="仿宋" w:eastAsia="仿宋" w:hAnsi="仿宋" w:cs="仿宋" w:hint="eastAsia"/>
            <w:lang w:eastAsia="zh-CN"/>
          </w:rPr>
          <w:t>十三、洗煤项目实施时间节点</w:t>
        </w:r>
        <w:r>
          <w:tab/>
        </w:r>
        <w:r>
          <w:fldChar w:fldCharType="begin"/>
        </w:r>
        <w:r>
          <w:instrText xml:space="preserve"> PAGEREF _Toc26977 \h </w:instrText>
        </w:r>
        <w:r>
          <w:fldChar w:fldCharType="separate"/>
        </w:r>
        <w:r>
          <w:t>45</w:t>
        </w:r>
        <w:r>
          <w:fldChar w:fldCharType="end"/>
        </w:r>
      </w:hyperlink>
    </w:p>
    <w:p>
      <w:pPr>
        <w:pStyle w:val="TOC2"/>
        <w:tabs>
          <w:tab w:val="right" w:leader="dot" w:pos="8306"/>
        </w:tabs>
      </w:pPr>
      <w:hyperlink w:anchor="_Toc6355" w:history="1">
        <w:r>
          <w:rPr>
            <w:rFonts w:ascii="仿宋" w:eastAsia="仿宋" w:hAnsi="仿宋" w:cs="仿宋" w:hint="eastAsia"/>
            <w:lang w:eastAsia="zh-CN"/>
          </w:rPr>
          <w:t>(一)、洗煤项目启动阶段时间节点</w:t>
        </w:r>
        <w:r>
          <w:tab/>
        </w:r>
        <w:r>
          <w:fldChar w:fldCharType="begin"/>
        </w:r>
        <w:r>
          <w:instrText xml:space="preserve"> PAGEREF _Toc6355 \h </w:instrText>
        </w:r>
        <w:r>
          <w:fldChar w:fldCharType="separate"/>
        </w:r>
        <w:r>
          <w:t>45</w:t>
        </w:r>
        <w:r>
          <w:fldChar w:fldCharType="end"/>
        </w:r>
      </w:hyperlink>
    </w:p>
    <w:p>
      <w:pPr>
        <w:pStyle w:val="TOC2"/>
        <w:tabs>
          <w:tab w:val="right" w:leader="dot" w:pos="8306"/>
        </w:tabs>
      </w:pPr>
      <w:hyperlink w:anchor="_Toc893" w:history="1">
        <w:r>
          <w:rPr>
            <w:rFonts w:ascii="仿宋" w:eastAsia="仿宋" w:hAnsi="仿宋" w:cs="仿宋" w:hint="eastAsia"/>
            <w:lang w:eastAsia="zh-CN"/>
          </w:rPr>
          <w:t>(二)、洗煤项目执行阶段时间节点</w:t>
        </w:r>
        <w:r>
          <w:tab/>
        </w:r>
        <w:r>
          <w:fldChar w:fldCharType="begin"/>
        </w:r>
        <w:r>
          <w:instrText xml:space="preserve"> PAGEREF _Toc893 \h </w:instrText>
        </w:r>
        <w:r>
          <w:fldChar w:fldCharType="separate"/>
        </w:r>
        <w:r>
          <w:t>46</w:t>
        </w:r>
        <w:r>
          <w:fldChar w:fldCharType="end"/>
        </w:r>
      </w:hyperlink>
    </w:p>
    <w:p>
      <w:pPr>
        <w:pStyle w:val="TOC2"/>
        <w:tabs>
          <w:tab w:val="right" w:leader="dot" w:pos="8306"/>
        </w:tabs>
      </w:pPr>
      <w:hyperlink w:anchor="_Toc19310" w:history="1">
        <w:r>
          <w:rPr>
            <w:rFonts w:ascii="仿宋" w:eastAsia="仿宋" w:hAnsi="仿宋" w:cs="仿宋" w:hint="eastAsia"/>
            <w:lang w:eastAsia="zh-CN"/>
          </w:rPr>
          <w:t>(三)、洗煤项目完成阶段时间节点</w:t>
        </w:r>
        <w:r>
          <w:tab/>
        </w:r>
        <w:r>
          <w:fldChar w:fldCharType="begin"/>
        </w:r>
        <w:r>
          <w:instrText xml:space="preserve"> PAGEREF _Toc19310 \h </w:instrText>
        </w:r>
        <w:r>
          <w:fldChar w:fldCharType="separate"/>
        </w:r>
        <w:r>
          <w:t>47</w:t>
        </w:r>
        <w:r>
          <w:fldChar w:fldCharType="end"/>
        </w:r>
      </w:hyperlink>
    </w:p>
    <w:p>
      <w:pPr>
        <w:pStyle w:val="TOC1"/>
        <w:tabs>
          <w:tab w:val="right" w:leader="dot" w:pos="8306"/>
        </w:tabs>
      </w:pPr>
      <w:hyperlink w:anchor="_Toc17147" w:history="1">
        <w:r>
          <w:rPr>
            <w:rFonts w:ascii="仿宋" w:eastAsia="仿宋" w:hAnsi="仿宋" w:cs="仿宋" w:hint="eastAsia"/>
            <w:lang w:eastAsia="zh-CN"/>
          </w:rPr>
          <w:t>十四、洗煤项目实施保障措施</w:t>
        </w:r>
        <w:r>
          <w:tab/>
        </w:r>
        <w:r>
          <w:fldChar w:fldCharType="begin"/>
        </w:r>
        <w:r>
          <w:instrText xml:space="preserve"> PAGEREF _Toc17147 \h </w:instrText>
        </w:r>
        <w:r>
          <w:fldChar w:fldCharType="separate"/>
        </w:r>
        <w:r>
          <w:t>48</w:t>
        </w:r>
        <w:r>
          <w:fldChar w:fldCharType="end"/>
        </w:r>
      </w:hyperlink>
    </w:p>
    <w:p>
      <w:pPr>
        <w:pStyle w:val="TOC2"/>
        <w:tabs>
          <w:tab w:val="right" w:leader="dot" w:pos="8306"/>
        </w:tabs>
      </w:pPr>
      <w:hyperlink w:anchor="_Toc30887" w:history="1">
        <w:r>
          <w:rPr>
            <w:rFonts w:ascii="仿宋" w:eastAsia="仿宋" w:hAnsi="仿宋" w:cs="仿宋" w:hint="eastAsia"/>
            <w:lang w:eastAsia="zh-CN"/>
          </w:rPr>
          <w:t>(一)、洗煤项目实施保障机制</w:t>
        </w:r>
        <w:r>
          <w:tab/>
        </w:r>
        <w:r>
          <w:fldChar w:fldCharType="begin"/>
        </w:r>
        <w:r>
          <w:instrText xml:space="preserve"> PAGEREF _Toc30887 \h </w:instrText>
        </w:r>
        <w:r>
          <w:fldChar w:fldCharType="separate"/>
        </w:r>
        <w:r>
          <w:t>48</w:t>
        </w:r>
        <w:r>
          <w:fldChar w:fldCharType="end"/>
        </w:r>
      </w:hyperlink>
    </w:p>
    <w:p>
      <w:pPr>
        <w:pStyle w:val="TOC2"/>
        <w:tabs>
          <w:tab w:val="right" w:leader="dot" w:pos="8306"/>
        </w:tabs>
      </w:pPr>
      <w:hyperlink w:anchor="_Toc9057" w:history="1">
        <w:r>
          <w:rPr>
            <w:rFonts w:ascii="仿宋" w:eastAsia="仿宋" w:hAnsi="仿宋" w:cs="仿宋" w:hint="eastAsia"/>
            <w:lang w:eastAsia="zh-CN"/>
          </w:rPr>
          <w:t>(二)、洗煤项目法律合规要求</w:t>
        </w:r>
        <w:r>
          <w:tab/>
        </w:r>
        <w:r>
          <w:fldChar w:fldCharType="begin"/>
        </w:r>
        <w:r>
          <w:instrText xml:space="preserve"> PAGEREF _Toc9057 \h </w:instrText>
        </w:r>
        <w:r>
          <w:fldChar w:fldCharType="separate"/>
        </w:r>
        <w:r>
          <w:t>51</w:t>
        </w:r>
        <w:r>
          <w:fldChar w:fldCharType="end"/>
        </w:r>
      </w:hyperlink>
    </w:p>
    <w:p>
      <w:pPr>
        <w:pStyle w:val="TOC2"/>
        <w:tabs>
          <w:tab w:val="right" w:leader="dot" w:pos="8306"/>
        </w:tabs>
      </w:pPr>
      <w:hyperlink w:anchor="_Toc7653" w:history="1">
        <w:r>
          <w:rPr>
            <w:rFonts w:ascii="仿宋" w:eastAsia="仿宋" w:hAnsi="仿宋" w:cs="仿宋" w:hint="eastAsia"/>
            <w:lang w:eastAsia="zh-CN"/>
          </w:rPr>
          <w:t>(三)、洗煤项目合同管理与法律事务</w:t>
        </w:r>
        <w:r>
          <w:tab/>
        </w:r>
        <w:r>
          <w:fldChar w:fldCharType="begin"/>
        </w:r>
        <w:r>
          <w:instrText xml:space="preserve"> PAGEREF _Toc7653 \h </w:instrText>
        </w:r>
        <w:r>
          <w:fldChar w:fldCharType="separate"/>
        </w:r>
        <w:r>
          <w:t>55</w:t>
        </w:r>
        <w:r>
          <w:fldChar w:fldCharType="end"/>
        </w:r>
      </w:hyperlink>
    </w:p>
    <w:p>
      <w:pPr>
        <w:pStyle w:val="TOC2"/>
        <w:tabs>
          <w:tab w:val="right" w:leader="dot" w:pos="8306"/>
        </w:tabs>
      </w:pPr>
      <w:hyperlink w:anchor="_Toc25710" w:history="1">
        <w:r>
          <w:rPr>
            <w:rFonts w:ascii="仿宋" w:eastAsia="仿宋" w:hAnsi="仿宋" w:cs="仿宋" w:hint="eastAsia"/>
            <w:lang w:eastAsia="zh-CN"/>
          </w:rPr>
          <w:t>(四)、洗煤项目知识产权保护策略</w:t>
        </w:r>
        <w:r>
          <w:tab/>
        </w:r>
        <w:r>
          <w:fldChar w:fldCharType="begin"/>
        </w:r>
        <w:r>
          <w:instrText xml:space="preserve"> PAGEREF _Toc25710 \h </w:instrText>
        </w:r>
        <w:r>
          <w:fldChar w:fldCharType="separate"/>
        </w:r>
        <w:r>
          <w:t>61</w:t>
        </w:r>
        <w:r>
          <w:fldChar w:fldCharType="end"/>
        </w:r>
      </w:hyperlink>
    </w:p>
    <w:p>
      <w:pPr>
        <w:pStyle w:val="TOC1"/>
        <w:tabs>
          <w:tab w:val="right" w:leader="dot" w:pos="8306"/>
        </w:tabs>
      </w:pPr>
      <w:hyperlink w:anchor="_Toc15365" w:history="1">
        <w:r>
          <w:rPr>
            <w:rFonts w:ascii="仿宋" w:eastAsia="仿宋" w:hAnsi="仿宋" w:cs="仿宋" w:hint="eastAsia"/>
            <w:lang w:eastAsia="zh-CN"/>
          </w:rPr>
          <w:t>十五、营销与推广策略</w:t>
        </w:r>
        <w:r>
          <w:tab/>
        </w:r>
        <w:r>
          <w:fldChar w:fldCharType="begin"/>
        </w:r>
        <w:r>
          <w:instrText xml:space="preserve"> PAGEREF _Toc15365 \h </w:instrText>
        </w:r>
        <w:r>
          <w:fldChar w:fldCharType="separate"/>
        </w:r>
        <w:r>
          <w:t>63</w:t>
        </w:r>
        <w:r>
          <w:fldChar w:fldCharType="end"/>
        </w:r>
      </w:hyperlink>
    </w:p>
    <w:p>
      <w:pPr>
        <w:pStyle w:val="TOC2"/>
        <w:tabs>
          <w:tab w:val="right" w:leader="dot" w:pos="8306"/>
        </w:tabs>
      </w:pPr>
      <w:hyperlink w:anchor="_Toc2905" w:history="1">
        <w:r>
          <w:rPr>
            <w:rFonts w:ascii="仿宋" w:eastAsia="仿宋" w:hAnsi="仿宋" w:cs="仿宋" w:hint="eastAsia"/>
            <w:lang w:eastAsia="zh-CN"/>
          </w:rPr>
          <w:t>(一)、产品/服务定位与特点</w:t>
        </w:r>
        <w:r>
          <w:tab/>
        </w:r>
        <w:r>
          <w:fldChar w:fldCharType="begin"/>
        </w:r>
        <w:r>
          <w:instrText xml:space="preserve"> PAGEREF _Toc2905 \h </w:instrText>
        </w:r>
        <w:r>
          <w:fldChar w:fldCharType="separate"/>
        </w:r>
        <w:r>
          <w:t>63</w:t>
        </w:r>
        <w:r>
          <w:fldChar w:fldCharType="end"/>
        </w:r>
      </w:hyperlink>
    </w:p>
    <w:p>
      <w:pPr>
        <w:pStyle w:val="TOC2"/>
        <w:tabs>
          <w:tab w:val="right" w:leader="dot" w:pos="8306"/>
        </w:tabs>
      </w:pPr>
      <w:hyperlink w:anchor="_Toc21506" w:history="1">
        <w:r>
          <w:rPr>
            <w:rFonts w:ascii="仿宋" w:eastAsia="仿宋" w:hAnsi="仿宋" w:cs="仿宋" w:hint="eastAsia"/>
            <w:lang w:eastAsia="zh-CN"/>
          </w:rPr>
          <w:t>(二)、市场定位与竞争分析</w:t>
        </w:r>
        <w:r>
          <w:tab/>
        </w:r>
        <w:r>
          <w:fldChar w:fldCharType="begin"/>
        </w:r>
        <w:r>
          <w:instrText xml:space="preserve"> PAGEREF _Toc21506 \h </w:instrText>
        </w:r>
        <w:r>
          <w:fldChar w:fldCharType="separate"/>
        </w:r>
        <w:r>
          <w:t>65</w:t>
        </w:r>
        <w:r>
          <w:fldChar w:fldCharType="end"/>
        </w:r>
      </w:hyperlink>
    </w:p>
    <w:p>
      <w:pPr>
        <w:pStyle w:val="TOC2"/>
        <w:tabs>
          <w:tab w:val="right" w:leader="dot" w:pos="8306"/>
        </w:tabs>
      </w:pPr>
      <w:hyperlink w:anchor="_Toc27467" w:history="1">
        <w:r>
          <w:rPr>
            <w:rFonts w:ascii="仿宋" w:eastAsia="仿宋" w:hAnsi="仿宋" w:cs="仿宋" w:hint="eastAsia"/>
            <w:lang w:eastAsia="zh-CN"/>
          </w:rPr>
          <w:t>(三)、营销渠道与策略</w:t>
        </w:r>
        <w:r>
          <w:tab/>
        </w:r>
        <w:r>
          <w:fldChar w:fldCharType="begin"/>
        </w:r>
        <w:r>
          <w:instrText xml:space="preserve"> PAGEREF _Toc27467 \h </w:instrText>
        </w:r>
        <w:r>
          <w:fldChar w:fldCharType="separate"/>
        </w:r>
        <w:r>
          <w:t>66</w:t>
        </w:r>
        <w:r>
          <w:fldChar w:fldCharType="end"/>
        </w:r>
      </w:hyperlink>
    </w:p>
    <w:p>
      <w:pPr>
        <w:pStyle w:val="TOC2"/>
        <w:tabs>
          <w:tab w:val="right" w:leader="dot" w:pos="8306"/>
        </w:tabs>
      </w:pPr>
      <w:hyperlink w:anchor="_Toc21008" w:history="1">
        <w:r>
          <w:rPr>
            <w:rFonts w:ascii="仿宋" w:eastAsia="仿宋" w:hAnsi="仿宋" w:cs="仿宋" w:hint="eastAsia"/>
            <w:lang w:eastAsia="zh-CN"/>
          </w:rPr>
          <w:t>(四)、推广与宣传活动</w:t>
        </w:r>
        <w:r>
          <w:tab/>
        </w:r>
        <w:r>
          <w:fldChar w:fldCharType="begin"/>
        </w:r>
        <w:r>
          <w:instrText xml:space="preserve"> PAGEREF _Toc21008 \h </w:instrText>
        </w:r>
        <w:r>
          <w:fldChar w:fldCharType="separate"/>
        </w:r>
        <w:r>
          <w:t>67</w:t>
        </w:r>
        <w:r>
          <w:fldChar w:fldCharType="end"/>
        </w:r>
      </w:hyperlink>
    </w:p>
    <w:p>
      <w:pPr>
        <w:pStyle w:val="TOC1"/>
        <w:tabs>
          <w:tab w:val="right" w:leader="dot" w:pos="8306"/>
        </w:tabs>
      </w:pPr>
      <w:hyperlink w:anchor="_Toc22161" w:history="1">
        <w:r>
          <w:rPr>
            <w:rFonts w:ascii="仿宋" w:eastAsia="仿宋" w:hAnsi="仿宋" w:cs="仿宋" w:hint="eastAsia"/>
            <w:lang w:eastAsia="zh-CN"/>
          </w:rPr>
          <w:t>十六、洗煤项目变更管理</w:t>
        </w:r>
        <w:r>
          <w:tab/>
        </w:r>
        <w:r>
          <w:fldChar w:fldCharType="begin"/>
        </w:r>
        <w:r>
          <w:instrText xml:space="preserve"> PAGEREF _Toc22161 \h </w:instrText>
        </w:r>
        <w:r>
          <w:fldChar w:fldCharType="separate"/>
        </w:r>
        <w:r>
          <w:t>72</w:t>
        </w:r>
        <w:r>
          <w:fldChar w:fldCharType="end"/>
        </w:r>
      </w:hyperlink>
    </w:p>
    <w:p>
      <w:pPr>
        <w:pStyle w:val="TOC2"/>
        <w:tabs>
          <w:tab w:val="right" w:leader="dot" w:pos="8306"/>
        </w:tabs>
      </w:pPr>
      <w:hyperlink w:anchor="_Toc8846" w:history="1">
        <w:r>
          <w:rPr>
            <w:rFonts w:ascii="仿宋" w:eastAsia="仿宋" w:hAnsi="仿宋" w:cs="仿宋" w:hint="eastAsia"/>
            <w:lang w:eastAsia="zh-CN"/>
          </w:rPr>
          <w:t>(一)、变更申请与评估</w:t>
        </w:r>
        <w:r>
          <w:tab/>
        </w:r>
        <w:r>
          <w:fldChar w:fldCharType="begin"/>
        </w:r>
        <w:r>
          <w:instrText xml:space="preserve"> PAGEREF _Toc8846 \h </w:instrText>
        </w:r>
        <w:r>
          <w:fldChar w:fldCharType="separate"/>
        </w:r>
        <w:r>
          <w:t>72</w:t>
        </w:r>
        <w:r>
          <w:fldChar w:fldCharType="end"/>
        </w:r>
      </w:hyperlink>
    </w:p>
    <w:p>
      <w:pPr>
        <w:pStyle w:val="TOC2"/>
        <w:tabs>
          <w:tab w:val="right" w:leader="dot" w:pos="8306"/>
        </w:tabs>
      </w:pPr>
      <w:hyperlink w:anchor="_Toc26186" w:history="1">
        <w:r>
          <w:rPr>
            <w:rFonts w:ascii="仿宋" w:eastAsia="仿宋" w:hAnsi="仿宋" w:cs="仿宋" w:hint="eastAsia"/>
            <w:lang w:eastAsia="zh-CN"/>
          </w:rPr>
          <w:t>(二)、变更实施与控制</w:t>
        </w:r>
        <w:r>
          <w:tab/>
        </w:r>
        <w:r>
          <w:fldChar w:fldCharType="begin"/>
        </w:r>
        <w:r>
          <w:instrText xml:space="preserve"> PAGEREF _Toc26186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98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137"/>
      <w:r>
        <w:rPr>
          <w:rFonts w:ascii="仿宋" w:eastAsia="仿宋" w:hAnsi="仿宋" w:cs="仿宋" w:hint="eastAsia"/>
          <w:lang w:eastAsia="zh-CN"/>
        </w:rPr>
        <w:t>(一)、洗煤行业分析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洗煤行业一直以来都是市场的关注焦点。行业内的发展趋势、竞争态势以及潜在机会都对洗煤项目的推进产生深远的影响。通过深入研究行业的整体概貌，我们将更好地理解行业的核心特征，为洗煤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洗煤行业，技术一直是推动创新和发展的关键因素。我们将对当前技术趋势进行详尽分析，包括但不限于人工智能、大数据应用、先进制造技术等。这有助于洗煤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洗煤项目成功的基础。我们将对主要竞争对手进行深入研究，包括其市场份额、产品特点、市场定位等。通过全面了解竞争对手的优势和劣势，洗煤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2659"/>
      <w:r>
        <w:rPr>
          <w:rFonts w:ascii="仿宋" w:eastAsia="仿宋" w:hAnsi="仿宋" w:cs="仿宋" w:hint="eastAsia"/>
          <w:sz w:val="28"/>
          <w:lang w:eastAsia="zh-CN"/>
        </w:rPr>
        <w:t>(二)、洗煤市场分析预测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通过对市场规模的深入调研，我们将预测洗煤市场未来的增长趋势。这包括市场的整体规模、各细分领域的发展趋势等。洗煤项目可以根据市场的扩张速度和潜在机会，制定更符合市场需求的发展策略。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了解消费者的需求是市场分析的核心。我们将通过调查研究，深入挖掘目标消费者的需求特点、购买习惯以及对产品和服务的期望。这有助于洗煤项目更好地定位目标市场，提供更符合消费者期待的解决方案。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洗煤项目实施过程中需要充分考虑的因素。我们将对市场风险进行全面评估，包括但不限于政策法规风险、市场竞争风险、技术变革风险等。通过对潜在风险的深入分析，洗煤项目可以制定相应的风险缓解策略，降低不确定性对洗煤项目的影响。</w:t>
      </w:r>
    </w:p>
    <w:p>
      <w:pPr>
        <w:pStyle w:val="Heading1"/>
        <w:ind w:firstLine="560" w:firstLineChars="200"/>
        <w:rPr>
          <w:rFonts w:ascii="仿宋" w:eastAsia="仿宋" w:hAnsi="仿宋" w:cs="仿宋" w:hint="eastAsia"/>
          <w:sz w:val="28"/>
          <w:lang w:eastAsia="zh-CN"/>
        </w:rPr>
      </w:pPr>
      <w:bookmarkStart w:id="5" w:name="_Toc2850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402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洗煤项目的主要产品是XXXX，预计年产值为XXX万元。这一产品在市场中占据着重要的地位，其广泛的应用范围使得该洗煤项目的市场前景非常广阔。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洗煤项目的xxx产品作为重要的原材料之一，将在多个领域发挥关键作用。其在建筑、交通、能源等方面的广泛应用将为整个产业链提供强大的支持，形成产业协同效应。洗煤项目的年产值XXX万XXX万XXX万万元不仅反映了其在市场上的巨大潜力，更预示着它对国民经济的积极贡献。这种关联度高、涉及面广的产业关系，使得该洗煤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6122"/>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总征地面积为XXXX平方米，相当于约XX.XX亩，其中净用地面积为XXXX平方米，红线范围内相当于约XX.XX亩。这一用地规模充分考虑了洗煤项目的建设需求，保障了洗煤项目在合适的空间内得以充分发展。洗煤项目规划的总建筑面积为XXXX平方米，其中主体工程建设占XXXX平方米，计容建筑面积达XXXX平方米。预计建筑工程的投资将达到XXXX万元，为洗煤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计划购置的设备共计XXXX台（套），设备购置费用为XXXX万元。这一设备购置计划充分考虑到洗煤项目的生产需求和技术要求，确保了洗煤项目在生产运营中具备先进的技术装备和高效的生产能力。设备的合理配置将为洗煤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计划总投资为XXXX万元，预计年实现营业收入为XXXX万元。这一产能规模的设定旨在确保洗煤项目能够在投资与回报之间取得平衡，实现长期可持续的发展。洗煤项目的总投资充分考虑到各个方面的需求，包括用地建设、设备购置等多个环节，以确保洗煤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7021"/>
      <w:r>
        <w:rPr>
          <w:rFonts w:ascii="仿宋" w:eastAsia="仿宋" w:hAnsi="仿宋" w:cs="仿宋" w:hint="eastAsia"/>
          <w:sz w:val="28"/>
          <w:lang w:eastAsia="zh-CN"/>
        </w:rPr>
        <w:t>三、洗煤项目概论</w:t>
      </w:r>
      <w:bookmarkEnd w:id="8"/>
    </w:p>
    <w:p>
      <w:pPr>
        <w:pStyle w:val="Heading2"/>
        <w:rPr>
          <w:rFonts w:ascii="仿宋" w:eastAsia="仿宋" w:hAnsi="仿宋" w:cs="仿宋" w:hint="eastAsia"/>
          <w:lang w:eastAsia="zh-CN"/>
        </w:rPr>
      </w:pPr>
      <w:bookmarkStart w:id="9" w:name="_Toc1377"/>
      <w:r>
        <w:rPr>
          <w:rFonts w:ascii="仿宋" w:eastAsia="仿宋" w:hAnsi="仿宋" w:cs="仿宋" w:hint="eastAsia"/>
          <w:lang w:eastAsia="zh-CN"/>
        </w:rPr>
        <w:t>(一)、洗煤项目概况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的起源追溯至对市场的深入洞察。市场的不断演变与变革为洗煤项目提供了难得的机遇。当前市场存在的需求缺口和变革的大环境共同构成了洗煤项目的背景。这个洗煤项目旨在充分利用市场机遇，填补行业中尚未满足的需求，为客户提供全新的解决方案。市场的变革和需求的增长使得这个洗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洗煤项目名称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洗煤项目正式命名为洗煤。这个名称不仅仅是一个标识，更代表了洗煤项目的核心理念和愿景。它蕴含着洗煤项目所要解决问题的关键字，具有强烈的表达和辨识度，为洗煤项目树立了鲜明的品牌形象。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洗煤项目目标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的核心目标是提供一种全新、高效的解决方案，满足客户日益增长的需求。洗煤项目追求的不仅仅是满足市场需求，更是在市场中获得卓越的竞争优势。通过不断提升产品或服务的质量和创新水平，洗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洗煤项目范围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全面涵盖了产品研发、制造、市场推广和售后服务，确保从产品设计到最终用户体验的全方位关注。这一全面的洗煤项目范围是为了确保洗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洗煤项目时间表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洗煤项目计划在未来18个月内完成，包括研发、测试、市场试点和正式推出等不同阶段。这个时间表的合理设计是为了确保洗煤项目各个阶段的顺利推进，以便按时交付高质量的成果。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洗煤项目预算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洗煤项目总预算估算为XX百万美元，主要分配在研发、市场推广、人员培训和运营等方面。这一充足的预算为洗煤项目提供了充足的资源，确保洗煤项目在各个方面都能取得优异的表现。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洗煤项目风险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洗煤项目可能面临的风险包括市场接受度低、技术难题、竞争激烈等。洗煤项目团队已经制定了相应的风险应对计划，通过前瞻性的风险管理，确保洗煤项目在面对不确定性时能够迅速做出应对。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洗煤项目团队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洗煤项目汇聚了一支经验丰富、多领域专业素养的核心团队，确保洗煤项目在各个方面都能拥有高水平的执行力。团队的协同作战是洗煤项目成功的关键因素之一。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洗煤项目背景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洗煤项目的背景根植于市场对更高效、创新产品的渴望，同时也受到科技发展对行业格局的深刻改变的影响。这为洗煤项目提供了广阔的发展空间和市场需求。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洗煤项目现状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截至目前，洗煤项目已完成市场调研和技术验证，取得了初步的成功。这为洗煤项目在未来的发展奠定了坚实的基础，为更远大的目标打下了坚实的基石。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0729"/>
      <w:r>
        <w:rPr>
          <w:rFonts w:ascii="仿宋" w:eastAsia="仿宋" w:hAnsi="仿宋" w:cs="仿宋" w:hint="eastAsia"/>
          <w:sz w:val="28"/>
          <w:lang w:eastAsia="zh-CN"/>
        </w:rPr>
        <w:t>(二)、洗煤项目目标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keyword》洗煤项目首要业务目标是在市场中占据有利地位，实现产品/服务的成功推广和销售。通过不断提升产品质量、创新性，洗煤项目追求成为行业中的领导者，赢得更多客户的青睐。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在科技迅速发展的时代，洗煤项目着眼于技术创新。通过持续的研发和技术升级，洗煤项目旨在推出更具创新性的产品或服务，以满足市场对新鲜、先进解决方案的需求。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为了建立可持续的客户关系，洗煤项目设定了客户满意度目标。通过提供卓越的产品质量和优质的客户服务，洗煤项目追求赢得客户的信任和忠诚度，确保他们的满意度达到行业领先水平。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洗煤项目注重社会责任和可持续发展。通过实施环保、社会责任洗煤项目，洗煤项目致力于在经济发展的同时保护环境，促进社会公平，实现可持续经营。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洗煤项目的团队是实现目标的核心驱动力。因此，洗煤项目设定了团队发展目标，包括提升团队成员的专业技能、培养领导力，以及搭建协同高效的团队工作氛围。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6760"/>
      <w:r>
        <w:rPr>
          <w:rFonts w:ascii="仿宋" w:eastAsia="仿宋" w:hAnsi="仿宋" w:cs="仿宋" w:hint="eastAsia"/>
          <w:sz w:val="28"/>
          <w:lang w:eastAsia="zh-CN"/>
        </w:rPr>
        <w:t>(三)、洗煤项目提出的理由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洗煤项目提出的理由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的提出源于对市场机遇的深刻洞察。当前市场中存在的需求缺口和行业发展趋势表明，有巨大的商业机会等待被开发。通过准确捕捉市场机遇，洗煤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的理念基于对技术创新的信仰。通过持续的研发和技术投入，洗煤项目有望推出更具创新性的产品或服务。在科技飞速发展的当下，洗煤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的提出是为了增强企业的行业竞争力。通过提升产品或服务的质量和独特性，洗煤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响应了消费者需求的变化。随着社会和科技的不断发展，消费者对产品和服务的需求也在发生变化。通过深入了解并及时回应消费者的新需求，洗煤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洗煤项目的提出是企业战略发展规划的一部分。在面对日益激烈的市场竞争和不断变化的商业环境中，洗煤项目作为企业战略的一环，旨在为企业开辟新的增长领域，巩固企业在行业中的地位。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洗煤项目的提出不仅仅是基于商业考量，还注重社会责任。通过推出环保、社会责任等方面的洗煤项目，洗煤企业可以在社会中树立积极形象，为社会做出积极贡献，实现经济效益和社会效益的双赢。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洗煤项目的提出反映了对利益相关者期望的关注。包括客户、员工、投资者等利益相关者在企业发展中都有着各自的期望，洗煤项目力求在满足这些期望的同时，取得更大的共赢。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3851"/>
      <w:r>
        <w:rPr>
          <w:rFonts w:ascii="仿宋" w:eastAsia="仿宋" w:hAnsi="仿宋" w:cs="仿宋" w:hint="eastAsia"/>
          <w:sz w:val="28"/>
          <w:lang w:eastAsia="zh-CN"/>
        </w:rPr>
        <w:t>(四)、洗煤项目意义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在实施洗煤项目的过程中，我们不仅仅是在追逐商业成功，更是为企业和社会的多个层面创造了深远的意义。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洗煤项目的首要意义在于提升企业的市场竞争力。通过持续的创新和对产品质量的高标准要求，洗煤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洗煤项目的推进将促使行业技术水平的提升。通过引入先进技术和创新性解决方案，洗煤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在社会层面，洗煤项目不仅创造了大量就业机会，提高了就业水平，还注重社会责任和环保。通过参与社会公益事业和推动环保洗煤项目，洗煤项目为社会贡献了一份力量，体现了企业对社会的积极回馈。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综合而言，洗煤项目意义重大，不仅推动了企业的发展，也为行业和社会的进步贡献了积极力量。这是一个全面而深刻的影响，将在未来产生可持续的正面效应。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233"/>
      <w:r>
        <w:rPr>
          <w:rFonts w:ascii="仿宋" w:eastAsia="仿宋" w:hAnsi="仿宋" w:cs="仿宋" w:hint="eastAsia"/>
          <w:sz w:val="28"/>
          <w:lang w:eastAsia="zh-CN"/>
        </w:rPr>
        <w:t>(五)、洗煤项目背景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在当今迅猛发展的商业环境中，洗煤项目的动因根植于对多方面因素的审慎考量。这个洗煤项目的提出并非孤立的决策，而是对企业所处背景深入思考的产物。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市场的不断演变是洗煤项目背后的首要原因。科技的迅速发展和全球市场的快速变化使得企业必须灵活应对。洗煤项目应运而生，旨在通过创新性的解决方案迎合市场的多变需求，赢得竞争中的先机。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竞争的激烈程度也是洗煤项目背景中不可忽视的一环。企业需要在激烈竞争中脱颖而出，为此，洗煤项目致力于打破常规，提供独特的价值主张，以吸引客户并确保市场份额的增长。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技术的迅速发展为企业带来了机遇与挑战。作为洗煤项目启动的背景之一，对新兴技术的应用将有助于提升企业的技术水平，使其在不断演进的商业环境中保持竞争优势。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此外，社会对企业责任的期望也在逐渐升高。洗煤项目充分融入了社会责任的理念，通过可持续经营和社会公益洗煤项目，企图为社会贡献一份力量，在商业成功的同时关注社会价值。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2579"/>
      <w:r>
        <w:rPr>
          <w:rFonts w:ascii="仿宋" w:eastAsia="仿宋" w:hAnsi="仿宋" w:cs="仿宋" w:hint="eastAsia"/>
          <w:sz w:val="28"/>
          <w:lang w:eastAsia="zh-CN"/>
        </w:rPr>
        <w:t>四、洗煤项目危机管理</w:t>
      </w:r>
      <w:bookmarkEnd w:id="14"/>
    </w:p>
    <w:p>
      <w:pPr>
        <w:pStyle w:val="Heading2"/>
        <w:rPr>
          <w:rFonts w:ascii="仿宋" w:eastAsia="仿宋" w:hAnsi="仿宋" w:cs="仿宋" w:hint="eastAsia"/>
          <w:lang w:eastAsia="zh-CN"/>
        </w:rPr>
      </w:pPr>
      <w:bookmarkStart w:id="15" w:name="_Toc25614"/>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洗煤项目危机管理中，危机预警与识别是确保洗煤项目稳健运行的核心步骤。通过建立全面的监测机制，洗煤项目团队旨在及时发现和理解潜在的风险和危机因素，以便采取及时的预防和应对措施，确保洗煤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首先，通过深入的风险评估，洗煤项目团队全面分析了整个洗煤项目和各个阶段可能存在的威胁。这包括准确评估每个潜在风险的发生概率和可能影响的程度，为后续危机预警提供了有力支持。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洗煤项目团队着重于明确定义洗煤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洗煤项目进展的持续监控，团队能够及时发现潜在问题并作出迅速反应。洗煤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在这一阶段，团队的专业素养和反应速度将发挥至关重要的作用，以确保潜在危机能够在初期得到有效的处理，最大程度地减轻负面影响。通过危机预警与识别，洗煤项目得以更有序、可控地推进。</w:t>
      </w:r>
    </w:p>
    <w:p>
      <w:pPr>
        <w:pStyle w:val="Heading2"/>
        <w:ind w:firstLine="560" w:firstLineChars="200"/>
        <w:rPr>
          <w:rFonts w:ascii="仿宋" w:eastAsia="仿宋" w:hAnsi="仿宋" w:cs="仿宋" w:hint="eastAsia"/>
          <w:sz w:val="28"/>
          <w:lang w:eastAsia="zh-CN"/>
        </w:rPr>
      </w:pPr>
      <w:bookmarkStart w:id="16" w:name="_Toc16246"/>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在危机发生时，洗煤项目团队立即行动，成立了应急小组。该小组的任务是迅速制定并实施紧急应对措施，以最小化潜在损失。以下是采取的主要措施：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暂停洗煤项目进度：为遏制危机蔓延，洗煤项目暂时停止进行，以便全面评估当前状况。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资源重新分配：重新评估洗煤项目资源的分配，确保最大限度地减小损失。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实时沟通：与关键利益相关者建立实时沟通机制，向他们传递洗煤项目危机的实际状况，保障洗煤项目核心利益。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在紧急应对的同时，洗煤项目团队强调了团队协作和有效沟通的重要性。以下是团队协作的关键举措：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信息共享机制：建立了信息共享平台，确保团队成员能够及时获取洗煤项目危机的实时信息。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领导者沟通：洗煤项目领导者通过定期会议和即时沟通工具，指导团队应对危机，保持团队稳定运行。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随着危机得到初步控制，洗煤项目团队转向制定恢复计划，以确保洗煤项目能够从中迅速恢复。主要恢复计划包括：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修复受损的进度计划：重新评估洗煤项目进度，制定修复计划，确保洗煤项目尽快回归正常进程。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重新调整资源分配：优化资源分配，确保洗煤项目在有限资源下高效运转。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风险管理机制加强：对洗煤项目风险进行全面评估，制定更强化的风险管理策略，以预防未来可能的危机。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4169"/>
      <w:r>
        <w:rPr>
          <w:rFonts w:ascii="仿宋" w:eastAsia="仿宋" w:hAnsi="仿宋" w:cs="仿宋" w:hint="eastAsia"/>
          <w:sz w:val="28"/>
          <w:lang w:eastAsia="zh-CN"/>
        </w:rPr>
        <w:t>五、洗煤项目选址可行性分析</w:t>
      </w:r>
      <w:bookmarkEnd w:id="17"/>
    </w:p>
    <w:p>
      <w:pPr>
        <w:pStyle w:val="Heading2"/>
        <w:rPr>
          <w:rFonts w:ascii="仿宋" w:eastAsia="仿宋" w:hAnsi="仿宋" w:cs="仿宋" w:hint="eastAsia"/>
          <w:lang w:eastAsia="zh-CN"/>
        </w:rPr>
      </w:pPr>
      <w:bookmarkStart w:id="18" w:name="_Toc5345"/>
      <w:r>
        <w:rPr>
          <w:rFonts w:ascii="仿宋" w:eastAsia="仿宋" w:hAnsi="仿宋" w:cs="仿宋" w:hint="eastAsia"/>
          <w:lang w:eastAsia="zh-CN"/>
        </w:rPr>
        <w:t>(一)、洗煤项目选址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该洗煤项目选址位于XX省XX市XX区XXX街道</w:t>
      </w:r>
    </w:p>
    <w:p>
      <w:pPr>
        <w:pStyle w:val="Heading2"/>
        <w:ind w:firstLine="560" w:firstLineChars="200"/>
        <w:rPr>
          <w:rFonts w:ascii="仿宋" w:eastAsia="仿宋" w:hAnsi="仿宋" w:cs="仿宋" w:hint="eastAsia"/>
          <w:sz w:val="28"/>
          <w:lang w:eastAsia="zh-CN"/>
        </w:rPr>
      </w:pPr>
      <w:bookmarkStart w:id="19" w:name="_Toc341"/>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洗煤项目的征地面积将根据洗煤项目的实际规模和需求进行精确规划。具体面积XXX平方米，旨在确保洗煤项目不仅能够满足当前的发展需求，还能够预留空间以适应未来的扩展。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净用地面积是在征地面积基础上去除不可利用面积后的实际可开发用地。具体面积XXX平方米，考虑到环保、交通、安全等多方面因素，以确保洗煤项目在整体利用效率上达到最优。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建筑面积： 洗煤项目计划建设的建筑总规模具体面积XXX平方米。这一规模的确定综合考虑了洗煤项目的性质、规模，以及城市规划的相关要求，确保建筑布局与周边环境协调一致。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绿地率是洗煤项目用地中被规划为绿地的比例。具体面积XXX平方米，旨在通过合理规划绿地，改善洗煤项目周边环境，提升居民生活质量，并符合城市整体绿化规划。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容积率是用地上可以建设的建筑总体积与用地面积之比。具体面积XXX，通过合理的容积率规划，确保洗煤项目建筑规模与周边环境和谐共生。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确保洗煤项目选址与当地城市规划相一致，具体面积XXX平方米。通过与城市规划部门深入沟通，确保洗煤项目不仅符合城市的整体发展方向，还能够融入城市的发展布局，为城市的长远发展贡献力量。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充分了解并确保洗煤项目选址符合当地产业政策，具体面积XXX平方米。这包括洗煤项目对当地经济的促进作用，以及对相关产业的带动效应，确保洗煤项目与地方政府的产业政策保持一致，促进共赢合作。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用地总体要求必须符合环保和可持续发展的原则，具体面积XXX平方米。通过采用绿色建筑设计、节能减排等措施，确保洗煤项目在建设和运营过程中对环境的影响最小化，达到可持续发展的要求。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确保洗煤项目选址具备必要的公共设施配套，具体面积XXX平方米。这包括交通便利性、教育、医疗等基础设施，以提高居民生活品质，使得洗煤项目选址更具吸引力。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https://d.book118.com/008051077000006033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洗煤项目规划设计纲要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194D42"/>
    <w:rsid w:val="78194D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051077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2024-01-29T16:44:00Z</dcterms:created>
  <dcterms:modified xsi:type="dcterms:W3CDTF">2024-01-29T16:45:02Z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DB2F9CEF3964448DB7908784192F639D_11</vt:lpwstr>
  </property>
  <property fmtid="{D5CDD505-2E9C-101B-9397-08002B2CF9AE}" pid="3" name="KSOProductBuildVer">
    <vt:lpwstr>2052-12.1.0.16250</vt:lpwstr>
  </property>
</Properties>
</file>