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87" w:history="1">
        <w:r>
          <w:rPr>
            <w:rFonts w:ascii="仿宋" w:eastAsia="仿宋" w:hAnsi="仿宋" w:cs="仿宋" w:hint="eastAsia"/>
            <w:lang w:eastAsia="zh-CN"/>
          </w:rPr>
          <w:t>前言</w:t>
        </w:r>
        <w:r>
          <w:tab/>
        </w:r>
        <w:r>
          <w:fldChar w:fldCharType="begin"/>
        </w:r>
        <w:r>
          <w:instrText xml:space="preserve"> PAGEREF _Toc11687 \h </w:instrText>
        </w:r>
        <w:r>
          <w:fldChar w:fldCharType="separate"/>
        </w:r>
        <w:r>
          <w:t>3</w:t>
        </w:r>
        <w:r>
          <w:fldChar w:fldCharType="end"/>
        </w:r>
      </w:hyperlink>
    </w:p>
    <w:p>
      <w:pPr>
        <w:pStyle w:val="TOC1"/>
        <w:tabs>
          <w:tab w:val="right" w:leader="dot" w:pos="8306"/>
        </w:tabs>
      </w:pPr>
      <w:hyperlink w:anchor="_Toc31609" w:history="1">
        <w:r>
          <w:rPr>
            <w:rFonts w:ascii="仿宋" w:eastAsia="仿宋" w:hAnsi="仿宋" w:cs="仿宋" w:hint="eastAsia"/>
            <w:lang w:eastAsia="zh-CN"/>
          </w:rPr>
          <w:t>一、产品规划分析</w:t>
        </w:r>
        <w:r>
          <w:tab/>
        </w:r>
        <w:r>
          <w:fldChar w:fldCharType="begin"/>
        </w:r>
        <w:r>
          <w:instrText xml:space="preserve"> PAGEREF _Toc31609 \h </w:instrText>
        </w:r>
        <w:r>
          <w:fldChar w:fldCharType="separate"/>
        </w:r>
        <w:r>
          <w:t>3</w:t>
        </w:r>
        <w:r>
          <w:fldChar w:fldCharType="end"/>
        </w:r>
      </w:hyperlink>
    </w:p>
    <w:p>
      <w:pPr>
        <w:pStyle w:val="TOC2"/>
        <w:tabs>
          <w:tab w:val="right" w:leader="dot" w:pos="8306"/>
        </w:tabs>
      </w:pPr>
      <w:hyperlink w:anchor="_Toc16268" w:history="1">
        <w:r>
          <w:rPr>
            <w:rFonts w:ascii="仿宋" w:eastAsia="仿宋" w:hAnsi="仿宋" w:cs="仿宋" w:hint="eastAsia"/>
            <w:lang w:eastAsia="zh-CN"/>
          </w:rPr>
          <w:t>(一)、产品规划</w:t>
        </w:r>
        <w:r>
          <w:tab/>
        </w:r>
        <w:r>
          <w:fldChar w:fldCharType="begin"/>
        </w:r>
        <w:r>
          <w:instrText xml:space="preserve"> PAGEREF _Toc16268 \h </w:instrText>
        </w:r>
        <w:r>
          <w:fldChar w:fldCharType="separate"/>
        </w:r>
        <w:r>
          <w:t>3</w:t>
        </w:r>
        <w:r>
          <w:fldChar w:fldCharType="end"/>
        </w:r>
      </w:hyperlink>
    </w:p>
    <w:p>
      <w:pPr>
        <w:pStyle w:val="TOC2"/>
        <w:tabs>
          <w:tab w:val="right" w:leader="dot" w:pos="8306"/>
        </w:tabs>
      </w:pPr>
      <w:hyperlink w:anchor="_Toc21481" w:history="1">
        <w:r>
          <w:rPr>
            <w:rFonts w:ascii="仿宋" w:eastAsia="仿宋" w:hAnsi="仿宋" w:cs="仿宋" w:hint="eastAsia"/>
            <w:lang w:eastAsia="zh-CN"/>
          </w:rPr>
          <w:t>(二)、建设规模</w:t>
        </w:r>
        <w:r>
          <w:tab/>
        </w:r>
        <w:r>
          <w:fldChar w:fldCharType="begin"/>
        </w:r>
        <w:r>
          <w:instrText xml:space="preserve"> PAGEREF _Toc21481 \h </w:instrText>
        </w:r>
        <w:r>
          <w:fldChar w:fldCharType="separate"/>
        </w:r>
        <w:r>
          <w:t>4</w:t>
        </w:r>
        <w:r>
          <w:fldChar w:fldCharType="end"/>
        </w:r>
      </w:hyperlink>
    </w:p>
    <w:p>
      <w:pPr>
        <w:pStyle w:val="TOC1"/>
        <w:tabs>
          <w:tab w:val="right" w:leader="dot" w:pos="8306"/>
        </w:tabs>
      </w:pPr>
      <w:hyperlink w:anchor="_Toc31103" w:history="1">
        <w:r>
          <w:rPr>
            <w:rFonts w:ascii="仿宋" w:eastAsia="仿宋" w:hAnsi="仿宋" w:cs="仿宋" w:hint="eastAsia"/>
            <w:lang w:eastAsia="zh-CN"/>
          </w:rPr>
          <w:t>二、酸酐项目可持续发展</w:t>
        </w:r>
        <w:r>
          <w:tab/>
        </w:r>
        <w:r>
          <w:fldChar w:fldCharType="begin"/>
        </w:r>
        <w:r>
          <w:instrText xml:space="preserve"> PAGEREF _Toc31103 \h </w:instrText>
        </w:r>
        <w:r>
          <w:fldChar w:fldCharType="separate"/>
        </w:r>
        <w:r>
          <w:t>5</w:t>
        </w:r>
        <w:r>
          <w:fldChar w:fldCharType="end"/>
        </w:r>
      </w:hyperlink>
    </w:p>
    <w:p>
      <w:pPr>
        <w:pStyle w:val="TOC2"/>
        <w:tabs>
          <w:tab w:val="right" w:leader="dot" w:pos="8306"/>
        </w:tabs>
      </w:pPr>
      <w:hyperlink w:anchor="_Toc4967" w:history="1">
        <w:r>
          <w:rPr>
            <w:rFonts w:ascii="仿宋" w:eastAsia="仿宋" w:hAnsi="仿宋" w:cs="仿宋" w:hint="eastAsia"/>
            <w:lang w:eastAsia="zh-CN"/>
          </w:rPr>
          <w:t>(一)、可持续战略与实践</w:t>
        </w:r>
        <w:r>
          <w:tab/>
        </w:r>
        <w:r>
          <w:fldChar w:fldCharType="begin"/>
        </w:r>
        <w:r>
          <w:instrText xml:space="preserve"> PAGEREF _Toc4967 \h </w:instrText>
        </w:r>
        <w:r>
          <w:fldChar w:fldCharType="separate"/>
        </w:r>
        <w:r>
          <w:t>5</w:t>
        </w:r>
        <w:r>
          <w:fldChar w:fldCharType="end"/>
        </w:r>
      </w:hyperlink>
    </w:p>
    <w:p>
      <w:pPr>
        <w:pStyle w:val="TOC2"/>
        <w:tabs>
          <w:tab w:val="right" w:leader="dot" w:pos="8306"/>
        </w:tabs>
      </w:pPr>
      <w:hyperlink w:anchor="_Toc19876" w:history="1">
        <w:r>
          <w:rPr>
            <w:rFonts w:ascii="仿宋" w:eastAsia="仿宋" w:hAnsi="仿宋" w:cs="仿宋" w:hint="eastAsia"/>
            <w:lang w:eastAsia="zh-CN"/>
          </w:rPr>
          <w:t>(二)、环保与社会责任</w:t>
        </w:r>
        <w:r>
          <w:tab/>
        </w:r>
        <w:r>
          <w:fldChar w:fldCharType="begin"/>
        </w:r>
        <w:r>
          <w:instrText xml:space="preserve"> PAGEREF _Toc19876 \h </w:instrText>
        </w:r>
        <w:r>
          <w:fldChar w:fldCharType="separate"/>
        </w:r>
        <w:r>
          <w:t>5</w:t>
        </w:r>
        <w:r>
          <w:fldChar w:fldCharType="end"/>
        </w:r>
      </w:hyperlink>
    </w:p>
    <w:p>
      <w:pPr>
        <w:pStyle w:val="TOC1"/>
        <w:tabs>
          <w:tab w:val="right" w:leader="dot" w:pos="8306"/>
        </w:tabs>
      </w:pPr>
      <w:hyperlink w:anchor="_Toc20290" w:history="1">
        <w:r>
          <w:rPr>
            <w:rFonts w:ascii="仿宋" w:eastAsia="仿宋" w:hAnsi="仿宋" w:cs="仿宋" w:hint="eastAsia"/>
            <w:lang w:eastAsia="zh-CN"/>
          </w:rPr>
          <w:t>三、市场分析、调研</w:t>
        </w:r>
        <w:r>
          <w:tab/>
        </w:r>
        <w:r>
          <w:fldChar w:fldCharType="begin"/>
        </w:r>
        <w:r>
          <w:instrText xml:space="preserve"> PAGEREF _Toc20290 \h </w:instrText>
        </w:r>
        <w:r>
          <w:fldChar w:fldCharType="separate"/>
        </w:r>
        <w:r>
          <w:t>6</w:t>
        </w:r>
        <w:r>
          <w:fldChar w:fldCharType="end"/>
        </w:r>
      </w:hyperlink>
    </w:p>
    <w:p>
      <w:pPr>
        <w:pStyle w:val="TOC2"/>
        <w:tabs>
          <w:tab w:val="right" w:leader="dot" w:pos="8306"/>
        </w:tabs>
      </w:pPr>
      <w:hyperlink w:anchor="_Toc8414" w:history="1">
        <w:r>
          <w:rPr>
            <w:rFonts w:ascii="仿宋" w:eastAsia="仿宋" w:hAnsi="仿宋" w:cs="仿宋" w:hint="eastAsia"/>
            <w:lang w:eastAsia="zh-CN"/>
          </w:rPr>
          <w:t>(一)、酸酐行业分析</w:t>
        </w:r>
        <w:r>
          <w:tab/>
        </w:r>
        <w:r>
          <w:fldChar w:fldCharType="begin"/>
        </w:r>
        <w:r>
          <w:instrText xml:space="preserve"> PAGEREF _Toc8414 \h </w:instrText>
        </w:r>
        <w:r>
          <w:fldChar w:fldCharType="separate"/>
        </w:r>
        <w:r>
          <w:t>6</w:t>
        </w:r>
        <w:r>
          <w:fldChar w:fldCharType="end"/>
        </w:r>
      </w:hyperlink>
    </w:p>
    <w:p>
      <w:pPr>
        <w:pStyle w:val="TOC2"/>
        <w:tabs>
          <w:tab w:val="right" w:leader="dot" w:pos="8306"/>
        </w:tabs>
      </w:pPr>
      <w:hyperlink w:anchor="_Toc12884" w:history="1">
        <w:r>
          <w:rPr>
            <w:rFonts w:ascii="仿宋" w:eastAsia="仿宋" w:hAnsi="仿宋" w:cs="仿宋" w:hint="eastAsia"/>
            <w:lang w:eastAsia="zh-CN"/>
          </w:rPr>
          <w:t>(二)、酸酐市场分析预测</w:t>
        </w:r>
        <w:r>
          <w:tab/>
        </w:r>
        <w:r>
          <w:fldChar w:fldCharType="begin"/>
        </w:r>
        <w:r>
          <w:instrText xml:space="preserve"> PAGEREF _Toc12884 \h </w:instrText>
        </w:r>
        <w:r>
          <w:fldChar w:fldCharType="separate"/>
        </w:r>
        <w:r>
          <w:t>7</w:t>
        </w:r>
        <w:r>
          <w:fldChar w:fldCharType="end"/>
        </w:r>
      </w:hyperlink>
    </w:p>
    <w:p>
      <w:pPr>
        <w:pStyle w:val="TOC1"/>
        <w:tabs>
          <w:tab w:val="right" w:leader="dot" w:pos="8306"/>
        </w:tabs>
      </w:pPr>
      <w:hyperlink w:anchor="_Toc3583" w:history="1">
        <w:r>
          <w:rPr>
            <w:rFonts w:ascii="仿宋" w:eastAsia="仿宋" w:hAnsi="仿宋" w:cs="仿宋" w:hint="eastAsia"/>
            <w:lang w:eastAsia="zh-CN"/>
          </w:rPr>
          <w:t>四、酸酐项目绩效评估</w:t>
        </w:r>
        <w:r>
          <w:tab/>
        </w:r>
        <w:r>
          <w:fldChar w:fldCharType="begin"/>
        </w:r>
        <w:r>
          <w:instrText xml:space="preserve"> PAGEREF _Toc3583 \h </w:instrText>
        </w:r>
        <w:r>
          <w:fldChar w:fldCharType="separate"/>
        </w:r>
        <w:r>
          <w:t>8</w:t>
        </w:r>
        <w:r>
          <w:fldChar w:fldCharType="end"/>
        </w:r>
      </w:hyperlink>
    </w:p>
    <w:p>
      <w:pPr>
        <w:pStyle w:val="TOC2"/>
        <w:tabs>
          <w:tab w:val="right" w:leader="dot" w:pos="8306"/>
        </w:tabs>
      </w:pPr>
      <w:hyperlink w:anchor="_Toc8713" w:history="1">
        <w:r>
          <w:rPr>
            <w:rFonts w:ascii="仿宋" w:eastAsia="仿宋" w:hAnsi="仿宋" w:cs="仿宋" w:hint="eastAsia"/>
            <w:lang w:eastAsia="zh-CN"/>
          </w:rPr>
          <w:t>(一)、绩效评估指标</w:t>
        </w:r>
        <w:r>
          <w:tab/>
        </w:r>
        <w:r>
          <w:fldChar w:fldCharType="begin"/>
        </w:r>
        <w:r>
          <w:instrText xml:space="preserve"> PAGEREF _Toc8713 \h </w:instrText>
        </w:r>
        <w:r>
          <w:fldChar w:fldCharType="separate"/>
        </w:r>
        <w:r>
          <w:t>8</w:t>
        </w:r>
        <w:r>
          <w:fldChar w:fldCharType="end"/>
        </w:r>
      </w:hyperlink>
    </w:p>
    <w:p>
      <w:pPr>
        <w:pStyle w:val="TOC2"/>
        <w:tabs>
          <w:tab w:val="right" w:leader="dot" w:pos="8306"/>
        </w:tabs>
      </w:pPr>
      <w:hyperlink w:anchor="_Toc11063" w:history="1">
        <w:r>
          <w:rPr>
            <w:rFonts w:ascii="仿宋" w:eastAsia="仿宋" w:hAnsi="仿宋" w:cs="仿宋" w:hint="eastAsia"/>
            <w:lang w:eastAsia="zh-CN"/>
          </w:rPr>
          <w:t>(二)、绩效评估方法</w:t>
        </w:r>
        <w:r>
          <w:tab/>
        </w:r>
        <w:r>
          <w:fldChar w:fldCharType="begin"/>
        </w:r>
        <w:r>
          <w:instrText xml:space="preserve"> PAGEREF _Toc11063 \h </w:instrText>
        </w:r>
        <w:r>
          <w:fldChar w:fldCharType="separate"/>
        </w:r>
        <w:r>
          <w:t>9</w:t>
        </w:r>
        <w:r>
          <w:fldChar w:fldCharType="end"/>
        </w:r>
      </w:hyperlink>
    </w:p>
    <w:p>
      <w:pPr>
        <w:pStyle w:val="TOC2"/>
        <w:tabs>
          <w:tab w:val="right" w:leader="dot" w:pos="8306"/>
        </w:tabs>
      </w:pPr>
      <w:hyperlink w:anchor="_Toc20600" w:history="1">
        <w:r>
          <w:rPr>
            <w:rFonts w:ascii="仿宋" w:eastAsia="仿宋" w:hAnsi="仿宋" w:cs="仿宋" w:hint="eastAsia"/>
            <w:lang w:eastAsia="zh-CN"/>
          </w:rPr>
          <w:t>(三)、绩效评估周期</w:t>
        </w:r>
        <w:r>
          <w:tab/>
        </w:r>
        <w:r>
          <w:fldChar w:fldCharType="begin"/>
        </w:r>
        <w:r>
          <w:instrText xml:space="preserve"> PAGEREF _Toc20600 \h </w:instrText>
        </w:r>
        <w:r>
          <w:fldChar w:fldCharType="separate"/>
        </w:r>
        <w:r>
          <w:t>10</w:t>
        </w:r>
        <w:r>
          <w:fldChar w:fldCharType="end"/>
        </w:r>
      </w:hyperlink>
    </w:p>
    <w:p>
      <w:pPr>
        <w:pStyle w:val="TOC1"/>
        <w:tabs>
          <w:tab w:val="right" w:leader="dot" w:pos="8306"/>
        </w:tabs>
      </w:pPr>
      <w:hyperlink w:anchor="_Toc11333" w:history="1">
        <w:r>
          <w:rPr>
            <w:rFonts w:ascii="仿宋" w:eastAsia="仿宋" w:hAnsi="仿宋" w:cs="仿宋" w:hint="eastAsia"/>
            <w:lang w:eastAsia="zh-CN"/>
          </w:rPr>
          <w:t>五、酸酐项目建设背景及必要性分析</w:t>
        </w:r>
        <w:r>
          <w:tab/>
        </w:r>
        <w:r>
          <w:fldChar w:fldCharType="begin"/>
        </w:r>
        <w:r>
          <w:instrText xml:space="preserve"> PAGEREF _Toc11333 \h </w:instrText>
        </w:r>
        <w:r>
          <w:fldChar w:fldCharType="separate"/>
        </w:r>
        <w:r>
          <w:t>11</w:t>
        </w:r>
        <w:r>
          <w:fldChar w:fldCharType="end"/>
        </w:r>
      </w:hyperlink>
    </w:p>
    <w:p>
      <w:pPr>
        <w:pStyle w:val="TOC2"/>
        <w:tabs>
          <w:tab w:val="right" w:leader="dot" w:pos="8306"/>
        </w:tabs>
      </w:pPr>
      <w:hyperlink w:anchor="_Toc19552" w:history="1">
        <w:r>
          <w:rPr>
            <w:rFonts w:ascii="仿宋" w:eastAsia="仿宋" w:hAnsi="仿宋" w:cs="仿宋" w:hint="eastAsia"/>
            <w:lang w:eastAsia="zh-CN"/>
          </w:rPr>
          <w:t>(一)、酸酐项目背景分析</w:t>
        </w:r>
        <w:r>
          <w:tab/>
        </w:r>
        <w:r>
          <w:fldChar w:fldCharType="begin"/>
        </w:r>
        <w:r>
          <w:instrText xml:space="preserve"> PAGEREF _Toc19552 \h </w:instrText>
        </w:r>
        <w:r>
          <w:fldChar w:fldCharType="separate"/>
        </w:r>
        <w:r>
          <w:t>11</w:t>
        </w:r>
        <w:r>
          <w:fldChar w:fldCharType="end"/>
        </w:r>
      </w:hyperlink>
    </w:p>
    <w:p>
      <w:pPr>
        <w:pStyle w:val="TOC2"/>
        <w:tabs>
          <w:tab w:val="right" w:leader="dot" w:pos="8306"/>
        </w:tabs>
      </w:pPr>
      <w:hyperlink w:anchor="_Toc20219" w:history="1">
        <w:r>
          <w:rPr>
            <w:rFonts w:ascii="仿宋" w:eastAsia="仿宋" w:hAnsi="仿宋" w:cs="仿宋" w:hint="eastAsia"/>
            <w:lang w:eastAsia="zh-CN"/>
          </w:rPr>
          <w:t>(二)、酸酐项目建设必要性分析</w:t>
        </w:r>
        <w:r>
          <w:tab/>
        </w:r>
        <w:r>
          <w:fldChar w:fldCharType="begin"/>
        </w:r>
        <w:r>
          <w:instrText xml:space="preserve"> PAGEREF _Toc20219 \h </w:instrText>
        </w:r>
        <w:r>
          <w:fldChar w:fldCharType="separate"/>
        </w:r>
        <w:r>
          <w:t>13</w:t>
        </w:r>
        <w:r>
          <w:fldChar w:fldCharType="end"/>
        </w:r>
      </w:hyperlink>
    </w:p>
    <w:p>
      <w:pPr>
        <w:pStyle w:val="TOC1"/>
        <w:tabs>
          <w:tab w:val="right" w:leader="dot" w:pos="8306"/>
        </w:tabs>
      </w:pPr>
      <w:hyperlink w:anchor="_Toc26128" w:history="1">
        <w:r>
          <w:rPr>
            <w:rFonts w:ascii="仿宋" w:eastAsia="仿宋" w:hAnsi="仿宋" w:cs="仿宋" w:hint="eastAsia"/>
            <w:lang w:eastAsia="zh-CN"/>
          </w:rPr>
          <w:t>六、工艺说明</w:t>
        </w:r>
        <w:r>
          <w:tab/>
        </w:r>
        <w:r>
          <w:fldChar w:fldCharType="begin"/>
        </w:r>
        <w:r>
          <w:instrText xml:space="preserve"> PAGEREF _Toc26128 \h </w:instrText>
        </w:r>
        <w:r>
          <w:fldChar w:fldCharType="separate"/>
        </w:r>
        <w:r>
          <w:t>14</w:t>
        </w:r>
        <w:r>
          <w:fldChar w:fldCharType="end"/>
        </w:r>
      </w:hyperlink>
    </w:p>
    <w:p>
      <w:pPr>
        <w:pStyle w:val="TOC2"/>
        <w:tabs>
          <w:tab w:val="right" w:leader="dot" w:pos="8306"/>
        </w:tabs>
      </w:pPr>
      <w:hyperlink w:anchor="_Toc11539" w:history="1">
        <w:r>
          <w:rPr>
            <w:rFonts w:ascii="仿宋" w:eastAsia="仿宋" w:hAnsi="仿宋" w:cs="仿宋" w:hint="eastAsia"/>
            <w:lang w:eastAsia="zh-CN"/>
          </w:rPr>
          <w:t>(一)、技术管理特点</w:t>
        </w:r>
        <w:r>
          <w:tab/>
        </w:r>
        <w:r>
          <w:fldChar w:fldCharType="begin"/>
        </w:r>
        <w:r>
          <w:instrText xml:space="preserve"> PAGEREF _Toc11539 \h </w:instrText>
        </w:r>
        <w:r>
          <w:fldChar w:fldCharType="separate"/>
        </w:r>
        <w:r>
          <w:t>14</w:t>
        </w:r>
        <w:r>
          <w:fldChar w:fldCharType="end"/>
        </w:r>
      </w:hyperlink>
    </w:p>
    <w:p>
      <w:pPr>
        <w:pStyle w:val="TOC2"/>
        <w:tabs>
          <w:tab w:val="right" w:leader="dot" w:pos="8306"/>
        </w:tabs>
      </w:pPr>
      <w:hyperlink w:anchor="_Toc14458" w:history="1">
        <w:r>
          <w:rPr>
            <w:rFonts w:ascii="仿宋" w:eastAsia="仿宋" w:hAnsi="仿宋" w:cs="仿宋" w:hint="eastAsia"/>
            <w:lang w:eastAsia="zh-CN"/>
          </w:rPr>
          <w:t>(二)、酸酐项目工艺技术设计方案</w:t>
        </w:r>
        <w:r>
          <w:tab/>
        </w:r>
        <w:r>
          <w:fldChar w:fldCharType="begin"/>
        </w:r>
        <w:r>
          <w:instrText xml:space="preserve"> PAGEREF _Toc14458 \h </w:instrText>
        </w:r>
        <w:r>
          <w:fldChar w:fldCharType="separate"/>
        </w:r>
        <w:r>
          <w:t>15</w:t>
        </w:r>
        <w:r>
          <w:fldChar w:fldCharType="end"/>
        </w:r>
      </w:hyperlink>
    </w:p>
    <w:p>
      <w:pPr>
        <w:pStyle w:val="TOC2"/>
        <w:tabs>
          <w:tab w:val="right" w:leader="dot" w:pos="8306"/>
        </w:tabs>
      </w:pPr>
      <w:hyperlink w:anchor="_Toc9568" w:history="1">
        <w:r>
          <w:rPr>
            <w:rFonts w:ascii="仿宋" w:eastAsia="仿宋" w:hAnsi="仿宋" w:cs="仿宋" w:hint="eastAsia"/>
            <w:lang w:eastAsia="zh-CN"/>
          </w:rPr>
          <w:t>(三)、设备选型方案</w:t>
        </w:r>
        <w:r>
          <w:tab/>
        </w:r>
        <w:r>
          <w:fldChar w:fldCharType="begin"/>
        </w:r>
        <w:r>
          <w:instrText xml:space="preserve"> PAGEREF _Toc9568 \h </w:instrText>
        </w:r>
        <w:r>
          <w:fldChar w:fldCharType="separate"/>
        </w:r>
        <w:r>
          <w:t>16</w:t>
        </w:r>
        <w:r>
          <w:fldChar w:fldCharType="end"/>
        </w:r>
      </w:hyperlink>
    </w:p>
    <w:p>
      <w:pPr>
        <w:pStyle w:val="TOC1"/>
        <w:tabs>
          <w:tab w:val="right" w:leader="dot" w:pos="8306"/>
        </w:tabs>
      </w:pPr>
      <w:hyperlink w:anchor="_Toc24587" w:history="1">
        <w:r>
          <w:rPr>
            <w:rFonts w:ascii="仿宋" w:eastAsia="仿宋" w:hAnsi="仿宋" w:cs="仿宋" w:hint="eastAsia"/>
            <w:lang w:eastAsia="zh-CN"/>
          </w:rPr>
          <w:t>七、酸酐项目人力资源培养与发展</w:t>
        </w:r>
        <w:r>
          <w:tab/>
        </w:r>
        <w:r>
          <w:fldChar w:fldCharType="begin"/>
        </w:r>
        <w:r>
          <w:instrText xml:space="preserve"> PAGEREF _Toc24587 \h </w:instrText>
        </w:r>
        <w:r>
          <w:fldChar w:fldCharType="separate"/>
        </w:r>
        <w:r>
          <w:t>17</w:t>
        </w:r>
        <w:r>
          <w:fldChar w:fldCharType="end"/>
        </w:r>
      </w:hyperlink>
    </w:p>
    <w:p>
      <w:pPr>
        <w:pStyle w:val="TOC2"/>
        <w:tabs>
          <w:tab w:val="right" w:leader="dot" w:pos="8306"/>
        </w:tabs>
      </w:pPr>
      <w:hyperlink w:anchor="_Toc24550" w:history="1">
        <w:r>
          <w:rPr>
            <w:rFonts w:ascii="仿宋" w:eastAsia="仿宋" w:hAnsi="仿宋" w:cs="仿宋" w:hint="eastAsia"/>
            <w:lang w:eastAsia="zh-CN"/>
          </w:rPr>
          <w:t>(一)、人才需求与规划</w:t>
        </w:r>
        <w:r>
          <w:tab/>
        </w:r>
        <w:r>
          <w:fldChar w:fldCharType="begin"/>
        </w:r>
        <w:r>
          <w:instrText xml:space="preserve"> PAGEREF _Toc24550 \h </w:instrText>
        </w:r>
        <w:r>
          <w:fldChar w:fldCharType="separate"/>
        </w:r>
        <w:r>
          <w:t>17</w:t>
        </w:r>
        <w:r>
          <w:fldChar w:fldCharType="end"/>
        </w:r>
      </w:hyperlink>
    </w:p>
    <w:p>
      <w:pPr>
        <w:pStyle w:val="TOC2"/>
        <w:tabs>
          <w:tab w:val="right" w:leader="dot" w:pos="8306"/>
        </w:tabs>
      </w:pPr>
      <w:hyperlink w:anchor="_Toc29939" w:history="1">
        <w:r>
          <w:rPr>
            <w:rFonts w:ascii="仿宋" w:eastAsia="仿宋" w:hAnsi="仿宋" w:cs="仿宋" w:hint="eastAsia"/>
            <w:lang w:eastAsia="zh-CN"/>
          </w:rPr>
          <w:t>(二)、培训与发展计划</w:t>
        </w:r>
        <w:r>
          <w:tab/>
        </w:r>
        <w:r>
          <w:fldChar w:fldCharType="begin"/>
        </w:r>
        <w:r>
          <w:instrText xml:space="preserve"> PAGEREF _Toc29939 \h </w:instrText>
        </w:r>
        <w:r>
          <w:fldChar w:fldCharType="separate"/>
        </w:r>
        <w:r>
          <w:t>18</w:t>
        </w:r>
        <w:r>
          <w:fldChar w:fldCharType="end"/>
        </w:r>
      </w:hyperlink>
    </w:p>
    <w:p>
      <w:pPr>
        <w:pStyle w:val="TOC1"/>
        <w:tabs>
          <w:tab w:val="right" w:leader="dot" w:pos="8306"/>
        </w:tabs>
      </w:pPr>
      <w:hyperlink w:anchor="_Toc19297" w:history="1">
        <w:r>
          <w:rPr>
            <w:rFonts w:ascii="仿宋" w:eastAsia="仿宋" w:hAnsi="仿宋" w:cs="仿宋" w:hint="eastAsia"/>
            <w:lang w:eastAsia="zh-CN"/>
          </w:rPr>
          <w:t>八、酸酐项目财务管理</w:t>
        </w:r>
        <w:r>
          <w:tab/>
        </w:r>
        <w:r>
          <w:fldChar w:fldCharType="begin"/>
        </w:r>
        <w:r>
          <w:instrText xml:space="preserve"> PAGEREF _Toc19297 \h </w:instrText>
        </w:r>
        <w:r>
          <w:fldChar w:fldCharType="separate"/>
        </w:r>
        <w:r>
          <w:t>18</w:t>
        </w:r>
        <w:r>
          <w:fldChar w:fldCharType="end"/>
        </w:r>
      </w:hyperlink>
    </w:p>
    <w:p>
      <w:pPr>
        <w:pStyle w:val="TOC2"/>
        <w:tabs>
          <w:tab w:val="right" w:leader="dot" w:pos="8306"/>
        </w:tabs>
      </w:pPr>
      <w:hyperlink w:anchor="_Toc19718" w:history="1">
        <w:r>
          <w:rPr>
            <w:rFonts w:ascii="仿宋" w:eastAsia="仿宋" w:hAnsi="仿宋" w:cs="仿宋" w:hint="eastAsia"/>
            <w:lang w:eastAsia="zh-CN"/>
          </w:rPr>
          <w:t>(一)、资金需求大</w:t>
        </w:r>
        <w:r>
          <w:tab/>
        </w:r>
        <w:r>
          <w:fldChar w:fldCharType="begin"/>
        </w:r>
        <w:r>
          <w:instrText xml:space="preserve"> PAGEREF _Toc19718 \h </w:instrText>
        </w:r>
        <w:r>
          <w:fldChar w:fldCharType="separate"/>
        </w:r>
        <w:r>
          <w:t>18</w:t>
        </w:r>
        <w:r>
          <w:fldChar w:fldCharType="end"/>
        </w:r>
      </w:hyperlink>
    </w:p>
    <w:p>
      <w:pPr>
        <w:pStyle w:val="TOC2"/>
        <w:tabs>
          <w:tab w:val="right" w:leader="dot" w:pos="8306"/>
        </w:tabs>
      </w:pPr>
      <w:hyperlink w:anchor="_Toc10299" w:history="1">
        <w:r>
          <w:rPr>
            <w:rFonts w:ascii="仿宋" w:eastAsia="仿宋" w:hAnsi="仿宋" w:cs="仿宋" w:hint="eastAsia"/>
            <w:lang w:eastAsia="zh-CN"/>
          </w:rPr>
          <w:t>(二)、研发周期长</w:t>
        </w:r>
        <w:r>
          <w:tab/>
        </w:r>
        <w:r>
          <w:fldChar w:fldCharType="begin"/>
        </w:r>
        <w:r>
          <w:instrText xml:space="preserve"> PAGEREF _Toc10299 \h </w:instrText>
        </w:r>
        <w:r>
          <w:fldChar w:fldCharType="separate"/>
        </w:r>
        <w:r>
          <w:t>20</w:t>
        </w:r>
        <w:r>
          <w:fldChar w:fldCharType="end"/>
        </w:r>
      </w:hyperlink>
    </w:p>
    <w:p>
      <w:pPr>
        <w:pStyle w:val="TOC2"/>
        <w:tabs>
          <w:tab w:val="right" w:leader="dot" w:pos="8306"/>
        </w:tabs>
      </w:pPr>
      <w:hyperlink w:anchor="_Toc26979" w:history="1">
        <w:r>
          <w:rPr>
            <w:rFonts w:ascii="仿宋" w:eastAsia="仿宋" w:hAnsi="仿宋" w:cs="仿宋" w:hint="eastAsia"/>
            <w:lang w:eastAsia="zh-CN"/>
          </w:rPr>
          <w:t>(三)、市场风险大</w:t>
        </w:r>
        <w:r>
          <w:tab/>
        </w:r>
        <w:r>
          <w:fldChar w:fldCharType="begin"/>
        </w:r>
        <w:r>
          <w:instrText xml:space="preserve"> PAGEREF _Toc26979 \h </w:instrText>
        </w:r>
        <w:r>
          <w:fldChar w:fldCharType="separate"/>
        </w:r>
        <w:r>
          <w:t>21</w:t>
        </w:r>
        <w:r>
          <w:fldChar w:fldCharType="end"/>
        </w:r>
      </w:hyperlink>
    </w:p>
    <w:p>
      <w:pPr>
        <w:pStyle w:val="TOC2"/>
        <w:tabs>
          <w:tab w:val="right" w:leader="dot" w:pos="8306"/>
        </w:tabs>
      </w:pPr>
      <w:hyperlink w:anchor="_Toc5126" w:history="1">
        <w:r>
          <w:rPr>
            <w:rFonts w:ascii="仿宋" w:eastAsia="仿宋" w:hAnsi="仿宋" w:cs="仿宋" w:hint="eastAsia"/>
            <w:lang w:eastAsia="zh-CN"/>
          </w:rPr>
          <w:t>(四)、利润率高</w:t>
        </w:r>
        <w:r>
          <w:tab/>
        </w:r>
        <w:r>
          <w:fldChar w:fldCharType="begin"/>
        </w:r>
        <w:r>
          <w:instrText xml:space="preserve"> PAGEREF _Toc5126 \h </w:instrText>
        </w:r>
        <w:r>
          <w:fldChar w:fldCharType="separate"/>
        </w:r>
        <w:r>
          <w:t>23</w:t>
        </w:r>
        <w:r>
          <w:fldChar w:fldCharType="end"/>
        </w:r>
      </w:hyperlink>
    </w:p>
    <w:p>
      <w:pPr>
        <w:pStyle w:val="TOC1"/>
        <w:tabs>
          <w:tab w:val="right" w:leader="dot" w:pos="8306"/>
        </w:tabs>
      </w:pPr>
      <w:hyperlink w:anchor="_Toc22138" w:history="1">
        <w:r>
          <w:rPr>
            <w:rFonts w:ascii="仿宋" w:eastAsia="仿宋" w:hAnsi="仿宋" w:cs="仿宋" w:hint="eastAsia"/>
            <w:lang w:eastAsia="zh-CN"/>
          </w:rPr>
          <w:t>九、生产安全保护</w:t>
        </w:r>
        <w:r>
          <w:tab/>
        </w:r>
        <w:r>
          <w:fldChar w:fldCharType="begin"/>
        </w:r>
        <w:r>
          <w:instrText xml:space="preserve"> PAGEREF _Toc22138 \h </w:instrText>
        </w:r>
        <w:r>
          <w:fldChar w:fldCharType="separate"/>
        </w:r>
        <w:r>
          <w:t>25</w:t>
        </w:r>
        <w:r>
          <w:fldChar w:fldCharType="end"/>
        </w:r>
      </w:hyperlink>
    </w:p>
    <w:p>
      <w:pPr>
        <w:pStyle w:val="TOC2"/>
        <w:tabs>
          <w:tab w:val="right" w:leader="dot" w:pos="8306"/>
        </w:tabs>
      </w:pPr>
      <w:hyperlink w:anchor="_Toc25076" w:history="1">
        <w:r>
          <w:rPr>
            <w:rFonts w:ascii="仿宋" w:eastAsia="仿宋" w:hAnsi="仿宋" w:cs="仿宋" w:hint="eastAsia"/>
            <w:lang w:eastAsia="zh-CN"/>
          </w:rPr>
          <w:t>(一)、消防安全</w:t>
        </w:r>
        <w:r>
          <w:tab/>
        </w:r>
        <w:r>
          <w:fldChar w:fldCharType="begin"/>
        </w:r>
        <w:r>
          <w:instrText xml:space="preserve"> PAGEREF _Toc25076 \h </w:instrText>
        </w:r>
        <w:r>
          <w:fldChar w:fldCharType="separate"/>
        </w:r>
        <w:r>
          <w:t>25</w:t>
        </w:r>
        <w:r>
          <w:fldChar w:fldCharType="end"/>
        </w:r>
      </w:hyperlink>
    </w:p>
    <w:p>
      <w:pPr>
        <w:pStyle w:val="TOC2"/>
        <w:tabs>
          <w:tab w:val="right" w:leader="dot" w:pos="8306"/>
        </w:tabs>
      </w:pPr>
      <w:hyperlink w:anchor="_Toc14642" w:history="1">
        <w:r>
          <w:rPr>
            <w:rFonts w:ascii="仿宋" w:eastAsia="仿宋" w:hAnsi="仿宋" w:cs="仿宋" w:hint="eastAsia"/>
            <w:lang w:eastAsia="zh-CN"/>
          </w:rPr>
          <w:t>(二)、防火防爆总图布置措施</w:t>
        </w:r>
        <w:r>
          <w:tab/>
        </w:r>
        <w:r>
          <w:fldChar w:fldCharType="begin"/>
        </w:r>
        <w:r>
          <w:instrText xml:space="preserve"> PAGEREF _Toc14642 \h </w:instrText>
        </w:r>
        <w:r>
          <w:fldChar w:fldCharType="separate"/>
        </w:r>
        <w:r>
          <w:t>27</w:t>
        </w:r>
        <w:r>
          <w:fldChar w:fldCharType="end"/>
        </w:r>
      </w:hyperlink>
    </w:p>
    <w:p>
      <w:pPr>
        <w:pStyle w:val="TOC2"/>
        <w:tabs>
          <w:tab w:val="right" w:leader="dot" w:pos="8306"/>
        </w:tabs>
      </w:pPr>
      <w:hyperlink w:anchor="_Toc12261" w:history="1">
        <w:r>
          <w:rPr>
            <w:rFonts w:ascii="仿宋" w:eastAsia="仿宋" w:hAnsi="仿宋" w:cs="仿宋" w:hint="eastAsia"/>
            <w:lang w:eastAsia="zh-CN"/>
          </w:rPr>
          <w:t>(三)、自然灾害防范措施</w:t>
        </w:r>
        <w:r>
          <w:tab/>
        </w:r>
        <w:r>
          <w:fldChar w:fldCharType="begin"/>
        </w:r>
        <w:r>
          <w:instrText xml:space="preserve"> PAGEREF _Toc12261 \h </w:instrText>
        </w:r>
        <w:r>
          <w:fldChar w:fldCharType="separate"/>
        </w:r>
        <w:r>
          <w:t>28</w:t>
        </w:r>
        <w:r>
          <w:fldChar w:fldCharType="end"/>
        </w:r>
      </w:hyperlink>
    </w:p>
    <w:p>
      <w:pPr>
        <w:pStyle w:val="TOC2"/>
        <w:tabs>
          <w:tab w:val="right" w:leader="dot" w:pos="8306"/>
        </w:tabs>
      </w:pPr>
      <w:hyperlink w:anchor="_Toc23092" w:history="1">
        <w:r>
          <w:rPr>
            <w:rFonts w:ascii="仿宋" w:eastAsia="仿宋" w:hAnsi="仿宋" w:cs="仿宋" w:hint="eastAsia"/>
            <w:lang w:eastAsia="zh-CN"/>
          </w:rPr>
          <w:t>(四)、安全色及安全标志使用要求</w:t>
        </w:r>
        <w:r>
          <w:tab/>
        </w:r>
        <w:r>
          <w:fldChar w:fldCharType="begin"/>
        </w:r>
        <w:r>
          <w:instrText xml:space="preserve"> PAGEREF _Toc23092 \h </w:instrText>
        </w:r>
        <w:r>
          <w:fldChar w:fldCharType="separate"/>
        </w:r>
        <w:r>
          <w:t>28</w:t>
        </w:r>
        <w:r>
          <w:fldChar w:fldCharType="end"/>
        </w:r>
      </w:hyperlink>
    </w:p>
    <w:p>
      <w:pPr>
        <w:pStyle w:val="TOC2"/>
        <w:tabs>
          <w:tab w:val="right" w:leader="dot" w:pos="8306"/>
        </w:tabs>
      </w:pPr>
      <w:hyperlink w:anchor="_Toc25854" w:history="1">
        <w:r>
          <w:rPr>
            <w:rFonts w:ascii="仿宋" w:eastAsia="仿宋" w:hAnsi="仿宋" w:cs="仿宋" w:hint="eastAsia"/>
            <w:lang w:eastAsia="zh-CN"/>
          </w:rPr>
          <w:t>(五)、防尘防毒措施</w:t>
        </w:r>
        <w:r>
          <w:tab/>
        </w:r>
        <w:r>
          <w:fldChar w:fldCharType="begin"/>
        </w:r>
        <w:r>
          <w:instrText xml:space="preserve"> PAGEREF _Toc25854 \h </w:instrText>
        </w:r>
        <w:r>
          <w:fldChar w:fldCharType="separate"/>
        </w:r>
        <w:r>
          <w:t>29</w:t>
        </w:r>
        <w:r>
          <w:fldChar w:fldCharType="end"/>
        </w:r>
      </w:hyperlink>
    </w:p>
    <w:p>
      <w:pPr>
        <w:pStyle w:val="TOC2"/>
        <w:tabs>
          <w:tab w:val="right" w:leader="dot" w:pos="8306"/>
        </w:tabs>
      </w:pPr>
      <w:hyperlink w:anchor="_Toc18606" w:history="1">
        <w:r>
          <w:rPr>
            <w:rFonts w:ascii="仿宋" w:eastAsia="仿宋" w:hAnsi="仿宋" w:cs="仿宋" w:hint="eastAsia"/>
            <w:lang w:eastAsia="zh-CN"/>
          </w:rPr>
          <w:t>(六)、防静电、触电防护及防雷措施</w:t>
        </w:r>
        <w:r>
          <w:tab/>
        </w:r>
        <w:r>
          <w:fldChar w:fldCharType="begin"/>
        </w:r>
        <w:r>
          <w:instrText xml:space="preserve"> PAGEREF _Toc18606 \h </w:instrText>
        </w:r>
        <w:r>
          <w:fldChar w:fldCharType="separate"/>
        </w:r>
        <w:r>
          <w:t>30</w:t>
        </w:r>
        <w:r>
          <w:fldChar w:fldCharType="end"/>
        </w:r>
      </w:hyperlink>
    </w:p>
    <w:p>
      <w:pPr>
        <w:pStyle w:val="TOC2"/>
        <w:tabs>
          <w:tab w:val="right" w:leader="dot" w:pos="8306"/>
        </w:tabs>
      </w:pPr>
      <w:hyperlink w:anchor="_Toc28137" w:history="1">
        <w:r>
          <w:rPr>
            <w:rFonts w:ascii="仿宋" w:eastAsia="仿宋" w:hAnsi="仿宋" w:cs="仿宋" w:hint="eastAsia"/>
            <w:lang w:eastAsia="zh-CN"/>
          </w:rPr>
          <w:t>(七)、机械设备安全保障措施</w:t>
        </w:r>
        <w:r>
          <w:tab/>
        </w:r>
        <w:r>
          <w:fldChar w:fldCharType="begin"/>
        </w:r>
        <w:r>
          <w:instrText xml:space="preserve"> PAGEREF _Toc28137 \h </w:instrText>
        </w:r>
        <w:r>
          <w:fldChar w:fldCharType="separate"/>
        </w:r>
        <w:r>
          <w:t>32</w:t>
        </w:r>
        <w:r>
          <w:fldChar w:fldCharType="end"/>
        </w:r>
      </w:hyperlink>
    </w:p>
    <w:p>
      <w:pPr>
        <w:pStyle w:val="TOC1"/>
        <w:tabs>
          <w:tab w:val="right" w:leader="dot" w:pos="8306"/>
        </w:tabs>
      </w:pPr>
      <w:hyperlink w:anchor="_Toc14342" w:history="1">
        <w:r>
          <w:rPr>
            <w:rFonts w:ascii="仿宋" w:eastAsia="仿宋" w:hAnsi="仿宋" w:cs="仿宋" w:hint="eastAsia"/>
            <w:lang w:eastAsia="zh-CN"/>
          </w:rPr>
          <w:t>十、酸酐项目创新与研发</w:t>
        </w:r>
        <w:r>
          <w:tab/>
        </w:r>
        <w:r>
          <w:fldChar w:fldCharType="begin"/>
        </w:r>
        <w:r>
          <w:instrText xml:space="preserve"> PAGEREF _Toc14342 \h </w:instrText>
        </w:r>
        <w:r>
          <w:fldChar w:fldCharType="separate"/>
        </w:r>
        <w:r>
          <w:t>33</w:t>
        </w:r>
        <w:r>
          <w:fldChar w:fldCharType="end"/>
        </w:r>
      </w:hyperlink>
    </w:p>
    <w:p>
      <w:pPr>
        <w:pStyle w:val="TOC2"/>
        <w:tabs>
          <w:tab w:val="right" w:leader="dot" w:pos="8306"/>
        </w:tabs>
      </w:pPr>
      <w:hyperlink w:anchor="_Toc27697" w:history="1">
        <w:r>
          <w:rPr>
            <w:rFonts w:ascii="仿宋" w:eastAsia="仿宋" w:hAnsi="仿宋" w:cs="仿宋" w:hint="eastAsia"/>
            <w:lang w:eastAsia="zh-CN"/>
          </w:rPr>
          <w:t>(一)、创新策略与方向</w:t>
        </w:r>
        <w:r>
          <w:tab/>
        </w:r>
        <w:r>
          <w:fldChar w:fldCharType="begin"/>
        </w:r>
        <w:r>
          <w:instrText xml:space="preserve"> PAGEREF _Toc27697 \h </w:instrText>
        </w:r>
        <w:r>
          <w:fldChar w:fldCharType="separate"/>
        </w:r>
        <w:r>
          <w:t>33</w:t>
        </w:r>
        <w:r>
          <w:fldChar w:fldCharType="end"/>
        </w:r>
      </w:hyperlink>
    </w:p>
    <w:p>
      <w:pPr>
        <w:pStyle w:val="TOC2"/>
        <w:tabs>
          <w:tab w:val="right" w:leader="dot" w:pos="8306"/>
        </w:tabs>
      </w:pPr>
      <w:hyperlink w:anchor="_Toc6234" w:history="1">
        <w:r>
          <w:rPr>
            <w:rFonts w:ascii="仿宋" w:eastAsia="仿宋" w:hAnsi="仿宋" w:cs="仿宋" w:hint="eastAsia"/>
            <w:lang w:eastAsia="zh-CN"/>
          </w:rPr>
          <w:t>(二)、研发规划与投入</w:t>
        </w:r>
        <w:r>
          <w:tab/>
        </w:r>
        <w:r>
          <w:fldChar w:fldCharType="begin"/>
        </w:r>
        <w:r>
          <w:instrText xml:space="preserve"> PAGEREF _Toc6234 \h </w:instrText>
        </w:r>
        <w:r>
          <w:fldChar w:fldCharType="separate"/>
        </w:r>
        <w:r>
          <w:t>34</w:t>
        </w:r>
        <w:r>
          <w:fldChar w:fldCharType="end"/>
        </w:r>
      </w:hyperlink>
    </w:p>
    <w:p>
      <w:pPr>
        <w:pStyle w:val="TOC1"/>
        <w:tabs>
          <w:tab w:val="right" w:leader="dot" w:pos="8306"/>
        </w:tabs>
      </w:pPr>
      <w:hyperlink w:anchor="_Toc31058" w:history="1">
        <w:r>
          <w:rPr>
            <w:rFonts w:ascii="仿宋" w:eastAsia="仿宋" w:hAnsi="仿宋" w:cs="仿宋" w:hint="eastAsia"/>
            <w:lang w:eastAsia="zh-CN"/>
          </w:rPr>
          <w:t>十一、酸酐项目人力资源管理</w:t>
        </w:r>
        <w:r>
          <w:tab/>
        </w:r>
        <w:r>
          <w:fldChar w:fldCharType="begin"/>
        </w:r>
        <w:r>
          <w:instrText xml:space="preserve"> PAGEREF _Toc31058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73" w:history="1">
        <w:r>
          <w:rPr>
            <w:rFonts w:ascii="仿宋" w:eastAsia="仿宋" w:hAnsi="仿宋" w:cs="仿宋" w:hint="eastAsia"/>
            <w:lang w:eastAsia="zh-CN"/>
          </w:rPr>
          <w:t>(一)、建立健全的预算管理制度</w:t>
        </w:r>
        <w:r>
          <w:tab/>
        </w:r>
        <w:r>
          <w:fldChar w:fldCharType="begin"/>
        </w:r>
        <w:r>
          <w:instrText xml:space="preserve"> PAGEREF _Toc10173 \h </w:instrText>
        </w:r>
        <w:r>
          <w:fldChar w:fldCharType="separate"/>
        </w:r>
        <w:r>
          <w:t>36</w:t>
        </w:r>
        <w:r>
          <w:fldChar w:fldCharType="end"/>
        </w:r>
      </w:hyperlink>
    </w:p>
    <w:p>
      <w:pPr>
        <w:pStyle w:val="TOC2"/>
        <w:tabs>
          <w:tab w:val="right" w:leader="dot" w:pos="8306"/>
        </w:tabs>
      </w:pPr>
      <w:hyperlink w:anchor="_Toc25463" w:history="1">
        <w:r>
          <w:rPr>
            <w:rFonts w:ascii="仿宋" w:eastAsia="仿宋" w:hAnsi="仿宋" w:cs="仿宋" w:hint="eastAsia"/>
            <w:lang w:eastAsia="zh-CN"/>
          </w:rPr>
          <w:t>(二)、加强资金流动监控</w:t>
        </w:r>
        <w:r>
          <w:tab/>
        </w:r>
        <w:r>
          <w:fldChar w:fldCharType="begin"/>
        </w:r>
        <w:r>
          <w:instrText xml:space="preserve"> PAGEREF _Toc25463 \h </w:instrText>
        </w:r>
        <w:r>
          <w:fldChar w:fldCharType="separate"/>
        </w:r>
        <w:r>
          <w:t>38</w:t>
        </w:r>
        <w:r>
          <w:fldChar w:fldCharType="end"/>
        </w:r>
      </w:hyperlink>
    </w:p>
    <w:p>
      <w:pPr>
        <w:pStyle w:val="TOC2"/>
        <w:tabs>
          <w:tab w:val="right" w:leader="dot" w:pos="8306"/>
        </w:tabs>
      </w:pPr>
      <w:hyperlink w:anchor="_Toc27273" w:history="1">
        <w:r>
          <w:rPr>
            <w:rFonts w:ascii="仿宋" w:eastAsia="仿宋" w:hAnsi="仿宋" w:cs="仿宋" w:hint="eastAsia"/>
            <w:lang w:eastAsia="zh-CN"/>
          </w:rPr>
          <w:t>(三)、制定完善的风险控制机制</w:t>
        </w:r>
        <w:r>
          <w:tab/>
        </w:r>
        <w:r>
          <w:fldChar w:fldCharType="begin"/>
        </w:r>
        <w:r>
          <w:instrText xml:space="preserve"> PAGEREF _Toc27273 \h </w:instrText>
        </w:r>
        <w:r>
          <w:fldChar w:fldCharType="separate"/>
        </w:r>
        <w:r>
          <w:t>39</w:t>
        </w:r>
        <w:r>
          <w:fldChar w:fldCharType="end"/>
        </w:r>
      </w:hyperlink>
    </w:p>
    <w:p>
      <w:pPr>
        <w:pStyle w:val="TOC2"/>
        <w:tabs>
          <w:tab w:val="right" w:leader="dot" w:pos="8306"/>
        </w:tabs>
      </w:pPr>
      <w:hyperlink w:anchor="_Toc14589" w:history="1">
        <w:r>
          <w:rPr>
            <w:rFonts w:ascii="仿宋" w:eastAsia="仿宋" w:hAnsi="仿宋" w:cs="仿宋" w:hint="eastAsia"/>
            <w:lang w:eastAsia="zh-CN"/>
          </w:rPr>
          <w:t>(四)、优化成本管理</w:t>
        </w:r>
        <w:r>
          <w:tab/>
        </w:r>
        <w:r>
          <w:fldChar w:fldCharType="begin"/>
        </w:r>
        <w:r>
          <w:instrText xml:space="preserve"> PAGEREF _Toc14589 \h </w:instrText>
        </w:r>
        <w:r>
          <w:fldChar w:fldCharType="separate"/>
        </w:r>
        <w:r>
          <w:t>40</w:t>
        </w:r>
        <w:r>
          <w:fldChar w:fldCharType="end"/>
        </w:r>
      </w:hyperlink>
    </w:p>
    <w:p>
      <w:pPr>
        <w:pStyle w:val="TOC1"/>
        <w:tabs>
          <w:tab w:val="right" w:leader="dot" w:pos="8306"/>
        </w:tabs>
      </w:pPr>
      <w:hyperlink w:anchor="_Toc11090" w:history="1">
        <w:r>
          <w:rPr>
            <w:rFonts w:ascii="仿宋" w:eastAsia="仿宋" w:hAnsi="仿宋" w:cs="仿宋" w:hint="eastAsia"/>
            <w:lang w:eastAsia="zh-CN"/>
          </w:rPr>
          <w:t>十二、酸酐项目社会影响</w:t>
        </w:r>
        <w:r>
          <w:tab/>
        </w:r>
        <w:r>
          <w:fldChar w:fldCharType="begin"/>
        </w:r>
        <w:r>
          <w:instrText xml:space="preserve"> PAGEREF _Toc11090 \h </w:instrText>
        </w:r>
        <w:r>
          <w:fldChar w:fldCharType="separate"/>
        </w:r>
        <w:r>
          <w:t>41</w:t>
        </w:r>
        <w:r>
          <w:fldChar w:fldCharType="end"/>
        </w:r>
      </w:hyperlink>
    </w:p>
    <w:p>
      <w:pPr>
        <w:pStyle w:val="TOC2"/>
        <w:tabs>
          <w:tab w:val="right" w:leader="dot" w:pos="8306"/>
        </w:tabs>
      </w:pPr>
      <w:hyperlink w:anchor="_Toc24881" w:history="1">
        <w:r>
          <w:rPr>
            <w:rFonts w:ascii="仿宋" w:eastAsia="仿宋" w:hAnsi="仿宋" w:cs="仿宋" w:hint="eastAsia"/>
            <w:lang w:eastAsia="zh-CN"/>
          </w:rPr>
          <w:t>(一)、社会责任与义务</w:t>
        </w:r>
        <w:r>
          <w:tab/>
        </w:r>
        <w:r>
          <w:fldChar w:fldCharType="begin"/>
        </w:r>
        <w:r>
          <w:instrText xml:space="preserve"> PAGEREF _Toc24881 \h </w:instrText>
        </w:r>
        <w:r>
          <w:fldChar w:fldCharType="separate"/>
        </w:r>
        <w:r>
          <w:t>41</w:t>
        </w:r>
        <w:r>
          <w:fldChar w:fldCharType="end"/>
        </w:r>
      </w:hyperlink>
    </w:p>
    <w:p>
      <w:pPr>
        <w:pStyle w:val="TOC2"/>
        <w:tabs>
          <w:tab w:val="right" w:leader="dot" w:pos="8306"/>
        </w:tabs>
      </w:pPr>
      <w:hyperlink w:anchor="_Toc26412" w:history="1">
        <w:r>
          <w:rPr>
            <w:rFonts w:ascii="仿宋" w:eastAsia="仿宋" w:hAnsi="仿宋" w:cs="仿宋" w:hint="eastAsia"/>
            <w:lang w:eastAsia="zh-CN"/>
          </w:rPr>
          <w:t>(二)、社会参与与沟通</w:t>
        </w:r>
        <w:r>
          <w:tab/>
        </w:r>
        <w:r>
          <w:fldChar w:fldCharType="begin"/>
        </w:r>
        <w:r>
          <w:instrText xml:space="preserve"> PAGEREF _Toc26412 \h </w:instrText>
        </w:r>
        <w:r>
          <w:fldChar w:fldCharType="separate"/>
        </w:r>
        <w:r>
          <w:t>42</w:t>
        </w:r>
        <w:r>
          <w:fldChar w:fldCharType="end"/>
        </w:r>
      </w:hyperlink>
    </w:p>
    <w:p>
      <w:pPr>
        <w:pStyle w:val="TOC1"/>
        <w:tabs>
          <w:tab w:val="right" w:leader="dot" w:pos="8306"/>
        </w:tabs>
      </w:pPr>
      <w:hyperlink w:anchor="_Toc13286" w:history="1">
        <w:r>
          <w:rPr>
            <w:rFonts w:ascii="仿宋" w:eastAsia="仿宋" w:hAnsi="仿宋" w:cs="仿宋" w:hint="eastAsia"/>
            <w:lang w:eastAsia="zh-CN"/>
          </w:rPr>
          <w:t>十三、利益相关者分析与沟通计划</w:t>
        </w:r>
        <w:r>
          <w:tab/>
        </w:r>
        <w:r>
          <w:fldChar w:fldCharType="begin"/>
        </w:r>
        <w:r>
          <w:instrText xml:space="preserve"> PAGEREF _Toc13286 \h </w:instrText>
        </w:r>
        <w:r>
          <w:fldChar w:fldCharType="separate"/>
        </w:r>
        <w:r>
          <w:t>43</w:t>
        </w:r>
        <w:r>
          <w:fldChar w:fldCharType="end"/>
        </w:r>
      </w:hyperlink>
    </w:p>
    <w:p>
      <w:pPr>
        <w:pStyle w:val="TOC2"/>
        <w:tabs>
          <w:tab w:val="right" w:leader="dot" w:pos="8306"/>
        </w:tabs>
      </w:pPr>
      <w:hyperlink w:anchor="_Toc29029" w:history="1">
        <w:r>
          <w:rPr>
            <w:rFonts w:ascii="仿宋" w:eastAsia="仿宋" w:hAnsi="仿宋" w:cs="仿宋" w:hint="eastAsia"/>
            <w:lang w:eastAsia="zh-CN"/>
          </w:rPr>
          <w:t>(一)、利益相关者分析</w:t>
        </w:r>
        <w:r>
          <w:tab/>
        </w:r>
        <w:r>
          <w:fldChar w:fldCharType="begin"/>
        </w:r>
        <w:r>
          <w:instrText xml:space="preserve"> PAGEREF _Toc29029 \h </w:instrText>
        </w:r>
        <w:r>
          <w:fldChar w:fldCharType="separate"/>
        </w:r>
        <w:r>
          <w:t>43</w:t>
        </w:r>
        <w:r>
          <w:fldChar w:fldCharType="end"/>
        </w:r>
      </w:hyperlink>
    </w:p>
    <w:p>
      <w:pPr>
        <w:pStyle w:val="TOC2"/>
        <w:tabs>
          <w:tab w:val="right" w:leader="dot" w:pos="8306"/>
        </w:tabs>
      </w:pPr>
      <w:hyperlink w:anchor="_Toc20182" w:history="1">
        <w:r>
          <w:rPr>
            <w:rFonts w:ascii="仿宋" w:eastAsia="仿宋" w:hAnsi="仿宋" w:cs="仿宋" w:hint="eastAsia"/>
            <w:lang w:eastAsia="zh-CN"/>
          </w:rPr>
          <w:t>(二)、沟通计划</w:t>
        </w:r>
        <w:r>
          <w:tab/>
        </w:r>
        <w:r>
          <w:fldChar w:fldCharType="begin"/>
        </w:r>
        <w:r>
          <w:instrText xml:space="preserve"> PAGEREF _Toc20182 \h </w:instrText>
        </w:r>
        <w:r>
          <w:fldChar w:fldCharType="separate"/>
        </w:r>
        <w:r>
          <w:t>44</w:t>
        </w:r>
        <w:r>
          <w:fldChar w:fldCharType="end"/>
        </w:r>
      </w:hyperlink>
    </w:p>
    <w:p>
      <w:pPr>
        <w:pStyle w:val="TOC1"/>
        <w:tabs>
          <w:tab w:val="right" w:leader="dot" w:pos="8306"/>
        </w:tabs>
      </w:pPr>
      <w:hyperlink w:anchor="_Toc12777" w:history="1">
        <w:r>
          <w:rPr>
            <w:rFonts w:ascii="仿宋" w:eastAsia="仿宋" w:hAnsi="仿宋" w:cs="仿宋" w:hint="eastAsia"/>
            <w:lang w:eastAsia="zh-CN"/>
          </w:rPr>
          <w:t>十四、供应链管理</w:t>
        </w:r>
        <w:r>
          <w:tab/>
        </w:r>
        <w:r>
          <w:fldChar w:fldCharType="begin"/>
        </w:r>
        <w:r>
          <w:instrText xml:space="preserve"> PAGEREF _Toc12777 \h </w:instrText>
        </w:r>
        <w:r>
          <w:fldChar w:fldCharType="separate"/>
        </w:r>
        <w:r>
          <w:t>45</w:t>
        </w:r>
        <w:r>
          <w:fldChar w:fldCharType="end"/>
        </w:r>
      </w:hyperlink>
    </w:p>
    <w:p>
      <w:pPr>
        <w:pStyle w:val="TOC2"/>
        <w:tabs>
          <w:tab w:val="right" w:leader="dot" w:pos="8306"/>
        </w:tabs>
      </w:pPr>
      <w:hyperlink w:anchor="_Toc7915" w:history="1">
        <w:r>
          <w:rPr>
            <w:rFonts w:ascii="仿宋" w:eastAsia="仿宋" w:hAnsi="仿宋" w:cs="仿宋" w:hint="eastAsia"/>
            <w:lang w:eastAsia="zh-CN"/>
          </w:rPr>
          <w:t>(一)、供应链战略规划</w:t>
        </w:r>
        <w:r>
          <w:tab/>
        </w:r>
        <w:r>
          <w:fldChar w:fldCharType="begin"/>
        </w:r>
        <w:r>
          <w:instrText xml:space="preserve"> PAGEREF _Toc7915 \h </w:instrText>
        </w:r>
        <w:r>
          <w:fldChar w:fldCharType="separate"/>
        </w:r>
        <w:r>
          <w:t>45</w:t>
        </w:r>
        <w:r>
          <w:fldChar w:fldCharType="end"/>
        </w:r>
      </w:hyperlink>
    </w:p>
    <w:p>
      <w:pPr>
        <w:pStyle w:val="TOC2"/>
        <w:tabs>
          <w:tab w:val="right" w:leader="dot" w:pos="8306"/>
        </w:tabs>
      </w:pPr>
      <w:hyperlink w:anchor="_Toc15334" w:history="1">
        <w:r>
          <w:rPr>
            <w:rFonts w:ascii="仿宋" w:eastAsia="仿宋" w:hAnsi="仿宋" w:cs="仿宋" w:hint="eastAsia"/>
            <w:lang w:eastAsia="zh-CN"/>
          </w:rPr>
          <w:t>(二)、供应商选择与合作</w:t>
        </w:r>
        <w:r>
          <w:tab/>
        </w:r>
        <w:r>
          <w:fldChar w:fldCharType="begin"/>
        </w:r>
        <w:r>
          <w:instrText xml:space="preserve"> PAGEREF _Toc15334 \h </w:instrText>
        </w:r>
        <w:r>
          <w:fldChar w:fldCharType="separate"/>
        </w:r>
        <w:r>
          <w:t>47</w:t>
        </w:r>
        <w:r>
          <w:fldChar w:fldCharType="end"/>
        </w:r>
      </w:hyperlink>
    </w:p>
    <w:p>
      <w:pPr>
        <w:pStyle w:val="TOC2"/>
        <w:tabs>
          <w:tab w:val="right" w:leader="dot" w:pos="8306"/>
        </w:tabs>
      </w:pPr>
      <w:hyperlink w:anchor="_Toc1245" w:history="1">
        <w:r>
          <w:rPr>
            <w:rFonts w:ascii="仿宋" w:eastAsia="仿宋" w:hAnsi="仿宋" w:cs="仿宋" w:hint="eastAsia"/>
            <w:lang w:eastAsia="zh-CN"/>
          </w:rPr>
          <w:t>(三)、物流与库存管理</w:t>
        </w:r>
        <w:r>
          <w:tab/>
        </w:r>
        <w:r>
          <w:fldChar w:fldCharType="begin"/>
        </w:r>
        <w:r>
          <w:instrText xml:space="preserve"> PAGEREF _Toc1245 \h </w:instrText>
        </w:r>
        <w:r>
          <w:fldChar w:fldCharType="separate"/>
        </w:r>
        <w:r>
          <w:t>48</w:t>
        </w:r>
        <w:r>
          <w:fldChar w:fldCharType="end"/>
        </w:r>
      </w:hyperlink>
    </w:p>
    <w:p>
      <w:pPr>
        <w:pStyle w:val="TOC1"/>
        <w:tabs>
          <w:tab w:val="right" w:leader="dot" w:pos="8306"/>
        </w:tabs>
      </w:pPr>
      <w:hyperlink w:anchor="_Toc9837" w:history="1">
        <w:r>
          <w:rPr>
            <w:rFonts w:ascii="仿宋" w:eastAsia="仿宋" w:hAnsi="仿宋" w:cs="仿宋" w:hint="eastAsia"/>
            <w:lang w:eastAsia="zh-CN"/>
          </w:rPr>
          <w:t>十五、营销与推广策略</w:t>
        </w:r>
        <w:r>
          <w:tab/>
        </w:r>
        <w:r>
          <w:fldChar w:fldCharType="begin"/>
        </w:r>
        <w:r>
          <w:instrText xml:space="preserve"> PAGEREF _Toc9837 \h </w:instrText>
        </w:r>
        <w:r>
          <w:fldChar w:fldCharType="separate"/>
        </w:r>
        <w:r>
          <w:t>49</w:t>
        </w:r>
        <w:r>
          <w:fldChar w:fldCharType="end"/>
        </w:r>
      </w:hyperlink>
    </w:p>
    <w:p>
      <w:pPr>
        <w:pStyle w:val="TOC2"/>
        <w:tabs>
          <w:tab w:val="right" w:leader="dot" w:pos="8306"/>
        </w:tabs>
      </w:pPr>
      <w:hyperlink w:anchor="_Toc30675" w:history="1">
        <w:r>
          <w:rPr>
            <w:rFonts w:ascii="仿宋" w:eastAsia="仿宋" w:hAnsi="仿宋" w:cs="仿宋" w:hint="eastAsia"/>
            <w:lang w:eastAsia="zh-CN"/>
          </w:rPr>
          <w:t>(一)、产品/服务定位与特点</w:t>
        </w:r>
        <w:r>
          <w:tab/>
        </w:r>
        <w:r>
          <w:fldChar w:fldCharType="begin"/>
        </w:r>
        <w:r>
          <w:instrText xml:space="preserve"> PAGEREF _Toc30675 \h </w:instrText>
        </w:r>
        <w:r>
          <w:fldChar w:fldCharType="separate"/>
        </w:r>
        <w:r>
          <w:t>49</w:t>
        </w:r>
        <w:r>
          <w:fldChar w:fldCharType="end"/>
        </w:r>
      </w:hyperlink>
    </w:p>
    <w:p>
      <w:pPr>
        <w:pStyle w:val="TOC2"/>
        <w:tabs>
          <w:tab w:val="right" w:leader="dot" w:pos="8306"/>
        </w:tabs>
      </w:pPr>
      <w:hyperlink w:anchor="_Toc7958" w:history="1">
        <w:r>
          <w:rPr>
            <w:rFonts w:ascii="仿宋" w:eastAsia="仿宋" w:hAnsi="仿宋" w:cs="仿宋" w:hint="eastAsia"/>
            <w:lang w:eastAsia="zh-CN"/>
          </w:rPr>
          <w:t>(二)、市场定位与竞争分析</w:t>
        </w:r>
        <w:r>
          <w:tab/>
        </w:r>
        <w:r>
          <w:fldChar w:fldCharType="begin"/>
        </w:r>
        <w:r>
          <w:instrText xml:space="preserve"> PAGEREF _Toc7958 \h </w:instrText>
        </w:r>
        <w:r>
          <w:fldChar w:fldCharType="separate"/>
        </w:r>
        <w:r>
          <w:t>50</w:t>
        </w:r>
        <w:r>
          <w:fldChar w:fldCharType="end"/>
        </w:r>
      </w:hyperlink>
    </w:p>
    <w:p>
      <w:pPr>
        <w:pStyle w:val="TOC2"/>
        <w:tabs>
          <w:tab w:val="right" w:leader="dot" w:pos="8306"/>
        </w:tabs>
      </w:pPr>
      <w:hyperlink w:anchor="_Toc24030" w:history="1">
        <w:r>
          <w:rPr>
            <w:rFonts w:ascii="仿宋" w:eastAsia="仿宋" w:hAnsi="仿宋" w:cs="仿宋" w:hint="eastAsia"/>
            <w:lang w:eastAsia="zh-CN"/>
          </w:rPr>
          <w:t>(三)、营销渠道与策略</w:t>
        </w:r>
        <w:r>
          <w:tab/>
        </w:r>
        <w:r>
          <w:fldChar w:fldCharType="begin"/>
        </w:r>
        <w:r>
          <w:instrText xml:space="preserve"> PAGEREF _Toc24030 \h </w:instrText>
        </w:r>
        <w:r>
          <w:fldChar w:fldCharType="separate"/>
        </w:r>
        <w:r>
          <w:t>52</w:t>
        </w:r>
        <w:r>
          <w:fldChar w:fldCharType="end"/>
        </w:r>
      </w:hyperlink>
    </w:p>
    <w:p>
      <w:pPr>
        <w:pStyle w:val="TOC2"/>
        <w:tabs>
          <w:tab w:val="right" w:leader="dot" w:pos="8306"/>
        </w:tabs>
      </w:pPr>
      <w:hyperlink w:anchor="_Toc12034" w:history="1">
        <w:r>
          <w:rPr>
            <w:rFonts w:ascii="仿宋" w:eastAsia="仿宋" w:hAnsi="仿宋" w:cs="仿宋" w:hint="eastAsia"/>
            <w:lang w:eastAsia="zh-CN"/>
          </w:rPr>
          <w:t>(四)、推广与宣传活动</w:t>
        </w:r>
        <w:r>
          <w:tab/>
        </w:r>
        <w:r>
          <w:fldChar w:fldCharType="begin"/>
        </w:r>
        <w:r>
          <w:instrText xml:space="preserve"> PAGEREF _Toc12034 \h </w:instrText>
        </w:r>
        <w:r>
          <w:fldChar w:fldCharType="separate"/>
        </w:r>
        <w:r>
          <w:t>53</w:t>
        </w:r>
        <w:r>
          <w:fldChar w:fldCharType="end"/>
        </w:r>
      </w:hyperlink>
    </w:p>
    <w:p>
      <w:pPr>
        <w:pStyle w:val="TOC1"/>
        <w:tabs>
          <w:tab w:val="right" w:leader="dot" w:pos="8306"/>
        </w:tabs>
      </w:pPr>
      <w:hyperlink w:anchor="_Toc20878" w:history="1">
        <w:r>
          <w:rPr>
            <w:rFonts w:ascii="仿宋" w:eastAsia="仿宋" w:hAnsi="仿宋" w:cs="仿宋" w:hint="eastAsia"/>
            <w:lang w:eastAsia="zh-CN"/>
          </w:rPr>
          <w:t>十六、酸酐项目实施保障措施</w:t>
        </w:r>
        <w:r>
          <w:tab/>
        </w:r>
        <w:r>
          <w:fldChar w:fldCharType="begin"/>
        </w:r>
        <w:r>
          <w:instrText xml:space="preserve"> PAGEREF _Toc20878 \h </w:instrText>
        </w:r>
        <w:r>
          <w:fldChar w:fldCharType="separate"/>
        </w:r>
        <w:r>
          <w:t>58</w:t>
        </w:r>
        <w:r>
          <w:fldChar w:fldCharType="end"/>
        </w:r>
      </w:hyperlink>
    </w:p>
    <w:p>
      <w:pPr>
        <w:pStyle w:val="TOC2"/>
        <w:tabs>
          <w:tab w:val="right" w:leader="dot" w:pos="8306"/>
        </w:tabs>
      </w:pPr>
      <w:hyperlink w:anchor="_Toc11438" w:history="1">
        <w:r>
          <w:rPr>
            <w:rFonts w:ascii="仿宋" w:eastAsia="仿宋" w:hAnsi="仿宋" w:cs="仿宋" w:hint="eastAsia"/>
            <w:lang w:eastAsia="zh-CN"/>
          </w:rPr>
          <w:t>(一)、酸酐项目实施保障机制</w:t>
        </w:r>
        <w:r>
          <w:tab/>
        </w:r>
        <w:r>
          <w:fldChar w:fldCharType="begin"/>
        </w:r>
        <w:r>
          <w:instrText xml:space="preserve"> PAGEREF _Toc11438 \h </w:instrText>
        </w:r>
        <w:r>
          <w:fldChar w:fldCharType="separate"/>
        </w:r>
        <w:r>
          <w:t>58</w:t>
        </w:r>
        <w:r>
          <w:fldChar w:fldCharType="end"/>
        </w:r>
      </w:hyperlink>
    </w:p>
    <w:p>
      <w:pPr>
        <w:pStyle w:val="TOC2"/>
        <w:tabs>
          <w:tab w:val="right" w:leader="dot" w:pos="8306"/>
        </w:tabs>
      </w:pPr>
      <w:hyperlink w:anchor="_Toc1268" w:history="1">
        <w:r>
          <w:rPr>
            <w:rFonts w:ascii="仿宋" w:eastAsia="仿宋" w:hAnsi="仿宋" w:cs="仿宋" w:hint="eastAsia"/>
            <w:lang w:eastAsia="zh-CN"/>
          </w:rPr>
          <w:t>(二)、酸酐项目法律合规要求</w:t>
        </w:r>
        <w:r>
          <w:tab/>
        </w:r>
        <w:r>
          <w:fldChar w:fldCharType="begin"/>
        </w:r>
        <w:r>
          <w:instrText xml:space="preserve"> PAGEREF _Toc1268 \h </w:instrText>
        </w:r>
        <w:r>
          <w:fldChar w:fldCharType="separate"/>
        </w:r>
        <w:r>
          <w:t>61</w:t>
        </w:r>
        <w:r>
          <w:fldChar w:fldCharType="end"/>
        </w:r>
      </w:hyperlink>
    </w:p>
    <w:p>
      <w:pPr>
        <w:pStyle w:val="TOC2"/>
        <w:tabs>
          <w:tab w:val="right" w:leader="dot" w:pos="8306"/>
        </w:tabs>
      </w:pPr>
      <w:hyperlink w:anchor="_Toc26980" w:history="1">
        <w:r>
          <w:rPr>
            <w:rFonts w:ascii="仿宋" w:eastAsia="仿宋" w:hAnsi="仿宋" w:cs="仿宋" w:hint="eastAsia"/>
            <w:lang w:eastAsia="zh-CN"/>
          </w:rPr>
          <w:t>(三)、酸酐项目合同管理与法律事务</w:t>
        </w:r>
        <w:r>
          <w:tab/>
        </w:r>
        <w:r>
          <w:fldChar w:fldCharType="begin"/>
        </w:r>
        <w:r>
          <w:instrText xml:space="preserve"> PAGEREF _Toc26980 \h </w:instrText>
        </w:r>
        <w:r>
          <w:fldChar w:fldCharType="separate"/>
        </w:r>
        <w:r>
          <w:t>65</w:t>
        </w:r>
        <w:r>
          <w:fldChar w:fldCharType="end"/>
        </w:r>
      </w:hyperlink>
    </w:p>
    <w:p>
      <w:pPr>
        <w:pStyle w:val="TOC2"/>
        <w:tabs>
          <w:tab w:val="right" w:leader="dot" w:pos="8306"/>
        </w:tabs>
      </w:pPr>
      <w:hyperlink w:anchor="_Toc13758" w:history="1">
        <w:r>
          <w:rPr>
            <w:rFonts w:ascii="仿宋" w:eastAsia="仿宋" w:hAnsi="仿宋" w:cs="仿宋" w:hint="eastAsia"/>
            <w:lang w:eastAsia="zh-CN"/>
          </w:rPr>
          <w:t>(四)、酸酐项目知识产权保护策略</w:t>
        </w:r>
        <w:r>
          <w:tab/>
        </w:r>
        <w:r>
          <w:fldChar w:fldCharType="begin"/>
        </w:r>
        <w:r>
          <w:instrText xml:space="preserve"> PAGEREF _Toc13758 \h </w:instrText>
        </w:r>
        <w:r>
          <w:fldChar w:fldCharType="separate"/>
        </w:r>
        <w:r>
          <w:t>71</w:t>
        </w:r>
        <w:r>
          <w:fldChar w:fldCharType="end"/>
        </w:r>
      </w:hyperlink>
    </w:p>
    <w:p>
      <w:pPr>
        <w:pStyle w:val="TOC1"/>
        <w:tabs>
          <w:tab w:val="right" w:leader="dot" w:pos="8306"/>
        </w:tabs>
      </w:pPr>
      <w:hyperlink w:anchor="_Toc24413" w:history="1">
        <w:r>
          <w:rPr>
            <w:rFonts w:ascii="仿宋" w:eastAsia="仿宋" w:hAnsi="仿宋" w:cs="仿宋" w:hint="eastAsia"/>
            <w:lang w:eastAsia="zh-CN"/>
          </w:rPr>
          <w:t>十七、酸酐项目实施时间节点</w:t>
        </w:r>
        <w:r>
          <w:tab/>
        </w:r>
        <w:r>
          <w:fldChar w:fldCharType="begin"/>
        </w:r>
        <w:r>
          <w:instrText xml:space="preserve"> PAGEREF _Toc24413 \h </w:instrText>
        </w:r>
        <w:r>
          <w:fldChar w:fldCharType="separate"/>
        </w:r>
        <w:r>
          <w:t>74</w:t>
        </w:r>
        <w:r>
          <w:fldChar w:fldCharType="end"/>
        </w:r>
      </w:hyperlink>
    </w:p>
    <w:p>
      <w:pPr>
        <w:pStyle w:val="TOC2"/>
        <w:tabs>
          <w:tab w:val="right" w:leader="dot" w:pos="8306"/>
        </w:tabs>
      </w:pPr>
      <w:hyperlink w:anchor="_Toc869" w:history="1">
        <w:r>
          <w:rPr>
            <w:rFonts w:ascii="仿宋" w:eastAsia="仿宋" w:hAnsi="仿宋" w:cs="仿宋" w:hint="eastAsia"/>
            <w:lang w:eastAsia="zh-CN"/>
          </w:rPr>
          <w:t>(一)、酸酐项目启动阶段时间节点</w:t>
        </w:r>
        <w:r>
          <w:tab/>
        </w:r>
        <w:r>
          <w:fldChar w:fldCharType="begin"/>
        </w:r>
        <w:r>
          <w:instrText xml:space="preserve"> PAGEREF _Toc869 \h </w:instrText>
        </w:r>
        <w:r>
          <w:fldChar w:fldCharType="separate"/>
        </w:r>
        <w:r>
          <w:t>74</w:t>
        </w:r>
        <w:r>
          <w:fldChar w:fldCharType="end"/>
        </w:r>
      </w:hyperlink>
    </w:p>
    <w:p>
      <w:pPr>
        <w:pStyle w:val="TOC2"/>
        <w:tabs>
          <w:tab w:val="right" w:leader="dot" w:pos="8306"/>
        </w:tabs>
      </w:pPr>
      <w:hyperlink w:anchor="_Toc3536" w:history="1">
        <w:r>
          <w:rPr>
            <w:rFonts w:ascii="仿宋" w:eastAsia="仿宋" w:hAnsi="仿宋" w:cs="仿宋" w:hint="eastAsia"/>
            <w:lang w:eastAsia="zh-CN"/>
          </w:rPr>
          <w:t>(二)、酸酐项目执行阶段时间节点</w:t>
        </w:r>
        <w:r>
          <w:tab/>
        </w:r>
        <w:r>
          <w:fldChar w:fldCharType="begin"/>
        </w:r>
        <w:r>
          <w:instrText xml:space="preserve"> PAGEREF _Toc3536 \h </w:instrText>
        </w:r>
        <w:r>
          <w:fldChar w:fldCharType="separate"/>
        </w:r>
        <w:r>
          <w:t>75</w:t>
        </w:r>
        <w:r>
          <w:fldChar w:fldCharType="end"/>
        </w:r>
      </w:hyperlink>
    </w:p>
    <w:p>
      <w:pPr>
        <w:pStyle w:val="TOC2"/>
        <w:tabs>
          <w:tab w:val="right" w:leader="dot" w:pos="8306"/>
        </w:tabs>
      </w:pPr>
      <w:hyperlink w:anchor="_Toc16247" w:history="1">
        <w:r>
          <w:rPr>
            <w:rFonts w:ascii="仿宋" w:eastAsia="仿宋" w:hAnsi="仿宋" w:cs="仿宋" w:hint="eastAsia"/>
            <w:lang w:eastAsia="zh-CN"/>
          </w:rPr>
          <w:t>(三)、酸酐项目完成阶段时间节点</w:t>
        </w:r>
        <w:r>
          <w:tab/>
        </w:r>
        <w:r>
          <w:fldChar w:fldCharType="begin"/>
        </w:r>
        <w:r>
          <w:instrText xml:space="preserve"> PAGEREF _Toc16247 \h </w:instrText>
        </w:r>
        <w:r>
          <w:fldChar w:fldCharType="separate"/>
        </w:r>
        <w:r>
          <w:t>76</w:t>
        </w:r>
        <w:r>
          <w:fldChar w:fldCharType="end"/>
        </w:r>
      </w:hyperlink>
    </w:p>
    <w:p>
      <w:pPr>
        <w:pStyle w:val="TOC1"/>
        <w:tabs>
          <w:tab w:val="right" w:leader="dot" w:pos="8306"/>
        </w:tabs>
      </w:pPr>
      <w:hyperlink w:anchor="_Toc23160" w:history="1">
        <w:r>
          <w:rPr>
            <w:rFonts w:ascii="仿宋" w:eastAsia="仿宋" w:hAnsi="仿宋" w:cs="仿宋" w:hint="eastAsia"/>
            <w:lang w:eastAsia="zh-CN"/>
          </w:rPr>
          <w:t>十八、酸酐项目变更管理</w:t>
        </w:r>
        <w:r>
          <w:tab/>
        </w:r>
        <w:r>
          <w:fldChar w:fldCharType="begin"/>
        </w:r>
        <w:r>
          <w:instrText xml:space="preserve"> PAGEREF _Toc23160 \h </w:instrText>
        </w:r>
        <w:r>
          <w:fldChar w:fldCharType="separate"/>
        </w:r>
        <w:r>
          <w:t>77</w:t>
        </w:r>
        <w:r>
          <w:fldChar w:fldCharType="end"/>
        </w:r>
      </w:hyperlink>
    </w:p>
    <w:p>
      <w:pPr>
        <w:pStyle w:val="TOC2"/>
        <w:tabs>
          <w:tab w:val="right" w:leader="dot" w:pos="8306"/>
        </w:tabs>
      </w:pPr>
      <w:hyperlink w:anchor="_Toc20869" w:history="1">
        <w:r>
          <w:rPr>
            <w:rFonts w:ascii="仿宋" w:eastAsia="仿宋" w:hAnsi="仿宋" w:cs="仿宋" w:hint="eastAsia"/>
            <w:lang w:eastAsia="zh-CN"/>
          </w:rPr>
          <w:t>(一)、变更申请与评估</w:t>
        </w:r>
        <w:r>
          <w:tab/>
        </w:r>
        <w:r>
          <w:fldChar w:fldCharType="begin"/>
        </w:r>
        <w:r>
          <w:instrText xml:space="preserve"> PAGEREF _Toc20869 \h </w:instrText>
        </w:r>
        <w:r>
          <w:fldChar w:fldCharType="separate"/>
        </w:r>
        <w:r>
          <w:t>77</w:t>
        </w:r>
        <w:r>
          <w:fldChar w:fldCharType="end"/>
        </w:r>
      </w:hyperlink>
    </w:p>
    <w:p>
      <w:pPr>
        <w:pStyle w:val="TOC2"/>
        <w:tabs>
          <w:tab w:val="right" w:leader="dot" w:pos="8306"/>
        </w:tabs>
      </w:pPr>
      <w:hyperlink w:anchor="_Toc19551" w:history="1">
        <w:r>
          <w:rPr>
            <w:rFonts w:ascii="仿宋" w:eastAsia="仿宋" w:hAnsi="仿宋" w:cs="仿宋" w:hint="eastAsia"/>
            <w:lang w:eastAsia="zh-CN"/>
          </w:rPr>
          <w:t>(二)、变更实施与控制</w:t>
        </w:r>
        <w:r>
          <w:tab/>
        </w:r>
        <w:r>
          <w:fldChar w:fldCharType="begin"/>
        </w:r>
        <w:r>
          <w:instrText xml:space="preserve"> PAGEREF _Toc19551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2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酸酐项目的主要产品是XXXX，预计年产值为XXX万元。这一产品在市场中占据着重要的地位，其广泛的应用范围使得该酸酐项目的市场前景非常广阔。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酸酐项目的xxx产品作为重要的原材料之一，将在多个领域发挥关键作用。其在建筑、交通、能源等方面的广泛应用将为整个产业链提供强大的支持，形成产业协同效应。酸酐项目的年产值XXX万XXX万XXX万万元不仅反映了其在市场上的巨大潜力，更预示着它对国民经济的积极贡献。这种关联度高、涉及面广的产业关系，使得该酸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4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总征地面积为XXXX平方米，相当于约XX.XX亩，其中净用地面积为XXXX平方米，红线范围内相当于约XX.XX亩。这一用地规模充分考虑了酸酐项目的建设需求，保障了酸酐项目在合适的空间内得以充分发展。酸酐项目规划的总建筑面积为XXXX平方米，其中主体工程建设占XXXX平方米，计容建筑面积达XXXX平方米。预计建筑工程的投资将达到XXXX万元，为酸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计划购置的设备共计XXXX台（套），设备购置费用为XXXX万元。这一设备购置计划充分考虑到酸酐项目的生产需求和技术要求，确保了酸酐项目在生产运营中具备先进的技术装备和高效的生产能力。设备的合理配置将为酸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计划总投资为XXXX万元，预计年实现营业收入为XXXX万元。这一产能规模的设定旨在确保酸酐项目能够在投资与回报之间取得平衡，实现长期可持续的发展。酸酐项目的总投资充分考虑到各个方面的需求，包括用地建设、设备购置等多个环节，以确保酸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103"/>
      <w:r>
        <w:rPr>
          <w:rFonts w:ascii="仿宋" w:eastAsia="仿宋" w:hAnsi="仿宋" w:cs="仿宋" w:hint="eastAsia"/>
          <w:sz w:val="28"/>
          <w:lang w:eastAsia="zh-CN"/>
        </w:rPr>
        <w:t>二、酸酐项目可持续发展</w:t>
      </w:r>
      <w:bookmarkEnd w:id="5"/>
    </w:p>
    <w:p>
      <w:pPr>
        <w:pStyle w:val="Heading2"/>
        <w:rPr>
          <w:rFonts w:ascii="仿宋" w:eastAsia="仿宋" w:hAnsi="仿宋" w:cs="仿宋" w:hint="eastAsia"/>
          <w:lang w:eastAsia="zh-CN"/>
        </w:rPr>
      </w:pPr>
      <w:bookmarkStart w:id="6" w:name="_Toc496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中，酸酐项目团队着眼于未来，明确了可持续发展的战略方向。制定的具体可持续发展目标包括降低资源使用、采用环保技术、最大化社会效益等。这一步骤不仅有助于酸酐项目在环保和社会责任方面达到最高标准，也为未来提供了明确的指引，确保酸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可持续实践的融入酸酐项目管理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酸酐项目管理周期。从酸酐项目规划开始，酸酐项目团队就考虑了环境和社会的因素。在执行阶段，酸酐项目团队积极推动绿色技术的应用，优化资源利用。此外，关注员工的社会责任，通过培训和沟通活动提高员工对可持续发展的认知，使他们能够在日常工作中践行可持续实践。这些举措不仅为酸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8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扎根于酸酐项目的可持续发展理念，我们深信环保与社会责任是酸酐项目成功的关键支柱。在酸酐项目的每一步，我们都致力于通过创新和实践，履行对环境和社会的坚定责任。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团队通过引入先进的环保技术、建立高效的废物处理系统以及推动能源节约措施，积极履行环保责任。定期的环保监测和评估确保酸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不仅致力于自身可持续发展，还注重对社会的回馈。通过支持社区酸酐项目、参与慈善事业、提供培训机会等方式，酸酐项目积极履行社会责任。与当地社区建立积极互动，关注员工的工作与生活平衡，以及员工的身心健康，是酸酐项目在社会责任层面的关键举措。这样的实践不仅增强了酸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29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8414"/>
      <w:r>
        <w:rPr>
          <w:rFonts w:ascii="仿宋" w:eastAsia="仿宋" w:hAnsi="仿宋" w:cs="仿宋" w:hint="eastAsia"/>
          <w:lang w:eastAsia="zh-CN"/>
        </w:rPr>
        <w:t>(一)、酸酐行业分析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行业一直以来都是市场的关注焦点。行业内的发展趋势、竞争态势以及潜在机会都对酸酐项目的推进产生深远的影响。通过深入研究行业的整体概貌，我们将更好地理解行业的核心特征，为酸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酐行业，技术一直是推动创新和发展的关键因素。我们将对当前技术趋势进行详尽分析，包括但不限于人工智能、大数据应用、先进制造技术等。这有助于酸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酸酐项目成功的基础。我们将对主要竞争对手进行深入研究，包括其市场份额、产品特点、市场定位等。通过全面了解竞争对手的优势和劣势，酸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884"/>
      <w:r>
        <w:rPr>
          <w:rFonts w:ascii="仿宋" w:eastAsia="仿宋" w:hAnsi="仿宋" w:cs="仿宋" w:hint="eastAsia"/>
          <w:sz w:val="28"/>
          <w:lang w:eastAsia="zh-CN"/>
        </w:rPr>
        <w:t>(二)、酸酐市场分析预测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通过对市场规模的深入调研，我们将预测酸酐市场未来的增长趋势。这包括市场的整体规模、各细分领域的发展趋势等。酸酐项目可以根据市场的扩张速度和潜在机会，制定更符合市场需求的发展策略。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了解消费者的需求是市场分析的核心。我们将通过调查研究，深入挖掘目标消费者的需求特点、购买习惯以及对产品和服务的期望。这有助于酸酐项目更好地定位目标市场，提供更符合消费者期待的解决方案。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酸酐项目实施过程中需要充分考虑的因素。我们将对市场风险进行全面评估，包括但不限于政策法规风险、市场竞争风险、技术变革风险等。通过对潜在风险的深入分析，酸酐项目可以制定相应的风险缓解策略，降低不确定性对酸酐项目的影响。</w:t>
      </w:r>
    </w:p>
    <w:p>
      <w:pPr>
        <w:pStyle w:val="Heading1"/>
        <w:ind w:firstLine="560" w:firstLineChars="200"/>
        <w:rPr>
          <w:rFonts w:ascii="仿宋" w:eastAsia="仿宋" w:hAnsi="仿宋" w:cs="仿宋" w:hint="eastAsia"/>
          <w:sz w:val="28"/>
          <w:lang w:eastAsia="zh-CN"/>
        </w:rPr>
      </w:pPr>
      <w:bookmarkStart w:id="11" w:name="_Toc3583"/>
      <w:r>
        <w:rPr>
          <w:rFonts w:ascii="仿宋" w:eastAsia="仿宋" w:hAnsi="仿宋" w:cs="仿宋" w:hint="eastAsia"/>
          <w:sz w:val="28"/>
          <w:lang w:eastAsia="zh-CN"/>
        </w:rPr>
        <w:t>四、酸酐项目绩效评估</w:t>
      </w:r>
      <w:bookmarkEnd w:id="11"/>
    </w:p>
    <w:p>
      <w:pPr>
        <w:pStyle w:val="Heading2"/>
        <w:rPr>
          <w:rFonts w:ascii="仿宋" w:eastAsia="仿宋" w:hAnsi="仿宋" w:cs="仿宋" w:hint="eastAsia"/>
          <w:lang w:eastAsia="zh-CN"/>
        </w:rPr>
      </w:pPr>
      <w:bookmarkStart w:id="12" w:name="_Toc87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在酸酐项目中，我们设计了一套全面的绩效评估指标，以确保酸酐项目的可控和成功交付。这些指标跨足酸酐项目目标、成本、进度和质量等多个维度，为我们提供了全面洞察酸酐项目的健康状况。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目标达成率是我们关注的首要指标。我们设定了明确的目标，并通过定期监测和评估，迅速发现并应对潜在的目标偏差。这为酸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成本绩效是另一个核心关注点。通过实际成本与预算成本的对比分析，我们深入了解成本差异的原因，及时调整资源分配，保持酸酐项目在经济效益方面的合理水平。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进度作为关键的绩效指标之一，得到了精心的关注。我们制定了详细的酸酐项目进度计划，并设立了进度符合度指标，确保实际进度与计划进度保持一致。这使我们能够快速发现和解决潜在的进度问题，保持酸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酸酐项目绩效的不可或缺的一环。我们引入了一系列的质量标准和客户满意度指标，以确保酸酐项目交付的成果在质量上达到或超越预期水平。通过持续监测这些指标，我们努力提升酸酐项目整体质量水平，为酸酐项目的成功交付提供有力保障。通过这些科学且全面的绩效评估，我们能够更好地引导酸酐项目的持续改进，确保酸酐项目目标的顺利达成。</w:t>
      </w:r>
    </w:p>
    <w:p>
      <w:pPr>
        <w:pStyle w:val="Heading2"/>
        <w:ind w:firstLine="560" w:firstLineChars="200"/>
        <w:rPr>
          <w:rFonts w:ascii="仿宋" w:eastAsia="仿宋" w:hAnsi="仿宋" w:cs="仿宋" w:hint="eastAsia"/>
          <w:sz w:val="28"/>
          <w:lang w:eastAsia="zh-CN"/>
        </w:rPr>
      </w:pPr>
      <w:bookmarkStart w:id="13" w:name="_Toc1106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绩效评估是酸酐项目中的关键环节，为确保酸酐项目达到预期目标，我们采用了多层次、多维度的绩效评估方法。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酸酐项目的战略目标对齐，确保每个决策和行动都与酸酐项目整体目标保持一致。团队会定期召开战略对齐会议，审视当前工作与酸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酸酐项目进度、质量、成本和风险等方面。这些指标通过数据收集和分析，为酸酐项目管理团队提供了客观的评估依据。例如，我们通过酸酐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绩效评估不仅仅停留在酸酐项目内部，还考虑了酸酐项目对外部环境的影响。我们定期进行干系人满意度调查，以了解各利益相关方对酸酐项目的期望和满意度，并及时做出调整。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这种多层次、多角度的绩效评估方法，使得我们能够全面了解酸酐项目的运行状态，及时做出调整，确保酸酐项目在不断变化的环境中保持稳健前行。</w:t>
      </w:r>
    </w:p>
    <w:p>
      <w:pPr>
        <w:pStyle w:val="Heading2"/>
        <w:ind w:firstLine="560" w:firstLineChars="200"/>
        <w:rPr>
          <w:rFonts w:ascii="仿宋" w:eastAsia="仿宋" w:hAnsi="仿宋" w:cs="仿宋" w:hint="eastAsia"/>
          <w:sz w:val="28"/>
          <w:lang w:eastAsia="zh-CN"/>
        </w:rPr>
      </w:pPr>
      <w:bookmarkStart w:id="14" w:name="_Toc2060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为了确保酸酐项目的有效管理和不断优化，我们采用了精心设计的绩效评估周期。这个周期旨在实现灵活、实时和全面的评估，以适应酸酐项目执行中的各种挑战。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酸酐项目的不同需求，分为短期、中期和长期。短期评估关注每个迭代或工作周期，以及时发现和解决当前任务中的问题。中期评估涵盖几个迭代，深入了解整体酸酐项目的趋势和性能。长期评估则着眼于整个酸酐项目阶段，确保酸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酸酐项目管理工具和协作平台，团队成员能够随时更新和分享酸酐项目数据。这种实时性的反馈机制使我们能够及时察觉潜在问题，快速调整，保持酸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酸酐项目的决策制定密不可分。每个周期的酸酐项目回顾会议成为集体总结经验、识别问题深层次原因并找到创新解决方案的平台。这种定期的反思与调整机制使酸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333"/>
      <w:r>
        <w:rPr>
          <w:rFonts w:ascii="仿宋" w:eastAsia="仿宋" w:hAnsi="仿宋" w:cs="仿宋" w:hint="eastAsia"/>
          <w:sz w:val="28"/>
          <w:lang w:eastAsia="zh-CN"/>
        </w:rPr>
        <w:t>五、酸酐项目建设背景及必要性分析</w:t>
      </w:r>
      <w:bookmarkEnd w:id="15"/>
    </w:p>
    <w:p>
      <w:pPr>
        <w:pStyle w:val="Heading2"/>
        <w:rPr>
          <w:rFonts w:ascii="仿宋" w:eastAsia="仿宋" w:hAnsi="仿宋" w:cs="仿宋" w:hint="eastAsia"/>
          <w:lang w:eastAsia="zh-CN"/>
        </w:rPr>
      </w:pPr>
      <w:bookmarkStart w:id="16" w:name="_Toc19552"/>
      <w:r>
        <w:rPr>
          <w:rFonts w:ascii="仿宋" w:eastAsia="仿宋" w:hAnsi="仿宋" w:cs="仿宋" w:hint="eastAsia"/>
          <w:lang w:eastAsia="zh-CN"/>
        </w:rPr>
        <w:t>(一)、酸酐项目背景分析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酸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我们的背景分析将深入挖掘当前行业的发展趋势，通过对竞争态势的全面审视，找到酸酐项目在这个潮流中的定位。同时，我们将关注行业内涌现的新兴机遇，以便酸酐项目更好地融入行业发展的潮流中。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酸酐项目提供了强大的发展动力。我们将聚焦于行业内最新的技术发展趋势，包括但不限于人工智能、大数据分析、物联网等领域。通过深度的技术研究，我们将确保酸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酸酐项目发展的源泉。我们将投入更多的精力对市场需求进行深入剖析，超越表面的需求，深入挖掘潜在的市场痛点和机遇。通过对市场需求的细致了解，酸酐项目将更有针对性地设计解决方案，满足市场的多样化需求，从而更好地促进酸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酸酐项目战略至关重要。我们将对竞争态势进行更为深入的分析，包括但不限于市场份额、产品特点、客户满意度等多个维度。通过深度的竞争分析，酸酐项目将能够更准确地把握市场脉搏，制定具有竞争力的酸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酸酐项目的发展具有直接的影响。我们将进行更为全面的法规和政策分析，了解行业发展中的潜在法律风险和合规挑战。通过充分了解和遵守相关法规，酸酐项目将确保在法律框架内合法合规运营，为酸酐项目的稳健发展提供有力支持。</w:t>
      </w:r>
    </w:p>
    <w:p>
      <w:pPr>
        <w:pStyle w:val="Heading2"/>
        <w:ind w:firstLine="560" w:firstLineChars="200"/>
        <w:rPr>
          <w:rFonts w:ascii="仿宋" w:eastAsia="仿宋" w:hAnsi="仿宋" w:cs="仿宋" w:hint="eastAsia"/>
          <w:sz w:val="28"/>
          <w:lang w:eastAsia="zh-CN"/>
        </w:rPr>
      </w:pPr>
      <w:bookmarkStart w:id="17" w:name="_Toc20219"/>
      <w:r>
        <w:rPr>
          <w:rFonts w:ascii="仿宋" w:eastAsia="仿宋" w:hAnsi="仿宋" w:cs="仿宋" w:hint="eastAsia"/>
          <w:sz w:val="28"/>
          <w:lang w:eastAsia="zh-CN"/>
        </w:rPr>
        <w:t>(二)、酸酐项目建设必要性分析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的迫切性源于对行业发展趋势的深刻洞察。我们正处于一个行业变革的时代，科技创新、数字化转型成为企业发展的关键动力。酸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不仅仅是为了跟上潮流，更是为了通过技术创新推动企业的持续发展。通过引入先进的技术和解决方案，酸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酸酐项目的建设成为必然选择，通过提高产品质量、拓展服务领域，从而在竞争中获得更多的机会。酸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酸酐项目建设的必要性体现在对客户需求更精准的满足。通过酸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的背后是对企业持续创新的追求。只有通过不断创新，企业才能在竞争中立于不败之地。酸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6128"/>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153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技术管理特点体现在其创新导向。通过引入最先进的技术趋势和解决方案，酸酐项目致力于提升科技含量、提高质量和效率水平。这意味着我们将采用最新的工具和方法，确保酸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酐项目技术管理的显著特征。通过整合不同领域的技术资源，我们实现了跨学科的协同工作。这有助于优化技术架构，提高整体效能。此外，整合性策略还促进了不同技术团队之间的紧密沟通和高效合作，确保酸酐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酸酐项目所采用的技术。通过不断优化技术方案，酸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酐项目团队将在酸酐项目初期识别可能的技术风险，并采取相应的预防和应对措施。通过建立健全的风险评估机制，酸酐项目能够在实施过程中及时发现并解决潜在的技术问题，保障酸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通过这些独特的技术管理特点，我们确信在酸酐项目中，技术将成为酸酐项目成功的有力支持。这一深度剖析揭示了技术管理在酸酐项目实施中的关键作用，为酸酐项目的技术基础奠定了坚实的基础。</w:t>
      </w:r>
    </w:p>
    <w:p>
      <w:pPr>
        <w:pStyle w:val="Heading2"/>
        <w:ind w:firstLine="560" w:firstLineChars="200"/>
        <w:rPr>
          <w:rFonts w:ascii="仿宋" w:eastAsia="仿宋" w:hAnsi="仿宋" w:cs="仿宋" w:hint="eastAsia"/>
          <w:sz w:val="28"/>
          <w:lang w:eastAsia="zh-CN"/>
        </w:rPr>
      </w:pPr>
      <w:bookmarkStart w:id="20" w:name="_Toc14458"/>
      <w:r>
        <w:rPr>
          <w:rFonts w:ascii="仿宋" w:eastAsia="仿宋" w:hAnsi="仿宋" w:cs="仿宋" w:hint="eastAsia"/>
          <w:sz w:val="28"/>
          <w:lang w:eastAsia="zh-CN"/>
        </w:rPr>
        <w:t>(二)、酸酐项目工艺技术设计方案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酐项目将严格按照相关行业规范要求进行组织。通过有效控制产品质量，酸酐项目将致力于为顾客提供优质的酸酐项目产品和良好的服务。这体现了酸酐项目对于生产活动合规性和质量标准的高度重视，为酸酐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酸酐项目注重生态效益和清洁生产原则。酸酐项目建设将紧密结合地方特色经济发展，与社会经济发展规划和区域环境保护规划方案相协调一致。通过与当地区域自然生态系统的结合，酸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酸酐项目产品具有多样化的客户需求和个性化的特点。因此，酸酐项目产品规格品种多样，且单批生产数量较小。为满足这一特点，酸酐项目承办单位将建设先进的柔性制造生产线。通过广泛应用柔性制造技术，酸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总体而言，酸酐项目采用的技术具有较高的技术含量和自动化水平，处于国内先进水平。这一技术选用不仅体现了对生产效率、质量和环境友好性的高标准要求，同时为酸酐项目的可持续发展奠定了坚实的基础。</w:t>
      </w:r>
    </w:p>
    <w:p>
      <w:pPr>
        <w:pStyle w:val="Heading2"/>
        <w:ind w:firstLine="560" w:firstLineChars="200"/>
        <w:rPr>
          <w:rFonts w:ascii="仿宋" w:eastAsia="仿宋" w:hAnsi="仿宋" w:cs="仿宋" w:hint="eastAsia"/>
          <w:sz w:val="28"/>
          <w:lang w:eastAsia="zh-CN"/>
        </w:rPr>
      </w:pPr>
      <w:bookmarkStart w:id="21" w:name="_Toc9568"/>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为确保酸酐项目的高效生产和技术实施，我们制定了一套精心设计的设备选型方案，以满足酸酐项目生产、质量和环保的要求。该方案的主要特点如下：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https://d.book118.com/008054073112006045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A066A"/>
    <w:rsid w:val="13EA0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5407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2024-03-01T23:47:00Z</dcterms:created>
  <dcterms:modified xsi:type="dcterms:W3CDTF">2024-03-01T23:47:51Z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70E0A165EC1B47969F1FB0B990005174_11</vt:lpwstr>
  </property>
  <property fmtid="{D5CDD505-2E9C-101B-9397-08002B2CF9AE}" pid="3" name="KSOProductBuildVer">
    <vt:lpwstr>2052-12.1.0.16388</vt:lpwstr>
  </property>
</Properties>
</file>