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小型生物质气化发电装置项目计划设计方案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5" w:history="1">
        <w:r>
          <w:rPr>
            <w:rFonts w:ascii="仿宋" w:eastAsia="仿宋" w:hAnsi="仿宋" w:cs="仿宋" w:hint="eastAsia"/>
            <w:lang w:eastAsia="zh-CN"/>
          </w:rPr>
          <w:t>前言</w:t>
        </w:r>
        <w:r>
          <w:tab/>
        </w:r>
        <w:r>
          <w:fldChar w:fldCharType="begin"/>
        </w:r>
        <w:r>
          <w:instrText xml:space="preserve"> PAGEREF _Toc1065 \h </w:instrText>
        </w:r>
        <w:r>
          <w:fldChar w:fldCharType="separate"/>
        </w:r>
        <w:r>
          <w:t>3</w:t>
        </w:r>
        <w:r>
          <w:fldChar w:fldCharType="end"/>
        </w:r>
      </w:hyperlink>
    </w:p>
    <w:p>
      <w:pPr>
        <w:pStyle w:val="TOC1"/>
        <w:tabs>
          <w:tab w:val="right" w:leader="dot" w:pos="8306"/>
        </w:tabs>
      </w:pPr>
      <w:hyperlink w:anchor="_Toc3843" w:history="1">
        <w:r>
          <w:rPr>
            <w:rFonts w:ascii="仿宋" w:eastAsia="仿宋" w:hAnsi="仿宋" w:cs="仿宋" w:hint="eastAsia"/>
            <w:lang w:eastAsia="zh-CN"/>
          </w:rPr>
          <w:t>一、产品规划分析</w:t>
        </w:r>
        <w:r>
          <w:tab/>
        </w:r>
        <w:r>
          <w:fldChar w:fldCharType="begin"/>
        </w:r>
        <w:r>
          <w:instrText xml:space="preserve"> PAGEREF _Toc3843 \h </w:instrText>
        </w:r>
        <w:r>
          <w:fldChar w:fldCharType="separate"/>
        </w:r>
        <w:r>
          <w:t>3</w:t>
        </w:r>
        <w:r>
          <w:fldChar w:fldCharType="end"/>
        </w:r>
      </w:hyperlink>
    </w:p>
    <w:p>
      <w:pPr>
        <w:pStyle w:val="TOC2"/>
        <w:tabs>
          <w:tab w:val="right" w:leader="dot" w:pos="8306"/>
        </w:tabs>
      </w:pPr>
      <w:hyperlink w:anchor="_Toc13269" w:history="1">
        <w:r>
          <w:rPr>
            <w:rFonts w:ascii="仿宋" w:eastAsia="仿宋" w:hAnsi="仿宋" w:cs="仿宋" w:hint="eastAsia"/>
            <w:lang w:eastAsia="zh-CN"/>
          </w:rPr>
          <w:t>(一)、产品规划</w:t>
        </w:r>
        <w:r>
          <w:tab/>
        </w:r>
        <w:r>
          <w:fldChar w:fldCharType="begin"/>
        </w:r>
        <w:r>
          <w:instrText xml:space="preserve"> PAGEREF _Toc13269 \h </w:instrText>
        </w:r>
        <w:r>
          <w:fldChar w:fldCharType="separate"/>
        </w:r>
        <w:r>
          <w:t>3</w:t>
        </w:r>
        <w:r>
          <w:fldChar w:fldCharType="end"/>
        </w:r>
      </w:hyperlink>
    </w:p>
    <w:p>
      <w:pPr>
        <w:pStyle w:val="TOC2"/>
        <w:tabs>
          <w:tab w:val="right" w:leader="dot" w:pos="8306"/>
        </w:tabs>
      </w:pPr>
      <w:hyperlink w:anchor="_Toc20011" w:history="1">
        <w:r>
          <w:rPr>
            <w:rFonts w:ascii="仿宋" w:eastAsia="仿宋" w:hAnsi="仿宋" w:cs="仿宋" w:hint="eastAsia"/>
            <w:lang w:eastAsia="zh-CN"/>
          </w:rPr>
          <w:t>(二)、建设规模</w:t>
        </w:r>
        <w:r>
          <w:tab/>
        </w:r>
        <w:r>
          <w:fldChar w:fldCharType="begin"/>
        </w:r>
        <w:r>
          <w:instrText xml:space="preserve"> PAGEREF _Toc20011 \h </w:instrText>
        </w:r>
        <w:r>
          <w:fldChar w:fldCharType="separate"/>
        </w:r>
        <w:r>
          <w:t>4</w:t>
        </w:r>
        <w:r>
          <w:fldChar w:fldCharType="end"/>
        </w:r>
      </w:hyperlink>
    </w:p>
    <w:p>
      <w:pPr>
        <w:pStyle w:val="TOC1"/>
        <w:tabs>
          <w:tab w:val="right" w:leader="dot" w:pos="8306"/>
        </w:tabs>
      </w:pPr>
      <w:hyperlink w:anchor="_Toc6646" w:history="1">
        <w:r>
          <w:rPr>
            <w:rFonts w:ascii="仿宋" w:eastAsia="仿宋" w:hAnsi="仿宋" w:cs="仿宋" w:hint="eastAsia"/>
            <w:lang w:eastAsia="zh-CN"/>
          </w:rPr>
          <w:t>二、小型生物质气化发电装置项目土建工程</w:t>
        </w:r>
        <w:r>
          <w:tab/>
        </w:r>
        <w:r>
          <w:fldChar w:fldCharType="begin"/>
        </w:r>
        <w:r>
          <w:instrText xml:space="preserve"> PAGEREF _Toc6646 \h </w:instrText>
        </w:r>
        <w:r>
          <w:fldChar w:fldCharType="separate"/>
        </w:r>
        <w:r>
          <w:t>5</w:t>
        </w:r>
        <w:r>
          <w:fldChar w:fldCharType="end"/>
        </w:r>
      </w:hyperlink>
    </w:p>
    <w:p>
      <w:pPr>
        <w:pStyle w:val="TOC2"/>
        <w:tabs>
          <w:tab w:val="right" w:leader="dot" w:pos="8306"/>
        </w:tabs>
      </w:pPr>
      <w:hyperlink w:anchor="_Toc1694" w:history="1">
        <w:r>
          <w:rPr>
            <w:rFonts w:ascii="仿宋" w:eastAsia="仿宋" w:hAnsi="仿宋" w:cs="仿宋" w:hint="eastAsia"/>
            <w:lang w:eastAsia="zh-CN"/>
          </w:rPr>
          <w:t>(一)、建筑工程设计原则</w:t>
        </w:r>
        <w:r>
          <w:tab/>
        </w:r>
        <w:r>
          <w:fldChar w:fldCharType="begin"/>
        </w:r>
        <w:r>
          <w:instrText xml:space="preserve"> PAGEREF _Toc1694 \h </w:instrText>
        </w:r>
        <w:r>
          <w:fldChar w:fldCharType="separate"/>
        </w:r>
        <w:r>
          <w:t>5</w:t>
        </w:r>
        <w:r>
          <w:fldChar w:fldCharType="end"/>
        </w:r>
      </w:hyperlink>
    </w:p>
    <w:p>
      <w:pPr>
        <w:pStyle w:val="TOC2"/>
        <w:tabs>
          <w:tab w:val="right" w:leader="dot" w:pos="8306"/>
        </w:tabs>
      </w:pPr>
      <w:hyperlink w:anchor="_Toc12094" w:history="1">
        <w:r>
          <w:rPr>
            <w:rFonts w:ascii="仿宋" w:eastAsia="仿宋" w:hAnsi="仿宋" w:cs="仿宋" w:hint="eastAsia"/>
            <w:lang w:eastAsia="zh-CN"/>
          </w:rPr>
          <w:t>(二)、土建工程设计年限及安全等级</w:t>
        </w:r>
        <w:r>
          <w:tab/>
        </w:r>
        <w:r>
          <w:fldChar w:fldCharType="begin"/>
        </w:r>
        <w:r>
          <w:instrText xml:space="preserve"> PAGEREF _Toc12094 \h </w:instrText>
        </w:r>
        <w:r>
          <w:fldChar w:fldCharType="separate"/>
        </w:r>
        <w:r>
          <w:t>6</w:t>
        </w:r>
        <w:r>
          <w:fldChar w:fldCharType="end"/>
        </w:r>
      </w:hyperlink>
    </w:p>
    <w:p>
      <w:pPr>
        <w:pStyle w:val="TOC2"/>
        <w:tabs>
          <w:tab w:val="right" w:leader="dot" w:pos="8306"/>
        </w:tabs>
      </w:pPr>
      <w:hyperlink w:anchor="_Toc3460" w:history="1">
        <w:r>
          <w:rPr>
            <w:rFonts w:ascii="仿宋" w:eastAsia="仿宋" w:hAnsi="仿宋" w:cs="仿宋" w:hint="eastAsia"/>
            <w:lang w:eastAsia="zh-CN"/>
          </w:rPr>
          <w:t>(三)、建筑工程设计总体要求</w:t>
        </w:r>
        <w:r>
          <w:tab/>
        </w:r>
        <w:r>
          <w:fldChar w:fldCharType="begin"/>
        </w:r>
        <w:r>
          <w:instrText xml:space="preserve"> PAGEREF _Toc3460 \h </w:instrText>
        </w:r>
        <w:r>
          <w:fldChar w:fldCharType="separate"/>
        </w:r>
        <w:r>
          <w:t>8</w:t>
        </w:r>
        <w:r>
          <w:fldChar w:fldCharType="end"/>
        </w:r>
      </w:hyperlink>
    </w:p>
    <w:p>
      <w:pPr>
        <w:pStyle w:val="TOC2"/>
        <w:tabs>
          <w:tab w:val="right" w:leader="dot" w:pos="8306"/>
        </w:tabs>
      </w:pPr>
      <w:hyperlink w:anchor="_Toc15980" w:history="1">
        <w:r>
          <w:rPr>
            <w:rFonts w:ascii="仿宋" w:eastAsia="仿宋" w:hAnsi="仿宋" w:cs="仿宋" w:hint="eastAsia"/>
            <w:lang w:eastAsia="zh-CN"/>
          </w:rPr>
          <w:t>(四)、土建工程建设指标</w:t>
        </w:r>
        <w:r>
          <w:tab/>
        </w:r>
        <w:r>
          <w:fldChar w:fldCharType="begin"/>
        </w:r>
        <w:r>
          <w:instrText xml:space="preserve"> PAGEREF _Toc15980 \h </w:instrText>
        </w:r>
        <w:r>
          <w:fldChar w:fldCharType="separate"/>
        </w:r>
        <w:r>
          <w:t>8</w:t>
        </w:r>
        <w:r>
          <w:fldChar w:fldCharType="end"/>
        </w:r>
      </w:hyperlink>
    </w:p>
    <w:p>
      <w:pPr>
        <w:pStyle w:val="TOC1"/>
        <w:tabs>
          <w:tab w:val="right" w:leader="dot" w:pos="8306"/>
        </w:tabs>
      </w:pPr>
      <w:hyperlink w:anchor="_Toc3062" w:history="1">
        <w:r>
          <w:rPr>
            <w:rFonts w:ascii="仿宋" w:eastAsia="仿宋" w:hAnsi="仿宋" w:cs="仿宋" w:hint="eastAsia"/>
            <w:lang w:eastAsia="zh-CN"/>
          </w:rPr>
          <w:t>三、市场分析、调研</w:t>
        </w:r>
        <w:r>
          <w:tab/>
        </w:r>
        <w:r>
          <w:fldChar w:fldCharType="begin"/>
        </w:r>
        <w:r>
          <w:instrText xml:space="preserve"> PAGEREF _Toc3062 \h </w:instrText>
        </w:r>
        <w:r>
          <w:fldChar w:fldCharType="separate"/>
        </w:r>
        <w:r>
          <w:t>9</w:t>
        </w:r>
        <w:r>
          <w:fldChar w:fldCharType="end"/>
        </w:r>
      </w:hyperlink>
    </w:p>
    <w:p>
      <w:pPr>
        <w:pStyle w:val="TOC2"/>
        <w:tabs>
          <w:tab w:val="right" w:leader="dot" w:pos="8306"/>
        </w:tabs>
      </w:pPr>
      <w:hyperlink w:anchor="_Toc30787" w:history="1">
        <w:r>
          <w:rPr>
            <w:rFonts w:ascii="仿宋" w:eastAsia="仿宋" w:hAnsi="仿宋" w:cs="仿宋" w:hint="eastAsia"/>
            <w:lang w:eastAsia="zh-CN"/>
          </w:rPr>
          <w:t>(一)、小型生物质气化发电装置行业分析</w:t>
        </w:r>
        <w:r>
          <w:tab/>
        </w:r>
        <w:r>
          <w:fldChar w:fldCharType="begin"/>
        </w:r>
        <w:r>
          <w:instrText xml:space="preserve"> PAGEREF _Toc30787 \h </w:instrText>
        </w:r>
        <w:r>
          <w:fldChar w:fldCharType="separate"/>
        </w:r>
        <w:r>
          <w:t>9</w:t>
        </w:r>
        <w:r>
          <w:fldChar w:fldCharType="end"/>
        </w:r>
      </w:hyperlink>
    </w:p>
    <w:p>
      <w:pPr>
        <w:pStyle w:val="TOC2"/>
        <w:tabs>
          <w:tab w:val="right" w:leader="dot" w:pos="8306"/>
        </w:tabs>
      </w:pPr>
      <w:hyperlink w:anchor="_Toc5003" w:history="1">
        <w:r>
          <w:rPr>
            <w:rFonts w:ascii="仿宋" w:eastAsia="仿宋" w:hAnsi="仿宋" w:cs="仿宋" w:hint="eastAsia"/>
            <w:lang w:eastAsia="zh-CN"/>
          </w:rPr>
          <w:t>(二)、小型生物质气化发电装置市场分析预测</w:t>
        </w:r>
        <w:r>
          <w:tab/>
        </w:r>
        <w:r>
          <w:fldChar w:fldCharType="begin"/>
        </w:r>
        <w:r>
          <w:instrText xml:space="preserve"> PAGEREF _Toc5003 \h </w:instrText>
        </w:r>
        <w:r>
          <w:fldChar w:fldCharType="separate"/>
        </w:r>
        <w:r>
          <w:t>10</w:t>
        </w:r>
        <w:r>
          <w:fldChar w:fldCharType="end"/>
        </w:r>
      </w:hyperlink>
    </w:p>
    <w:p>
      <w:pPr>
        <w:pStyle w:val="TOC1"/>
        <w:tabs>
          <w:tab w:val="right" w:leader="dot" w:pos="8306"/>
        </w:tabs>
      </w:pPr>
      <w:hyperlink w:anchor="_Toc17496" w:history="1">
        <w:r>
          <w:rPr>
            <w:rFonts w:ascii="仿宋" w:eastAsia="仿宋" w:hAnsi="仿宋" w:cs="仿宋" w:hint="eastAsia"/>
            <w:lang w:eastAsia="zh-CN"/>
          </w:rPr>
          <w:t>四、小型生物质气化发电装置项目文档管理</w:t>
        </w:r>
        <w:r>
          <w:tab/>
        </w:r>
        <w:r>
          <w:fldChar w:fldCharType="begin"/>
        </w:r>
        <w:r>
          <w:instrText xml:space="preserve"> PAGEREF _Toc17496 \h </w:instrText>
        </w:r>
        <w:r>
          <w:fldChar w:fldCharType="separate"/>
        </w:r>
        <w:r>
          <w:t>10</w:t>
        </w:r>
        <w:r>
          <w:fldChar w:fldCharType="end"/>
        </w:r>
      </w:hyperlink>
    </w:p>
    <w:p>
      <w:pPr>
        <w:pStyle w:val="TOC2"/>
        <w:tabs>
          <w:tab w:val="right" w:leader="dot" w:pos="8306"/>
        </w:tabs>
      </w:pPr>
      <w:hyperlink w:anchor="_Toc120" w:history="1">
        <w:r>
          <w:rPr>
            <w:rFonts w:ascii="仿宋" w:eastAsia="仿宋" w:hAnsi="仿宋" w:cs="仿宋" w:hint="eastAsia"/>
            <w:lang w:eastAsia="zh-CN"/>
          </w:rPr>
          <w:t>(一)、文档编制与审查</w:t>
        </w:r>
        <w:r>
          <w:tab/>
        </w:r>
        <w:r>
          <w:fldChar w:fldCharType="begin"/>
        </w:r>
        <w:r>
          <w:instrText xml:space="preserve"> PAGEREF _Toc120 \h </w:instrText>
        </w:r>
        <w:r>
          <w:fldChar w:fldCharType="separate"/>
        </w:r>
        <w:r>
          <w:t>10</w:t>
        </w:r>
        <w:r>
          <w:fldChar w:fldCharType="end"/>
        </w:r>
      </w:hyperlink>
    </w:p>
    <w:p>
      <w:pPr>
        <w:pStyle w:val="TOC2"/>
        <w:tabs>
          <w:tab w:val="right" w:leader="dot" w:pos="8306"/>
        </w:tabs>
      </w:pPr>
      <w:hyperlink w:anchor="_Toc7474" w:history="1">
        <w:r>
          <w:rPr>
            <w:rFonts w:ascii="仿宋" w:eastAsia="仿宋" w:hAnsi="仿宋" w:cs="仿宋" w:hint="eastAsia"/>
            <w:lang w:eastAsia="zh-CN"/>
          </w:rPr>
          <w:t>(二)、文档发布与分发</w:t>
        </w:r>
        <w:r>
          <w:tab/>
        </w:r>
        <w:r>
          <w:fldChar w:fldCharType="begin"/>
        </w:r>
        <w:r>
          <w:instrText xml:space="preserve"> PAGEREF _Toc7474 \h </w:instrText>
        </w:r>
        <w:r>
          <w:fldChar w:fldCharType="separate"/>
        </w:r>
        <w:r>
          <w:t>12</w:t>
        </w:r>
        <w:r>
          <w:fldChar w:fldCharType="end"/>
        </w:r>
      </w:hyperlink>
    </w:p>
    <w:p>
      <w:pPr>
        <w:pStyle w:val="TOC2"/>
        <w:tabs>
          <w:tab w:val="right" w:leader="dot" w:pos="8306"/>
        </w:tabs>
      </w:pPr>
      <w:hyperlink w:anchor="_Toc23973" w:history="1">
        <w:r>
          <w:rPr>
            <w:rFonts w:ascii="仿宋" w:eastAsia="仿宋" w:hAnsi="仿宋" w:cs="仿宋" w:hint="eastAsia"/>
            <w:lang w:eastAsia="zh-CN"/>
          </w:rPr>
          <w:t>(三)、文档存档与归档</w:t>
        </w:r>
        <w:r>
          <w:tab/>
        </w:r>
        <w:r>
          <w:fldChar w:fldCharType="begin"/>
        </w:r>
        <w:r>
          <w:instrText xml:space="preserve"> PAGEREF _Toc23973 \h </w:instrText>
        </w:r>
        <w:r>
          <w:fldChar w:fldCharType="separate"/>
        </w:r>
        <w:r>
          <w:t>13</w:t>
        </w:r>
        <w:r>
          <w:fldChar w:fldCharType="end"/>
        </w:r>
      </w:hyperlink>
    </w:p>
    <w:p>
      <w:pPr>
        <w:pStyle w:val="TOC1"/>
        <w:tabs>
          <w:tab w:val="right" w:leader="dot" w:pos="8306"/>
        </w:tabs>
      </w:pPr>
      <w:hyperlink w:anchor="_Toc31381" w:history="1">
        <w:r>
          <w:rPr>
            <w:rFonts w:ascii="仿宋" w:eastAsia="仿宋" w:hAnsi="仿宋" w:cs="仿宋" w:hint="eastAsia"/>
            <w:lang w:eastAsia="zh-CN"/>
          </w:rPr>
          <w:t>五、小型生物质气化发电装置项目概论</w:t>
        </w:r>
        <w:r>
          <w:tab/>
        </w:r>
        <w:r>
          <w:fldChar w:fldCharType="begin"/>
        </w:r>
        <w:r>
          <w:instrText xml:space="preserve"> PAGEREF _Toc31381 \h </w:instrText>
        </w:r>
        <w:r>
          <w:fldChar w:fldCharType="separate"/>
        </w:r>
        <w:r>
          <w:t>14</w:t>
        </w:r>
        <w:r>
          <w:fldChar w:fldCharType="end"/>
        </w:r>
      </w:hyperlink>
    </w:p>
    <w:p>
      <w:pPr>
        <w:pStyle w:val="TOC2"/>
        <w:tabs>
          <w:tab w:val="right" w:leader="dot" w:pos="8306"/>
        </w:tabs>
      </w:pPr>
      <w:hyperlink w:anchor="_Toc25181" w:history="1">
        <w:r>
          <w:rPr>
            <w:rFonts w:ascii="仿宋" w:eastAsia="仿宋" w:hAnsi="仿宋" w:cs="仿宋" w:hint="eastAsia"/>
            <w:lang w:eastAsia="zh-CN"/>
          </w:rPr>
          <w:t>(一)、小型生物质气化发电装置项目概况</w:t>
        </w:r>
        <w:r>
          <w:tab/>
        </w:r>
        <w:r>
          <w:fldChar w:fldCharType="begin"/>
        </w:r>
        <w:r>
          <w:instrText xml:space="preserve"> PAGEREF _Toc25181 \h </w:instrText>
        </w:r>
        <w:r>
          <w:fldChar w:fldCharType="separate"/>
        </w:r>
        <w:r>
          <w:t>14</w:t>
        </w:r>
        <w:r>
          <w:fldChar w:fldCharType="end"/>
        </w:r>
      </w:hyperlink>
    </w:p>
    <w:p>
      <w:pPr>
        <w:pStyle w:val="TOC2"/>
        <w:tabs>
          <w:tab w:val="right" w:leader="dot" w:pos="8306"/>
        </w:tabs>
      </w:pPr>
      <w:hyperlink w:anchor="_Toc8939" w:history="1">
        <w:r>
          <w:rPr>
            <w:rFonts w:ascii="仿宋" w:eastAsia="仿宋" w:hAnsi="仿宋" w:cs="仿宋" w:hint="eastAsia"/>
            <w:lang w:eastAsia="zh-CN"/>
          </w:rPr>
          <w:t>(二)、小型生物质气化发电装置项目目标</w:t>
        </w:r>
        <w:r>
          <w:tab/>
        </w:r>
        <w:r>
          <w:fldChar w:fldCharType="begin"/>
        </w:r>
        <w:r>
          <w:instrText xml:space="preserve"> PAGEREF _Toc8939 \h </w:instrText>
        </w:r>
        <w:r>
          <w:fldChar w:fldCharType="separate"/>
        </w:r>
        <w:r>
          <w:t>17</w:t>
        </w:r>
        <w:r>
          <w:fldChar w:fldCharType="end"/>
        </w:r>
      </w:hyperlink>
    </w:p>
    <w:p>
      <w:pPr>
        <w:pStyle w:val="TOC2"/>
        <w:tabs>
          <w:tab w:val="right" w:leader="dot" w:pos="8306"/>
        </w:tabs>
      </w:pPr>
      <w:hyperlink w:anchor="_Toc7810" w:history="1">
        <w:r>
          <w:rPr>
            <w:rFonts w:ascii="仿宋" w:eastAsia="仿宋" w:hAnsi="仿宋" w:cs="仿宋" w:hint="eastAsia"/>
            <w:lang w:eastAsia="zh-CN"/>
          </w:rPr>
          <w:t>(三)、小型生物质气化发电装置项目提出的理由</w:t>
        </w:r>
        <w:r>
          <w:tab/>
        </w:r>
        <w:r>
          <w:fldChar w:fldCharType="begin"/>
        </w:r>
        <w:r>
          <w:instrText xml:space="preserve"> PAGEREF _Toc7810 \h </w:instrText>
        </w:r>
        <w:r>
          <w:fldChar w:fldCharType="separate"/>
        </w:r>
        <w:r>
          <w:t>18</w:t>
        </w:r>
        <w:r>
          <w:fldChar w:fldCharType="end"/>
        </w:r>
      </w:hyperlink>
    </w:p>
    <w:p>
      <w:pPr>
        <w:pStyle w:val="TOC2"/>
        <w:tabs>
          <w:tab w:val="right" w:leader="dot" w:pos="8306"/>
        </w:tabs>
      </w:pPr>
      <w:hyperlink w:anchor="_Toc17701" w:history="1">
        <w:r>
          <w:rPr>
            <w:rFonts w:ascii="仿宋" w:eastAsia="仿宋" w:hAnsi="仿宋" w:cs="仿宋" w:hint="eastAsia"/>
            <w:lang w:eastAsia="zh-CN"/>
          </w:rPr>
          <w:t>(四)、小型生物质气化发电装置项目意义</w:t>
        </w:r>
        <w:r>
          <w:tab/>
        </w:r>
        <w:r>
          <w:fldChar w:fldCharType="begin"/>
        </w:r>
        <w:r>
          <w:instrText xml:space="preserve"> PAGEREF _Toc17701 \h </w:instrText>
        </w:r>
        <w:r>
          <w:fldChar w:fldCharType="separate"/>
        </w:r>
        <w:r>
          <w:t>19</w:t>
        </w:r>
        <w:r>
          <w:fldChar w:fldCharType="end"/>
        </w:r>
      </w:hyperlink>
    </w:p>
    <w:p>
      <w:pPr>
        <w:pStyle w:val="TOC2"/>
        <w:tabs>
          <w:tab w:val="right" w:leader="dot" w:pos="8306"/>
        </w:tabs>
      </w:pPr>
      <w:hyperlink w:anchor="_Toc20851" w:history="1">
        <w:r>
          <w:rPr>
            <w:rFonts w:ascii="仿宋" w:eastAsia="仿宋" w:hAnsi="仿宋" w:cs="仿宋" w:hint="eastAsia"/>
            <w:lang w:eastAsia="zh-CN"/>
          </w:rPr>
          <w:t>(五)、小型生物质气化发电装置项目背景</w:t>
        </w:r>
        <w:r>
          <w:tab/>
        </w:r>
        <w:r>
          <w:fldChar w:fldCharType="begin"/>
        </w:r>
        <w:r>
          <w:instrText xml:space="preserve"> PAGEREF _Toc20851 \h </w:instrText>
        </w:r>
        <w:r>
          <w:fldChar w:fldCharType="separate"/>
        </w:r>
        <w:r>
          <w:t>20</w:t>
        </w:r>
        <w:r>
          <w:fldChar w:fldCharType="end"/>
        </w:r>
      </w:hyperlink>
    </w:p>
    <w:p>
      <w:pPr>
        <w:pStyle w:val="TOC1"/>
        <w:tabs>
          <w:tab w:val="right" w:leader="dot" w:pos="8306"/>
        </w:tabs>
      </w:pPr>
      <w:hyperlink w:anchor="_Toc1684" w:history="1">
        <w:r>
          <w:rPr>
            <w:rFonts w:ascii="仿宋" w:eastAsia="仿宋" w:hAnsi="仿宋" w:cs="仿宋" w:hint="eastAsia"/>
            <w:lang w:eastAsia="zh-CN"/>
          </w:rPr>
          <w:t>六、小型生物质气化发电装置项目绩效评估</w:t>
        </w:r>
        <w:r>
          <w:tab/>
        </w:r>
        <w:r>
          <w:fldChar w:fldCharType="begin"/>
        </w:r>
        <w:r>
          <w:instrText xml:space="preserve"> PAGEREF _Toc1684 \h </w:instrText>
        </w:r>
        <w:r>
          <w:fldChar w:fldCharType="separate"/>
        </w:r>
        <w:r>
          <w:t>21</w:t>
        </w:r>
        <w:r>
          <w:fldChar w:fldCharType="end"/>
        </w:r>
      </w:hyperlink>
    </w:p>
    <w:p>
      <w:pPr>
        <w:pStyle w:val="TOC2"/>
        <w:tabs>
          <w:tab w:val="right" w:leader="dot" w:pos="8306"/>
        </w:tabs>
      </w:pPr>
      <w:hyperlink w:anchor="_Toc2304" w:history="1">
        <w:r>
          <w:rPr>
            <w:rFonts w:ascii="仿宋" w:eastAsia="仿宋" w:hAnsi="仿宋" w:cs="仿宋" w:hint="eastAsia"/>
            <w:lang w:eastAsia="zh-CN"/>
          </w:rPr>
          <w:t>(一)、绩效评估指标</w:t>
        </w:r>
        <w:r>
          <w:tab/>
        </w:r>
        <w:r>
          <w:fldChar w:fldCharType="begin"/>
        </w:r>
        <w:r>
          <w:instrText xml:space="preserve"> PAGEREF _Toc2304 \h </w:instrText>
        </w:r>
        <w:r>
          <w:fldChar w:fldCharType="separate"/>
        </w:r>
        <w:r>
          <w:t>21</w:t>
        </w:r>
        <w:r>
          <w:fldChar w:fldCharType="end"/>
        </w:r>
      </w:hyperlink>
    </w:p>
    <w:p>
      <w:pPr>
        <w:pStyle w:val="TOC2"/>
        <w:tabs>
          <w:tab w:val="right" w:leader="dot" w:pos="8306"/>
        </w:tabs>
      </w:pPr>
      <w:hyperlink w:anchor="_Toc19584" w:history="1">
        <w:r>
          <w:rPr>
            <w:rFonts w:ascii="仿宋" w:eastAsia="仿宋" w:hAnsi="仿宋" w:cs="仿宋" w:hint="eastAsia"/>
            <w:lang w:eastAsia="zh-CN"/>
          </w:rPr>
          <w:t>(二)、绩效评估方法</w:t>
        </w:r>
        <w:r>
          <w:tab/>
        </w:r>
        <w:r>
          <w:fldChar w:fldCharType="begin"/>
        </w:r>
        <w:r>
          <w:instrText xml:space="preserve"> PAGEREF _Toc19584 \h </w:instrText>
        </w:r>
        <w:r>
          <w:fldChar w:fldCharType="separate"/>
        </w:r>
        <w:r>
          <w:t>23</w:t>
        </w:r>
        <w:r>
          <w:fldChar w:fldCharType="end"/>
        </w:r>
      </w:hyperlink>
    </w:p>
    <w:p>
      <w:pPr>
        <w:pStyle w:val="TOC2"/>
        <w:tabs>
          <w:tab w:val="right" w:leader="dot" w:pos="8306"/>
        </w:tabs>
      </w:pPr>
      <w:hyperlink w:anchor="_Toc20769" w:history="1">
        <w:r>
          <w:rPr>
            <w:rFonts w:ascii="仿宋" w:eastAsia="仿宋" w:hAnsi="仿宋" w:cs="仿宋" w:hint="eastAsia"/>
            <w:lang w:eastAsia="zh-CN"/>
          </w:rPr>
          <w:t>(三)、绩效评估周期</w:t>
        </w:r>
        <w:r>
          <w:tab/>
        </w:r>
        <w:r>
          <w:fldChar w:fldCharType="begin"/>
        </w:r>
        <w:r>
          <w:instrText xml:space="preserve"> PAGEREF _Toc20769 \h </w:instrText>
        </w:r>
        <w:r>
          <w:fldChar w:fldCharType="separate"/>
        </w:r>
        <w:r>
          <w:t>24</w:t>
        </w:r>
        <w:r>
          <w:fldChar w:fldCharType="end"/>
        </w:r>
      </w:hyperlink>
    </w:p>
    <w:p>
      <w:pPr>
        <w:pStyle w:val="TOC1"/>
        <w:tabs>
          <w:tab w:val="right" w:leader="dot" w:pos="8306"/>
        </w:tabs>
      </w:pPr>
      <w:hyperlink w:anchor="_Toc1934" w:history="1">
        <w:r>
          <w:rPr>
            <w:rFonts w:ascii="仿宋" w:eastAsia="仿宋" w:hAnsi="仿宋" w:cs="仿宋" w:hint="eastAsia"/>
            <w:lang w:eastAsia="zh-CN"/>
          </w:rPr>
          <w:t>七、生产安全保护</w:t>
        </w:r>
        <w:r>
          <w:tab/>
        </w:r>
        <w:r>
          <w:fldChar w:fldCharType="begin"/>
        </w:r>
        <w:r>
          <w:instrText xml:space="preserve"> PAGEREF _Toc1934 \h </w:instrText>
        </w:r>
        <w:r>
          <w:fldChar w:fldCharType="separate"/>
        </w:r>
        <w:r>
          <w:t>25</w:t>
        </w:r>
        <w:r>
          <w:fldChar w:fldCharType="end"/>
        </w:r>
      </w:hyperlink>
    </w:p>
    <w:p>
      <w:pPr>
        <w:pStyle w:val="TOC2"/>
        <w:tabs>
          <w:tab w:val="right" w:leader="dot" w:pos="8306"/>
        </w:tabs>
      </w:pPr>
      <w:hyperlink w:anchor="_Toc16973" w:history="1">
        <w:r>
          <w:rPr>
            <w:rFonts w:ascii="仿宋" w:eastAsia="仿宋" w:hAnsi="仿宋" w:cs="仿宋" w:hint="eastAsia"/>
            <w:lang w:eastAsia="zh-CN"/>
          </w:rPr>
          <w:t>(一)、消防安全</w:t>
        </w:r>
        <w:r>
          <w:tab/>
        </w:r>
        <w:r>
          <w:fldChar w:fldCharType="begin"/>
        </w:r>
        <w:r>
          <w:instrText xml:space="preserve"> PAGEREF _Toc16973 \h </w:instrText>
        </w:r>
        <w:r>
          <w:fldChar w:fldCharType="separate"/>
        </w:r>
        <w:r>
          <w:t>25</w:t>
        </w:r>
        <w:r>
          <w:fldChar w:fldCharType="end"/>
        </w:r>
      </w:hyperlink>
    </w:p>
    <w:p>
      <w:pPr>
        <w:pStyle w:val="TOC2"/>
        <w:tabs>
          <w:tab w:val="right" w:leader="dot" w:pos="8306"/>
        </w:tabs>
      </w:pPr>
      <w:hyperlink w:anchor="_Toc14124" w:history="1">
        <w:r>
          <w:rPr>
            <w:rFonts w:ascii="仿宋" w:eastAsia="仿宋" w:hAnsi="仿宋" w:cs="仿宋" w:hint="eastAsia"/>
            <w:lang w:eastAsia="zh-CN"/>
          </w:rPr>
          <w:t>(二)、防火防爆总图布置措施</w:t>
        </w:r>
        <w:r>
          <w:tab/>
        </w:r>
        <w:r>
          <w:fldChar w:fldCharType="begin"/>
        </w:r>
        <w:r>
          <w:instrText xml:space="preserve"> PAGEREF _Toc14124 \h </w:instrText>
        </w:r>
        <w:r>
          <w:fldChar w:fldCharType="separate"/>
        </w:r>
        <w:r>
          <w:t>27</w:t>
        </w:r>
        <w:r>
          <w:fldChar w:fldCharType="end"/>
        </w:r>
      </w:hyperlink>
    </w:p>
    <w:p>
      <w:pPr>
        <w:pStyle w:val="TOC2"/>
        <w:tabs>
          <w:tab w:val="right" w:leader="dot" w:pos="8306"/>
        </w:tabs>
      </w:pPr>
      <w:hyperlink w:anchor="_Toc27557" w:history="1">
        <w:r>
          <w:rPr>
            <w:rFonts w:ascii="仿宋" w:eastAsia="仿宋" w:hAnsi="仿宋" w:cs="仿宋" w:hint="eastAsia"/>
            <w:lang w:eastAsia="zh-CN"/>
          </w:rPr>
          <w:t>(三)、自然灾害防范措施</w:t>
        </w:r>
        <w:r>
          <w:tab/>
        </w:r>
        <w:r>
          <w:fldChar w:fldCharType="begin"/>
        </w:r>
        <w:r>
          <w:instrText xml:space="preserve"> PAGEREF _Toc27557 \h </w:instrText>
        </w:r>
        <w:r>
          <w:fldChar w:fldCharType="separate"/>
        </w:r>
        <w:r>
          <w:t>28</w:t>
        </w:r>
        <w:r>
          <w:fldChar w:fldCharType="end"/>
        </w:r>
      </w:hyperlink>
    </w:p>
    <w:p>
      <w:pPr>
        <w:pStyle w:val="TOC2"/>
        <w:tabs>
          <w:tab w:val="right" w:leader="dot" w:pos="8306"/>
        </w:tabs>
      </w:pPr>
      <w:hyperlink w:anchor="_Toc19879" w:history="1">
        <w:r>
          <w:rPr>
            <w:rFonts w:ascii="仿宋" w:eastAsia="仿宋" w:hAnsi="仿宋" w:cs="仿宋" w:hint="eastAsia"/>
            <w:lang w:eastAsia="zh-CN"/>
          </w:rPr>
          <w:t>(四)、安全色及安全标志使用要求</w:t>
        </w:r>
        <w:r>
          <w:tab/>
        </w:r>
        <w:r>
          <w:fldChar w:fldCharType="begin"/>
        </w:r>
        <w:r>
          <w:instrText xml:space="preserve"> PAGEREF _Toc19879 \h </w:instrText>
        </w:r>
        <w:r>
          <w:fldChar w:fldCharType="separate"/>
        </w:r>
        <w:r>
          <w:t>29</w:t>
        </w:r>
        <w:r>
          <w:fldChar w:fldCharType="end"/>
        </w:r>
      </w:hyperlink>
    </w:p>
    <w:p>
      <w:pPr>
        <w:pStyle w:val="TOC2"/>
        <w:tabs>
          <w:tab w:val="right" w:leader="dot" w:pos="8306"/>
        </w:tabs>
      </w:pPr>
      <w:hyperlink w:anchor="_Toc16204" w:history="1">
        <w:r>
          <w:rPr>
            <w:rFonts w:ascii="仿宋" w:eastAsia="仿宋" w:hAnsi="仿宋" w:cs="仿宋" w:hint="eastAsia"/>
            <w:lang w:eastAsia="zh-CN"/>
          </w:rPr>
          <w:t>(五)、防尘防毒措施</w:t>
        </w:r>
        <w:r>
          <w:tab/>
        </w:r>
        <w:r>
          <w:fldChar w:fldCharType="begin"/>
        </w:r>
        <w:r>
          <w:instrText xml:space="preserve"> PAGEREF _Toc16204 \h </w:instrText>
        </w:r>
        <w:r>
          <w:fldChar w:fldCharType="separate"/>
        </w:r>
        <w:r>
          <w:t>30</w:t>
        </w:r>
        <w:r>
          <w:fldChar w:fldCharType="end"/>
        </w:r>
      </w:hyperlink>
    </w:p>
    <w:p>
      <w:pPr>
        <w:pStyle w:val="TOC2"/>
        <w:tabs>
          <w:tab w:val="right" w:leader="dot" w:pos="8306"/>
        </w:tabs>
      </w:pPr>
      <w:hyperlink w:anchor="_Toc8590" w:history="1">
        <w:r>
          <w:rPr>
            <w:rFonts w:ascii="仿宋" w:eastAsia="仿宋" w:hAnsi="仿宋" w:cs="仿宋" w:hint="eastAsia"/>
            <w:lang w:eastAsia="zh-CN"/>
          </w:rPr>
          <w:t>(六)、防静电、触电防护及防雷措施</w:t>
        </w:r>
        <w:r>
          <w:tab/>
        </w:r>
        <w:r>
          <w:fldChar w:fldCharType="begin"/>
        </w:r>
        <w:r>
          <w:instrText xml:space="preserve"> PAGEREF _Toc8590 \h </w:instrText>
        </w:r>
        <w:r>
          <w:fldChar w:fldCharType="separate"/>
        </w:r>
        <w:r>
          <w:t>31</w:t>
        </w:r>
        <w:r>
          <w:fldChar w:fldCharType="end"/>
        </w:r>
      </w:hyperlink>
    </w:p>
    <w:p>
      <w:pPr>
        <w:pStyle w:val="TOC2"/>
        <w:tabs>
          <w:tab w:val="right" w:leader="dot" w:pos="8306"/>
        </w:tabs>
      </w:pPr>
      <w:hyperlink w:anchor="_Toc6817" w:history="1">
        <w:r>
          <w:rPr>
            <w:rFonts w:ascii="仿宋" w:eastAsia="仿宋" w:hAnsi="仿宋" w:cs="仿宋" w:hint="eastAsia"/>
            <w:lang w:eastAsia="zh-CN"/>
          </w:rPr>
          <w:t>(七)、机械设备安全保障措施</w:t>
        </w:r>
        <w:r>
          <w:tab/>
        </w:r>
        <w:r>
          <w:fldChar w:fldCharType="begin"/>
        </w:r>
        <w:r>
          <w:instrText xml:space="preserve"> PAGEREF _Toc6817 \h </w:instrText>
        </w:r>
        <w:r>
          <w:fldChar w:fldCharType="separate"/>
        </w:r>
        <w:r>
          <w:t>32</w:t>
        </w:r>
        <w:r>
          <w:fldChar w:fldCharType="end"/>
        </w:r>
      </w:hyperlink>
    </w:p>
    <w:p>
      <w:pPr>
        <w:pStyle w:val="TOC1"/>
        <w:tabs>
          <w:tab w:val="right" w:leader="dot" w:pos="8306"/>
        </w:tabs>
      </w:pPr>
      <w:hyperlink w:anchor="_Toc16273" w:history="1">
        <w:r>
          <w:rPr>
            <w:rFonts w:ascii="仿宋" w:eastAsia="仿宋" w:hAnsi="仿宋" w:cs="仿宋" w:hint="eastAsia"/>
            <w:lang w:eastAsia="zh-CN"/>
          </w:rPr>
          <w:t>八、小型生物质气化发电装置项目人力资源培养与发展</w:t>
        </w:r>
        <w:r>
          <w:tab/>
        </w:r>
        <w:r>
          <w:fldChar w:fldCharType="begin"/>
        </w:r>
        <w:r>
          <w:instrText xml:space="preserve"> PAGEREF _Toc16273 \h </w:instrText>
        </w:r>
        <w:r>
          <w:fldChar w:fldCharType="separate"/>
        </w:r>
        <w:r>
          <w:t>34</w:t>
        </w:r>
        <w:r>
          <w:fldChar w:fldCharType="end"/>
        </w:r>
      </w:hyperlink>
    </w:p>
    <w:p>
      <w:pPr>
        <w:pStyle w:val="TOC2"/>
        <w:tabs>
          <w:tab w:val="right" w:leader="dot" w:pos="8306"/>
        </w:tabs>
      </w:pPr>
      <w:hyperlink w:anchor="_Toc4411" w:history="1">
        <w:r>
          <w:rPr>
            <w:rFonts w:ascii="仿宋" w:eastAsia="仿宋" w:hAnsi="仿宋" w:cs="仿宋" w:hint="eastAsia"/>
            <w:lang w:eastAsia="zh-CN"/>
          </w:rPr>
          <w:t>(一)、人才需求与规划</w:t>
        </w:r>
        <w:r>
          <w:tab/>
        </w:r>
        <w:r>
          <w:fldChar w:fldCharType="begin"/>
        </w:r>
        <w:r>
          <w:instrText xml:space="preserve"> PAGEREF _Toc4411 \h </w:instrText>
        </w:r>
        <w:r>
          <w:fldChar w:fldCharType="separate"/>
        </w:r>
        <w:r>
          <w:t>34</w:t>
        </w:r>
        <w:r>
          <w:fldChar w:fldCharType="end"/>
        </w:r>
      </w:hyperlink>
    </w:p>
    <w:p>
      <w:pPr>
        <w:pStyle w:val="TOC2"/>
        <w:tabs>
          <w:tab w:val="right" w:leader="dot" w:pos="8306"/>
        </w:tabs>
      </w:pPr>
      <w:hyperlink w:anchor="_Toc18432" w:history="1">
        <w:r>
          <w:rPr>
            <w:rFonts w:ascii="仿宋" w:eastAsia="仿宋" w:hAnsi="仿宋" w:cs="仿宋" w:hint="eastAsia"/>
            <w:lang w:eastAsia="zh-CN"/>
          </w:rPr>
          <w:t>(二)、培训与发展计划</w:t>
        </w:r>
        <w:r>
          <w:tab/>
        </w:r>
        <w:r>
          <w:fldChar w:fldCharType="begin"/>
        </w:r>
        <w:r>
          <w:instrText xml:space="preserve"> PAGEREF _Toc18432 \h </w:instrText>
        </w:r>
        <w:r>
          <w:fldChar w:fldCharType="separate"/>
        </w:r>
        <w:r>
          <w:t>34</w:t>
        </w:r>
        <w:r>
          <w:fldChar w:fldCharType="end"/>
        </w:r>
      </w:hyperlink>
    </w:p>
    <w:p>
      <w:pPr>
        <w:pStyle w:val="TOC1"/>
        <w:tabs>
          <w:tab w:val="right" w:leader="dot" w:pos="8306"/>
        </w:tabs>
      </w:pPr>
      <w:hyperlink w:anchor="_Toc6358" w:history="1">
        <w:r>
          <w:rPr>
            <w:rFonts w:ascii="仿宋" w:eastAsia="仿宋" w:hAnsi="仿宋" w:cs="仿宋" w:hint="eastAsia"/>
            <w:lang w:eastAsia="zh-CN"/>
          </w:rPr>
          <w:t>九、小型生物质气化发电装置项目财务管理</w:t>
        </w:r>
        <w:r>
          <w:tab/>
        </w:r>
        <w:r>
          <w:fldChar w:fldCharType="begin"/>
        </w:r>
        <w:r>
          <w:instrText xml:space="preserve"> PAGEREF _Toc6358 \h </w:instrText>
        </w:r>
        <w:r>
          <w:fldChar w:fldCharType="separate"/>
        </w:r>
        <w:r>
          <w:t>35</w:t>
        </w:r>
        <w:r>
          <w:fldChar w:fldCharType="end"/>
        </w:r>
      </w:hyperlink>
    </w:p>
    <w:p>
      <w:pPr>
        <w:pStyle w:val="TOC2"/>
        <w:tabs>
          <w:tab w:val="right" w:leader="dot" w:pos="8306"/>
        </w:tabs>
      </w:pPr>
      <w:hyperlink w:anchor="_Toc7571" w:history="1">
        <w:r>
          <w:rPr>
            <w:rFonts w:ascii="仿宋" w:eastAsia="仿宋" w:hAnsi="仿宋" w:cs="仿宋" w:hint="eastAsia"/>
            <w:lang w:eastAsia="zh-CN"/>
          </w:rPr>
          <w:t>(一)、资金需求大</w:t>
        </w:r>
        <w:r>
          <w:tab/>
        </w:r>
        <w:r>
          <w:fldChar w:fldCharType="begin"/>
        </w:r>
        <w:r>
          <w:instrText xml:space="preserve"> PAGEREF _Toc7571 \h </w:instrText>
        </w:r>
        <w:r>
          <w:fldChar w:fldCharType="separate"/>
        </w:r>
        <w:r>
          <w:t>35</w:t>
        </w:r>
        <w:r>
          <w:fldChar w:fldCharType="end"/>
        </w:r>
      </w:hyperlink>
    </w:p>
    <w:p>
      <w:pPr>
        <w:pStyle w:val="TOC2"/>
        <w:tabs>
          <w:tab w:val="right" w:leader="dot" w:pos="8306"/>
        </w:tabs>
      </w:pPr>
      <w:hyperlink w:anchor="_Toc26002" w:history="1">
        <w:r>
          <w:rPr>
            <w:rFonts w:ascii="仿宋" w:eastAsia="仿宋" w:hAnsi="仿宋" w:cs="仿宋" w:hint="eastAsia"/>
            <w:lang w:eastAsia="zh-CN"/>
          </w:rPr>
          <w:t>(二)、研发周期长</w:t>
        </w:r>
        <w:r>
          <w:tab/>
        </w:r>
        <w:r>
          <w:fldChar w:fldCharType="begin"/>
        </w:r>
        <w:r>
          <w:instrText xml:space="preserve"> PAGEREF _Toc26002 \h </w:instrText>
        </w:r>
        <w:r>
          <w:fldChar w:fldCharType="separate"/>
        </w:r>
        <w:r>
          <w:t>36</w:t>
        </w:r>
        <w:r>
          <w:fldChar w:fldCharType="end"/>
        </w:r>
      </w:hyperlink>
    </w:p>
    <w:p>
      <w:pPr>
        <w:pStyle w:val="TOC2"/>
        <w:tabs>
          <w:tab w:val="right" w:leader="dot" w:pos="8306"/>
        </w:tabs>
      </w:pPr>
      <w:hyperlink w:anchor="_Toc5924" w:history="1">
        <w:r>
          <w:rPr>
            <w:rFonts w:ascii="仿宋" w:eastAsia="仿宋" w:hAnsi="仿宋" w:cs="仿宋" w:hint="eastAsia"/>
            <w:lang w:eastAsia="zh-CN"/>
          </w:rPr>
          <w:t>(三)、市场风险大</w:t>
        </w:r>
        <w:r>
          <w:tab/>
        </w:r>
        <w:r>
          <w:fldChar w:fldCharType="begin"/>
        </w:r>
        <w:r>
          <w:instrText xml:space="preserve"> PAGEREF _Toc5924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3" w:history="1">
        <w:r>
          <w:rPr>
            <w:rFonts w:ascii="仿宋" w:eastAsia="仿宋" w:hAnsi="仿宋" w:cs="仿宋" w:hint="eastAsia"/>
            <w:lang w:eastAsia="zh-CN"/>
          </w:rPr>
          <w:t>(四)、利润率高</w:t>
        </w:r>
        <w:r>
          <w:tab/>
        </w:r>
        <w:r>
          <w:fldChar w:fldCharType="begin"/>
        </w:r>
        <w:r>
          <w:instrText xml:space="preserve"> PAGEREF _Toc303 \h </w:instrText>
        </w:r>
        <w:r>
          <w:fldChar w:fldCharType="separate"/>
        </w:r>
        <w:r>
          <w:t>40</w:t>
        </w:r>
        <w:r>
          <w:fldChar w:fldCharType="end"/>
        </w:r>
      </w:hyperlink>
    </w:p>
    <w:p>
      <w:pPr>
        <w:pStyle w:val="TOC1"/>
        <w:tabs>
          <w:tab w:val="right" w:leader="dot" w:pos="8306"/>
        </w:tabs>
      </w:pPr>
      <w:hyperlink w:anchor="_Toc13438" w:history="1">
        <w:r>
          <w:rPr>
            <w:rFonts w:ascii="仿宋" w:eastAsia="仿宋" w:hAnsi="仿宋" w:cs="仿宋" w:hint="eastAsia"/>
            <w:lang w:eastAsia="zh-CN"/>
          </w:rPr>
          <w:t>十、小型生物质气化发电装置项目创新与研发</w:t>
        </w:r>
        <w:r>
          <w:tab/>
        </w:r>
        <w:r>
          <w:fldChar w:fldCharType="begin"/>
        </w:r>
        <w:r>
          <w:instrText xml:space="preserve"> PAGEREF _Toc13438 \h </w:instrText>
        </w:r>
        <w:r>
          <w:fldChar w:fldCharType="separate"/>
        </w:r>
        <w:r>
          <w:t>43</w:t>
        </w:r>
        <w:r>
          <w:fldChar w:fldCharType="end"/>
        </w:r>
      </w:hyperlink>
    </w:p>
    <w:p>
      <w:pPr>
        <w:pStyle w:val="TOC2"/>
        <w:tabs>
          <w:tab w:val="right" w:leader="dot" w:pos="8306"/>
        </w:tabs>
      </w:pPr>
      <w:hyperlink w:anchor="_Toc15662" w:history="1">
        <w:r>
          <w:rPr>
            <w:rFonts w:ascii="仿宋" w:eastAsia="仿宋" w:hAnsi="仿宋" w:cs="仿宋" w:hint="eastAsia"/>
            <w:lang w:eastAsia="zh-CN"/>
          </w:rPr>
          <w:t>(一)、创新策略与方向</w:t>
        </w:r>
        <w:r>
          <w:tab/>
        </w:r>
        <w:r>
          <w:fldChar w:fldCharType="begin"/>
        </w:r>
        <w:r>
          <w:instrText xml:space="preserve"> PAGEREF _Toc15662 \h </w:instrText>
        </w:r>
        <w:r>
          <w:fldChar w:fldCharType="separate"/>
        </w:r>
        <w:r>
          <w:t>43</w:t>
        </w:r>
        <w:r>
          <w:fldChar w:fldCharType="end"/>
        </w:r>
      </w:hyperlink>
    </w:p>
    <w:p>
      <w:pPr>
        <w:pStyle w:val="TOC2"/>
        <w:tabs>
          <w:tab w:val="right" w:leader="dot" w:pos="8306"/>
        </w:tabs>
      </w:pPr>
      <w:hyperlink w:anchor="_Toc5751" w:history="1">
        <w:r>
          <w:rPr>
            <w:rFonts w:ascii="仿宋" w:eastAsia="仿宋" w:hAnsi="仿宋" w:cs="仿宋" w:hint="eastAsia"/>
            <w:lang w:eastAsia="zh-CN"/>
          </w:rPr>
          <w:t>(二)、研发规划与投入</w:t>
        </w:r>
        <w:r>
          <w:tab/>
        </w:r>
        <w:r>
          <w:fldChar w:fldCharType="begin"/>
        </w:r>
        <w:r>
          <w:instrText xml:space="preserve"> PAGEREF _Toc5751 \h </w:instrText>
        </w:r>
        <w:r>
          <w:fldChar w:fldCharType="separate"/>
        </w:r>
        <w:r>
          <w:t>44</w:t>
        </w:r>
        <w:r>
          <w:fldChar w:fldCharType="end"/>
        </w:r>
      </w:hyperlink>
    </w:p>
    <w:p>
      <w:pPr>
        <w:pStyle w:val="TOC1"/>
        <w:tabs>
          <w:tab w:val="right" w:leader="dot" w:pos="8306"/>
        </w:tabs>
      </w:pPr>
      <w:hyperlink w:anchor="_Toc24321" w:history="1">
        <w:r>
          <w:rPr>
            <w:rFonts w:ascii="仿宋" w:eastAsia="仿宋" w:hAnsi="仿宋" w:cs="仿宋" w:hint="eastAsia"/>
            <w:lang w:eastAsia="zh-CN"/>
          </w:rPr>
          <w:t>十一、小型生物质气化发电装置项目人力资源管理</w:t>
        </w:r>
        <w:r>
          <w:tab/>
        </w:r>
        <w:r>
          <w:fldChar w:fldCharType="begin"/>
        </w:r>
        <w:r>
          <w:instrText xml:space="preserve"> PAGEREF _Toc24321 \h </w:instrText>
        </w:r>
        <w:r>
          <w:fldChar w:fldCharType="separate"/>
        </w:r>
        <w:r>
          <w:t>46</w:t>
        </w:r>
        <w:r>
          <w:fldChar w:fldCharType="end"/>
        </w:r>
      </w:hyperlink>
    </w:p>
    <w:p>
      <w:pPr>
        <w:pStyle w:val="TOC2"/>
        <w:tabs>
          <w:tab w:val="right" w:leader="dot" w:pos="8306"/>
        </w:tabs>
      </w:pPr>
      <w:hyperlink w:anchor="_Toc15587" w:history="1">
        <w:r>
          <w:rPr>
            <w:rFonts w:ascii="仿宋" w:eastAsia="仿宋" w:hAnsi="仿宋" w:cs="仿宋" w:hint="eastAsia"/>
            <w:lang w:eastAsia="zh-CN"/>
          </w:rPr>
          <w:t>(一)、建立健全的预算管理制度</w:t>
        </w:r>
        <w:r>
          <w:tab/>
        </w:r>
        <w:r>
          <w:fldChar w:fldCharType="begin"/>
        </w:r>
        <w:r>
          <w:instrText xml:space="preserve"> PAGEREF _Toc15587 \h </w:instrText>
        </w:r>
        <w:r>
          <w:fldChar w:fldCharType="separate"/>
        </w:r>
        <w:r>
          <w:t>46</w:t>
        </w:r>
        <w:r>
          <w:fldChar w:fldCharType="end"/>
        </w:r>
      </w:hyperlink>
    </w:p>
    <w:p>
      <w:pPr>
        <w:pStyle w:val="TOC2"/>
        <w:tabs>
          <w:tab w:val="right" w:leader="dot" w:pos="8306"/>
        </w:tabs>
      </w:pPr>
      <w:hyperlink w:anchor="_Toc7854" w:history="1">
        <w:r>
          <w:rPr>
            <w:rFonts w:ascii="仿宋" w:eastAsia="仿宋" w:hAnsi="仿宋" w:cs="仿宋" w:hint="eastAsia"/>
            <w:lang w:eastAsia="zh-CN"/>
          </w:rPr>
          <w:t>(二)、加强资金流动监控</w:t>
        </w:r>
        <w:r>
          <w:tab/>
        </w:r>
        <w:r>
          <w:fldChar w:fldCharType="begin"/>
        </w:r>
        <w:r>
          <w:instrText xml:space="preserve"> PAGEREF _Toc7854 \h </w:instrText>
        </w:r>
        <w:r>
          <w:fldChar w:fldCharType="separate"/>
        </w:r>
        <w:r>
          <w:t>48</w:t>
        </w:r>
        <w:r>
          <w:fldChar w:fldCharType="end"/>
        </w:r>
      </w:hyperlink>
    </w:p>
    <w:p>
      <w:pPr>
        <w:pStyle w:val="TOC2"/>
        <w:tabs>
          <w:tab w:val="right" w:leader="dot" w:pos="8306"/>
        </w:tabs>
      </w:pPr>
      <w:hyperlink w:anchor="_Toc24873" w:history="1">
        <w:r>
          <w:rPr>
            <w:rFonts w:ascii="仿宋" w:eastAsia="仿宋" w:hAnsi="仿宋" w:cs="仿宋" w:hint="eastAsia"/>
            <w:lang w:eastAsia="zh-CN"/>
          </w:rPr>
          <w:t>(三)、制定完善的风险控制机制</w:t>
        </w:r>
        <w:r>
          <w:tab/>
        </w:r>
        <w:r>
          <w:fldChar w:fldCharType="begin"/>
        </w:r>
        <w:r>
          <w:instrText xml:space="preserve"> PAGEREF _Toc24873 \h </w:instrText>
        </w:r>
        <w:r>
          <w:fldChar w:fldCharType="separate"/>
        </w:r>
        <w:r>
          <w:t>49</w:t>
        </w:r>
        <w:r>
          <w:fldChar w:fldCharType="end"/>
        </w:r>
      </w:hyperlink>
    </w:p>
    <w:p>
      <w:pPr>
        <w:pStyle w:val="TOC2"/>
        <w:tabs>
          <w:tab w:val="right" w:leader="dot" w:pos="8306"/>
        </w:tabs>
      </w:pPr>
      <w:hyperlink w:anchor="_Toc5009" w:history="1">
        <w:r>
          <w:rPr>
            <w:rFonts w:ascii="仿宋" w:eastAsia="仿宋" w:hAnsi="仿宋" w:cs="仿宋" w:hint="eastAsia"/>
            <w:lang w:eastAsia="zh-CN"/>
          </w:rPr>
          <w:t>(四)、优化成本管理</w:t>
        </w:r>
        <w:r>
          <w:tab/>
        </w:r>
        <w:r>
          <w:fldChar w:fldCharType="begin"/>
        </w:r>
        <w:r>
          <w:instrText xml:space="preserve"> PAGEREF _Toc5009 \h </w:instrText>
        </w:r>
        <w:r>
          <w:fldChar w:fldCharType="separate"/>
        </w:r>
        <w:r>
          <w:t>51</w:t>
        </w:r>
        <w:r>
          <w:fldChar w:fldCharType="end"/>
        </w:r>
      </w:hyperlink>
    </w:p>
    <w:p>
      <w:pPr>
        <w:pStyle w:val="TOC1"/>
        <w:tabs>
          <w:tab w:val="right" w:leader="dot" w:pos="8306"/>
        </w:tabs>
      </w:pPr>
      <w:hyperlink w:anchor="_Toc14979" w:history="1">
        <w:r>
          <w:rPr>
            <w:rFonts w:ascii="仿宋" w:eastAsia="仿宋" w:hAnsi="仿宋" w:cs="仿宋" w:hint="eastAsia"/>
            <w:lang w:eastAsia="zh-CN"/>
          </w:rPr>
          <w:t>十二、小型生物质气化发电装置项目技术管理</w:t>
        </w:r>
        <w:r>
          <w:tab/>
        </w:r>
        <w:r>
          <w:fldChar w:fldCharType="begin"/>
        </w:r>
        <w:r>
          <w:instrText xml:space="preserve"> PAGEREF _Toc14979 \h </w:instrText>
        </w:r>
        <w:r>
          <w:fldChar w:fldCharType="separate"/>
        </w:r>
        <w:r>
          <w:t>52</w:t>
        </w:r>
        <w:r>
          <w:fldChar w:fldCharType="end"/>
        </w:r>
      </w:hyperlink>
    </w:p>
    <w:p>
      <w:pPr>
        <w:pStyle w:val="TOC2"/>
        <w:tabs>
          <w:tab w:val="right" w:leader="dot" w:pos="8306"/>
        </w:tabs>
      </w:pPr>
      <w:hyperlink w:anchor="_Toc18462" w:history="1">
        <w:r>
          <w:rPr>
            <w:rFonts w:ascii="仿宋" w:eastAsia="仿宋" w:hAnsi="仿宋" w:cs="仿宋" w:hint="eastAsia"/>
            <w:lang w:eastAsia="zh-CN"/>
          </w:rPr>
          <w:t>(一)、技术方案选用方向</w:t>
        </w:r>
        <w:r>
          <w:tab/>
        </w:r>
        <w:r>
          <w:fldChar w:fldCharType="begin"/>
        </w:r>
        <w:r>
          <w:instrText xml:space="preserve"> PAGEREF _Toc18462 \h </w:instrText>
        </w:r>
        <w:r>
          <w:fldChar w:fldCharType="separate"/>
        </w:r>
        <w:r>
          <w:t>52</w:t>
        </w:r>
        <w:r>
          <w:fldChar w:fldCharType="end"/>
        </w:r>
      </w:hyperlink>
    </w:p>
    <w:p>
      <w:pPr>
        <w:pStyle w:val="TOC2"/>
        <w:tabs>
          <w:tab w:val="right" w:leader="dot" w:pos="8306"/>
        </w:tabs>
      </w:pPr>
      <w:hyperlink w:anchor="_Toc8492" w:history="1">
        <w:r>
          <w:rPr>
            <w:rFonts w:ascii="仿宋" w:eastAsia="仿宋" w:hAnsi="仿宋" w:cs="仿宋" w:hint="eastAsia"/>
            <w:lang w:eastAsia="zh-CN"/>
          </w:rPr>
          <w:t>(二)、工艺技术方案选用原则</w:t>
        </w:r>
        <w:r>
          <w:tab/>
        </w:r>
        <w:r>
          <w:fldChar w:fldCharType="begin"/>
        </w:r>
        <w:r>
          <w:instrText xml:space="preserve"> PAGEREF _Toc8492 \h </w:instrText>
        </w:r>
        <w:r>
          <w:fldChar w:fldCharType="separate"/>
        </w:r>
        <w:r>
          <w:t>54</w:t>
        </w:r>
        <w:r>
          <w:fldChar w:fldCharType="end"/>
        </w:r>
      </w:hyperlink>
    </w:p>
    <w:p>
      <w:pPr>
        <w:pStyle w:val="TOC2"/>
        <w:tabs>
          <w:tab w:val="right" w:leader="dot" w:pos="8306"/>
        </w:tabs>
      </w:pPr>
      <w:hyperlink w:anchor="_Toc13527" w:history="1">
        <w:r>
          <w:rPr>
            <w:rFonts w:ascii="仿宋" w:eastAsia="仿宋" w:hAnsi="仿宋" w:cs="仿宋" w:hint="eastAsia"/>
            <w:lang w:eastAsia="zh-CN"/>
          </w:rPr>
          <w:t>(三)、工艺技术方案要求</w:t>
        </w:r>
        <w:r>
          <w:tab/>
        </w:r>
        <w:r>
          <w:fldChar w:fldCharType="begin"/>
        </w:r>
        <w:r>
          <w:instrText xml:space="preserve"> PAGEREF _Toc13527 \h </w:instrText>
        </w:r>
        <w:r>
          <w:fldChar w:fldCharType="separate"/>
        </w:r>
        <w:r>
          <w:t>56</w:t>
        </w:r>
        <w:r>
          <w:fldChar w:fldCharType="end"/>
        </w:r>
      </w:hyperlink>
    </w:p>
    <w:p>
      <w:pPr>
        <w:pStyle w:val="TOC1"/>
        <w:tabs>
          <w:tab w:val="right" w:leader="dot" w:pos="8306"/>
        </w:tabs>
      </w:pPr>
      <w:hyperlink w:anchor="_Toc28679" w:history="1">
        <w:r>
          <w:rPr>
            <w:rFonts w:ascii="仿宋" w:eastAsia="仿宋" w:hAnsi="仿宋" w:cs="仿宋" w:hint="eastAsia"/>
            <w:lang w:eastAsia="zh-CN"/>
          </w:rPr>
          <w:t>十三、供应链管理</w:t>
        </w:r>
        <w:r>
          <w:tab/>
        </w:r>
        <w:r>
          <w:fldChar w:fldCharType="begin"/>
        </w:r>
        <w:r>
          <w:instrText xml:space="preserve"> PAGEREF _Toc28679 \h </w:instrText>
        </w:r>
        <w:r>
          <w:fldChar w:fldCharType="separate"/>
        </w:r>
        <w:r>
          <w:t>58</w:t>
        </w:r>
        <w:r>
          <w:fldChar w:fldCharType="end"/>
        </w:r>
      </w:hyperlink>
    </w:p>
    <w:p>
      <w:pPr>
        <w:pStyle w:val="TOC2"/>
        <w:tabs>
          <w:tab w:val="right" w:leader="dot" w:pos="8306"/>
        </w:tabs>
      </w:pPr>
      <w:hyperlink w:anchor="_Toc9171" w:history="1">
        <w:r>
          <w:rPr>
            <w:rFonts w:ascii="仿宋" w:eastAsia="仿宋" w:hAnsi="仿宋" w:cs="仿宋" w:hint="eastAsia"/>
            <w:lang w:eastAsia="zh-CN"/>
          </w:rPr>
          <w:t>(一)、供应链战略规划</w:t>
        </w:r>
        <w:r>
          <w:tab/>
        </w:r>
        <w:r>
          <w:fldChar w:fldCharType="begin"/>
        </w:r>
        <w:r>
          <w:instrText xml:space="preserve"> PAGEREF _Toc9171 \h </w:instrText>
        </w:r>
        <w:r>
          <w:fldChar w:fldCharType="separate"/>
        </w:r>
        <w:r>
          <w:t>58</w:t>
        </w:r>
        <w:r>
          <w:fldChar w:fldCharType="end"/>
        </w:r>
      </w:hyperlink>
    </w:p>
    <w:p>
      <w:pPr>
        <w:pStyle w:val="TOC2"/>
        <w:tabs>
          <w:tab w:val="right" w:leader="dot" w:pos="8306"/>
        </w:tabs>
      </w:pPr>
      <w:hyperlink w:anchor="_Toc16523" w:history="1">
        <w:r>
          <w:rPr>
            <w:rFonts w:ascii="仿宋" w:eastAsia="仿宋" w:hAnsi="仿宋" w:cs="仿宋" w:hint="eastAsia"/>
            <w:lang w:eastAsia="zh-CN"/>
          </w:rPr>
          <w:t>(二)、供应商选择与合作</w:t>
        </w:r>
        <w:r>
          <w:tab/>
        </w:r>
        <w:r>
          <w:fldChar w:fldCharType="begin"/>
        </w:r>
        <w:r>
          <w:instrText xml:space="preserve"> PAGEREF _Toc16523 \h </w:instrText>
        </w:r>
        <w:r>
          <w:fldChar w:fldCharType="separate"/>
        </w:r>
        <w:r>
          <w:t>60</w:t>
        </w:r>
        <w:r>
          <w:fldChar w:fldCharType="end"/>
        </w:r>
      </w:hyperlink>
    </w:p>
    <w:p>
      <w:pPr>
        <w:pStyle w:val="TOC2"/>
        <w:tabs>
          <w:tab w:val="right" w:leader="dot" w:pos="8306"/>
        </w:tabs>
      </w:pPr>
      <w:hyperlink w:anchor="_Toc18817" w:history="1">
        <w:r>
          <w:rPr>
            <w:rFonts w:ascii="仿宋" w:eastAsia="仿宋" w:hAnsi="仿宋" w:cs="仿宋" w:hint="eastAsia"/>
            <w:lang w:eastAsia="zh-CN"/>
          </w:rPr>
          <w:t>(三)、物流与库存管理</w:t>
        </w:r>
        <w:r>
          <w:tab/>
        </w:r>
        <w:r>
          <w:fldChar w:fldCharType="begin"/>
        </w:r>
        <w:r>
          <w:instrText xml:space="preserve"> PAGEREF _Toc18817 \h </w:instrText>
        </w:r>
        <w:r>
          <w:fldChar w:fldCharType="separate"/>
        </w:r>
        <w:r>
          <w:t>61</w:t>
        </w:r>
        <w:r>
          <w:fldChar w:fldCharType="end"/>
        </w:r>
      </w:hyperlink>
    </w:p>
    <w:p>
      <w:pPr>
        <w:pStyle w:val="TOC1"/>
        <w:tabs>
          <w:tab w:val="right" w:leader="dot" w:pos="8306"/>
        </w:tabs>
      </w:pPr>
      <w:hyperlink w:anchor="_Toc15089" w:history="1">
        <w:r>
          <w:rPr>
            <w:rFonts w:ascii="仿宋" w:eastAsia="仿宋" w:hAnsi="仿宋" w:cs="仿宋" w:hint="eastAsia"/>
            <w:lang w:eastAsia="zh-CN"/>
          </w:rPr>
          <w:t>十四、营销与推广策略</w:t>
        </w:r>
        <w:r>
          <w:tab/>
        </w:r>
        <w:r>
          <w:fldChar w:fldCharType="begin"/>
        </w:r>
        <w:r>
          <w:instrText xml:space="preserve"> PAGEREF _Toc15089 \h </w:instrText>
        </w:r>
        <w:r>
          <w:fldChar w:fldCharType="separate"/>
        </w:r>
        <w:r>
          <w:t>63</w:t>
        </w:r>
        <w:r>
          <w:fldChar w:fldCharType="end"/>
        </w:r>
      </w:hyperlink>
    </w:p>
    <w:p>
      <w:pPr>
        <w:pStyle w:val="TOC2"/>
        <w:tabs>
          <w:tab w:val="right" w:leader="dot" w:pos="8306"/>
        </w:tabs>
      </w:pPr>
      <w:hyperlink w:anchor="_Toc1173" w:history="1">
        <w:r>
          <w:rPr>
            <w:rFonts w:ascii="仿宋" w:eastAsia="仿宋" w:hAnsi="仿宋" w:cs="仿宋" w:hint="eastAsia"/>
            <w:lang w:eastAsia="zh-CN"/>
          </w:rPr>
          <w:t>(一)、产品/服务定位与特点</w:t>
        </w:r>
        <w:r>
          <w:tab/>
        </w:r>
        <w:r>
          <w:fldChar w:fldCharType="begin"/>
        </w:r>
        <w:r>
          <w:instrText xml:space="preserve"> PAGEREF _Toc1173 \h </w:instrText>
        </w:r>
        <w:r>
          <w:fldChar w:fldCharType="separate"/>
        </w:r>
        <w:r>
          <w:t>63</w:t>
        </w:r>
        <w:r>
          <w:fldChar w:fldCharType="end"/>
        </w:r>
      </w:hyperlink>
    </w:p>
    <w:p>
      <w:pPr>
        <w:pStyle w:val="TOC2"/>
        <w:tabs>
          <w:tab w:val="right" w:leader="dot" w:pos="8306"/>
        </w:tabs>
      </w:pPr>
      <w:hyperlink w:anchor="_Toc17661" w:history="1">
        <w:r>
          <w:rPr>
            <w:rFonts w:ascii="仿宋" w:eastAsia="仿宋" w:hAnsi="仿宋" w:cs="仿宋" w:hint="eastAsia"/>
            <w:lang w:eastAsia="zh-CN"/>
          </w:rPr>
          <w:t>(二)、市场定位与竞争分析</w:t>
        </w:r>
        <w:r>
          <w:tab/>
        </w:r>
        <w:r>
          <w:fldChar w:fldCharType="begin"/>
        </w:r>
        <w:r>
          <w:instrText xml:space="preserve"> PAGEREF _Toc17661 \h </w:instrText>
        </w:r>
        <w:r>
          <w:fldChar w:fldCharType="separate"/>
        </w:r>
        <w:r>
          <w:t>64</w:t>
        </w:r>
        <w:r>
          <w:fldChar w:fldCharType="end"/>
        </w:r>
      </w:hyperlink>
    </w:p>
    <w:p>
      <w:pPr>
        <w:pStyle w:val="TOC2"/>
        <w:tabs>
          <w:tab w:val="right" w:leader="dot" w:pos="8306"/>
        </w:tabs>
      </w:pPr>
      <w:hyperlink w:anchor="_Toc1595" w:history="1">
        <w:r>
          <w:rPr>
            <w:rFonts w:ascii="仿宋" w:eastAsia="仿宋" w:hAnsi="仿宋" w:cs="仿宋" w:hint="eastAsia"/>
            <w:lang w:eastAsia="zh-CN"/>
          </w:rPr>
          <w:t>(三)、营销渠道与策略</w:t>
        </w:r>
        <w:r>
          <w:tab/>
        </w:r>
        <w:r>
          <w:fldChar w:fldCharType="begin"/>
        </w:r>
        <w:r>
          <w:instrText xml:space="preserve"> PAGEREF _Toc1595 \h </w:instrText>
        </w:r>
        <w:r>
          <w:fldChar w:fldCharType="separate"/>
        </w:r>
        <w:r>
          <w:t>65</w:t>
        </w:r>
        <w:r>
          <w:fldChar w:fldCharType="end"/>
        </w:r>
      </w:hyperlink>
    </w:p>
    <w:p>
      <w:pPr>
        <w:pStyle w:val="TOC2"/>
        <w:tabs>
          <w:tab w:val="right" w:leader="dot" w:pos="8306"/>
        </w:tabs>
      </w:pPr>
      <w:hyperlink w:anchor="_Toc27603" w:history="1">
        <w:r>
          <w:rPr>
            <w:rFonts w:ascii="仿宋" w:eastAsia="仿宋" w:hAnsi="仿宋" w:cs="仿宋" w:hint="eastAsia"/>
            <w:lang w:eastAsia="zh-CN"/>
          </w:rPr>
          <w:t>(四)、推广与宣传活动</w:t>
        </w:r>
        <w:r>
          <w:tab/>
        </w:r>
        <w:r>
          <w:fldChar w:fldCharType="begin"/>
        </w:r>
        <w:r>
          <w:instrText xml:space="preserve"> PAGEREF _Toc27603 \h </w:instrText>
        </w:r>
        <w:r>
          <w:fldChar w:fldCharType="separate"/>
        </w:r>
        <w:r>
          <w:t>67</w:t>
        </w:r>
        <w:r>
          <w:fldChar w:fldCharType="end"/>
        </w:r>
      </w:hyperlink>
    </w:p>
    <w:p>
      <w:pPr>
        <w:pStyle w:val="TOC1"/>
        <w:tabs>
          <w:tab w:val="right" w:leader="dot" w:pos="8306"/>
        </w:tabs>
      </w:pPr>
      <w:hyperlink w:anchor="_Toc27908" w:history="1">
        <w:r>
          <w:rPr>
            <w:rFonts w:ascii="仿宋" w:eastAsia="仿宋" w:hAnsi="仿宋" w:cs="仿宋" w:hint="eastAsia"/>
            <w:lang w:eastAsia="zh-CN"/>
          </w:rPr>
          <w:t>十五、利益相关者分析与沟通计划</w:t>
        </w:r>
        <w:r>
          <w:tab/>
        </w:r>
        <w:r>
          <w:fldChar w:fldCharType="begin"/>
        </w:r>
        <w:r>
          <w:instrText xml:space="preserve"> PAGEREF _Toc27908 \h </w:instrText>
        </w:r>
        <w:r>
          <w:fldChar w:fldCharType="separate"/>
        </w:r>
        <w:r>
          <w:t>72</w:t>
        </w:r>
        <w:r>
          <w:fldChar w:fldCharType="end"/>
        </w:r>
      </w:hyperlink>
    </w:p>
    <w:p>
      <w:pPr>
        <w:pStyle w:val="TOC2"/>
        <w:tabs>
          <w:tab w:val="right" w:leader="dot" w:pos="8306"/>
        </w:tabs>
      </w:pPr>
      <w:hyperlink w:anchor="_Toc2490" w:history="1">
        <w:r>
          <w:rPr>
            <w:rFonts w:ascii="仿宋" w:eastAsia="仿宋" w:hAnsi="仿宋" w:cs="仿宋" w:hint="eastAsia"/>
            <w:lang w:eastAsia="zh-CN"/>
          </w:rPr>
          <w:t>(一)、利益相关者分析</w:t>
        </w:r>
        <w:r>
          <w:tab/>
        </w:r>
        <w:r>
          <w:fldChar w:fldCharType="begin"/>
        </w:r>
        <w:r>
          <w:instrText xml:space="preserve"> PAGEREF _Toc2490 \h </w:instrText>
        </w:r>
        <w:r>
          <w:fldChar w:fldCharType="separate"/>
        </w:r>
        <w:r>
          <w:t>72</w:t>
        </w:r>
        <w:r>
          <w:fldChar w:fldCharType="end"/>
        </w:r>
      </w:hyperlink>
    </w:p>
    <w:p>
      <w:pPr>
        <w:pStyle w:val="TOC2"/>
        <w:tabs>
          <w:tab w:val="right" w:leader="dot" w:pos="8306"/>
        </w:tabs>
      </w:pPr>
      <w:hyperlink w:anchor="_Toc28718" w:history="1">
        <w:r>
          <w:rPr>
            <w:rFonts w:ascii="仿宋" w:eastAsia="仿宋" w:hAnsi="仿宋" w:cs="仿宋" w:hint="eastAsia"/>
            <w:lang w:eastAsia="zh-CN"/>
          </w:rPr>
          <w:t>(二)、沟通计划</w:t>
        </w:r>
        <w:r>
          <w:tab/>
        </w:r>
        <w:r>
          <w:fldChar w:fldCharType="begin"/>
        </w:r>
        <w:r>
          <w:instrText xml:space="preserve"> PAGEREF _Toc28718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84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3269"/>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小型生物质气化发电装置项目的主要产品是XXXX，预计年产值为XXX万元。这一产品在市场中占据着重要的地位，其广泛的应用范围使得该小型生物质气化发电装置项目的市场前景非常广阔。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小型生物质气化发电装置项目的xxx产品作为重要的原材料之一，将在多个领域发挥关键作用。其在建筑、交通、能源等方面的广泛应用将为整个产业链提供强大的支持，形成产业协同效应。小型生物质气化发电装置项目的年产值XXX万XXX万XXX万万元不仅反映了其在市场上的巨大潜力，更预示着它对国民经济的积极贡献。这种关联度高、涉及面广的产业关系，使得该小型生物质气化发电装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0011"/>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总征地面积为XXXX平方米，相当于约XX.XX亩，其中净用地面积为XXXX平方米，红线范围内相当于约XX.XX亩。这一用地规模充分考虑了小型生物质气化发电装置项目的建设需求，保障了小型生物质气化发电装置项目在合适的空间内得以充分发展。小型生物质气化发电装置项目规划的总建筑面积为XXXX平方米，其中主体工程建设占XXXX平方米，计容建筑面积达XXXX平方米。预计建筑工程的投资将达到XXXX万元，为小型生物质气化发电装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小型生物质气化发电装置项目计划购置的设备共计XXXX台（套），设备购置费用为XXXX万元。这一设备购置计划充分考虑到小型生物质气化发电装置项目的生产需求和技术要求，确保了小型生物质气化发电装置项目在生产运营中具备先进的技术装备和高效的生产能力。设备的合理配置将为小型生物质气化发电装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计划总投资为XXXX万元，预计年实现营业收入为XXXX万元。这一产能规模的设定旨在确保小型生物质气化发电装置项目能够在投资与回报之间取得平衡，实现长期可持续的发展。小型生物质气化发电装置项目的总投资充分考虑到各个方面的需求，包括用地建设、设备购置等多个环节，以确保小型生物质气化发电装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6646"/>
      <w:r>
        <w:rPr>
          <w:rFonts w:ascii="仿宋" w:eastAsia="仿宋" w:hAnsi="仿宋" w:cs="仿宋" w:hint="eastAsia"/>
          <w:sz w:val="28"/>
          <w:lang w:eastAsia="zh-CN"/>
        </w:rPr>
        <w:t>二、小型生物质气化发电装置项目土建工程</w:t>
      </w:r>
      <w:bookmarkEnd w:id="5"/>
    </w:p>
    <w:p>
      <w:pPr>
        <w:pStyle w:val="Heading2"/>
        <w:rPr>
          <w:rFonts w:ascii="仿宋" w:eastAsia="仿宋" w:hAnsi="仿宋" w:cs="仿宋" w:hint="eastAsia"/>
          <w:lang w:eastAsia="zh-CN"/>
        </w:rPr>
      </w:pPr>
      <w:bookmarkStart w:id="6" w:name="_Toc1694"/>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在小型生物质气化发电装置项目的建筑工程设计中，我们将秉承一系列重要的设计原则，以确保小型生物质气化发电装置项目建筑在功能、美观、可持续性等方面达到最佳效果。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首要原则是确保建筑的功能性得到最大化的发挥。我们将充分理解小型生物质气化发电装置项目的实际需求，合理布局各个功能区域，保证建筑在满足业务需求的同时，提供高效的工作环境。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在建筑设计中，我们将综合考虑建设和运营成本。通过精细的经济效益分析，确保设计方案在高效利用资源的同时，对小型生物质气化发电装置项目的长期盈利能力有积极的贡献。</w:t>
      </w:r>
    </w:p>
    <w:p>
      <w:pPr>
        <w:pStyle w:val="Heading2"/>
        <w:ind w:firstLine="560" w:firstLineChars="200"/>
        <w:rPr>
          <w:rFonts w:ascii="仿宋" w:eastAsia="仿宋" w:hAnsi="仿宋" w:cs="仿宋" w:hint="eastAsia"/>
          <w:sz w:val="28"/>
          <w:lang w:eastAsia="zh-CN"/>
        </w:rPr>
      </w:pPr>
      <w:bookmarkStart w:id="7" w:name="_Toc12094"/>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小型生物质气化发电装置项目的土建工程设计中，我们将精准设定设计年限，结合小型生物质气化发电装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小型生物质气化发电装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460"/>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小型生物质气化发电装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小型生物质气化发电装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小型生物质气化发电装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5980"/>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本期工程小型生物质气化发电装置项目预计总建筑面积XXX平方米，其中：计容建筑面积XXX平方米，计划建筑工程投资XX万元，占小型生物质气化发电装置项目总投资的XX%。</w:t>
      </w:r>
    </w:p>
    <w:p>
      <w:pPr>
        <w:pStyle w:val="Heading1"/>
        <w:ind w:firstLine="560" w:firstLineChars="200"/>
        <w:rPr>
          <w:rFonts w:ascii="仿宋" w:eastAsia="仿宋" w:hAnsi="仿宋" w:cs="仿宋" w:hint="eastAsia"/>
          <w:sz w:val="28"/>
          <w:lang w:eastAsia="zh-CN"/>
        </w:rPr>
      </w:pPr>
      <w:bookmarkStart w:id="10" w:name="_Toc3062"/>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30787"/>
      <w:r>
        <w:rPr>
          <w:rFonts w:ascii="仿宋" w:eastAsia="仿宋" w:hAnsi="仿宋" w:cs="仿宋" w:hint="eastAsia"/>
          <w:lang w:eastAsia="zh-CN"/>
        </w:rPr>
        <w:t>(一)、小型生物质气化发电装置行业分析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行业一直以来都是市场的关注焦点。行业内的发展趋势、竞争态势以及潜在机会都对小型生物质气化发电装置项目的推进产生深远的影响。通过深入研究行业的整体概貌，我们将更好地理解行业的核心特征，为小型生物质气化发电装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小型生物质气化发电装置行业，技术一直是推动创新和发展的关键因素。我们将对当前技术趋势进行详尽分析，包括但不限于人工智能、大数据应用、先进制造技术等。这有助于小型生物质气化发电装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了解行业内的竞争格局是小型生物质气化发电装置项目成功的基础。我们将对主要竞争对手进行深入研究，包括其市场份额、产品特点、市场定位等。通过全面了解竞争对手的优势和劣势，小型生物质气化发电装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5003"/>
      <w:r>
        <w:rPr>
          <w:rFonts w:ascii="仿宋" w:eastAsia="仿宋" w:hAnsi="仿宋" w:cs="仿宋" w:hint="eastAsia"/>
          <w:sz w:val="28"/>
          <w:lang w:eastAsia="zh-CN"/>
        </w:rPr>
        <w:t>(二)、小型生物质气化发电装置市场分析预测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小型生物质气化发电装置市场未来的增长趋势。这包括市场的整体规模、各细分领域的发展趋势等。小型生物质气化发电装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小型生物质气化发电装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小型生物质气化发电装置项目实施过程中需要充分考虑的因素。我们将对市场风险进行全面评估，包括但不限于政策法规风险、市场竞争风险、技术变革风险等。通过对潜在风险的深入分析，小型生物质气化发电装置项目可以制定相应的风险缓解策略，降低不确定性对小型生物质气化发电装置项目的影响。</w:t>
      </w:r>
    </w:p>
    <w:p>
      <w:pPr>
        <w:pStyle w:val="Heading1"/>
        <w:ind w:firstLine="560" w:firstLineChars="200"/>
        <w:rPr>
          <w:rFonts w:ascii="仿宋" w:eastAsia="仿宋" w:hAnsi="仿宋" w:cs="仿宋" w:hint="eastAsia"/>
          <w:sz w:val="28"/>
          <w:lang w:eastAsia="zh-CN"/>
        </w:rPr>
      </w:pPr>
      <w:bookmarkStart w:id="13" w:name="_Toc17496"/>
      <w:r>
        <w:rPr>
          <w:rFonts w:ascii="仿宋" w:eastAsia="仿宋" w:hAnsi="仿宋" w:cs="仿宋" w:hint="eastAsia"/>
          <w:sz w:val="28"/>
          <w:lang w:eastAsia="zh-CN"/>
        </w:rPr>
        <w:t>四、小型生物质气化发电装置项目文档管理</w:t>
      </w:r>
      <w:bookmarkEnd w:id="13"/>
    </w:p>
    <w:p>
      <w:pPr>
        <w:pStyle w:val="Heading2"/>
        <w:rPr>
          <w:rFonts w:ascii="仿宋" w:eastAsia="仿宋" w:hAnsi="仿宋" w:cs="仿宋" w:hint="eastAsia"/>
          <w:lang w:eastAsia="zh-CN"/>
        </w:rPr>
      </w:pPr>
      <w:bookmarkStart w:id="14" w:name="_Toc120"/>
      <w:r>
        <w:rPr>
          <w:rFonts w:ascii="仿宋" w:eastAsia="仿宋" w:hAnsi="仿宋" w:cs="仿宋" w:hint="eastAsia"/>
          <w:lang w:eastAsia="zh-CN"/>
        </w:rPr>
        <w:t>(一)、文档编制与审查</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小型生物质气化发电装置项目高度重视文档的质量和准确性，以支持小型生物质气化发电装置项目的各项活动和决策。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文档的编制始于小型生物质气化发电装置项目计划的初期，我们制定了详细的文档编制计划，明确了每个文档的内容、格式和编写责任人。在小型生物质气化发电装置项目启动阶段，我们首先编制了小型生物质气化发电装置项目章程，明确定义了小型生物质气化发电装置项目的目标、范围、风险等关键要素。随后，小型生物质气化发电装置项目团队根据计划陆续编制了需求文档、设计文档、测试文档等各类文档，确保小型生物质气化发电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小型生物质气化发电装置项目管理中的重要环节，旨在确保小型生物质气化发电装置项目文档符合质量标准和小型生物质气化发电装置项目需求。在小型生物质气化发电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小型生物质气化发电装置项目相关利益方和专业领域的专家对文档进行独立审查。这有助于获取更全面、客观的反馈，确保小型生物质气化发电装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在文档编制与审查方面建立了严格的管理机制，通过规范的流程和多维度的审查，确保小型生物质气化发电装置项目文档的质量、准确性和可靠性，为小型生物质气化发电装置项目的顺利推进提供了有力支持。</w:t>
      </w:r>
    </w:p>
    <w:p>
      <w:pPr>
        <w:pStyle w:val="Heading2"/>
        <w:ind w:firstLine="560" w:firstLineChars="200"/>
        <w:rPr>
          <w:rFonts w:ascii="仿宋" w:eastAsia="仿宋" w:hAnsi="仿宋" w:cs="仿宋" w:hint="eastAsia"/>
          <w:sz w:val="28"/>
          <w:lang w:eastAsia="zh-CN"/>
        </w:rPr>
      </w:pPr>
      <w:bookmarkStart w:id="15" w:name="_Toc7474"/>
      <w:r>
        <w:rPr>
          <w:rFonts w:ascii="仿宋" w:eastAsia="仿宋" w:hAnsi="仿宋" w:cs="仿宋" w:hint="eastAsia"/>
          <w:sz w:val="28"/>
          <w:lang w:eastAsia="zh-CN"/>
        </w:rPr>
        <w:t>(二)、文档发布与分发</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在小型生物质气化发电装置项目中，我们致力于优化文档发布与分发过程，以确保信息的高效传递和团队间协作的顺畅进行。以下是我们采取的关键优化策略：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我们通过多渠道发布文档，包括电子邮件、小型生物质气化发电装置项目管理平台、内部网站等，以满足不同团队成员的偏好和需求。多渠道发布确保了信息的全面覆盖。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我们采用了精细的权限控制，确保只有授权人员可以访问敏感信息。这种安全措施保护了小型生物质气化发电装置项目文档的机密性，防止了未经授权的信息泄露。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6" w:name="_Toc23973"/>
      <w:r>
        <w:rPr>
          <w:rFonts w:ascii="仿宋" w:eastAsia="仿宋" w:hAnsi="仿宋" w:cs="仿宋" w:hint="eastAsia"/>
          <w:sz w:val="28"/>
          <w:lang w:eastAsia="zh-CN"/>
        </w:rPr>
        <w:t>(三)、文档存档与归档</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小型生物质气化发电装置项目生命周期中一个至关重要的环节，直接关系到小型生物质气化发电装置项目信息的长期保存和历史记录的完整性。在小型生物质气化发电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7" w:name="_Toc31381"/>
      <w:r>
        <w:rPr>
          <w:rFonts w:ascii="仿宋" w:eastAsia="仿宋" w:hAnsi="仿宋" w:cs="仿宋" w:hint="eastAsia"/>
          <w:sz w:val="28"/>
          <w:lang w:eastAsia="zh-CN"/>
        </w:rPr>
        <w:t>五、小型生物质气化发电装置项目概论</w:t>
      </w:r>
      <w:bookmarkEnd w:id="17"/>
    </w:p>
    <w:p>
      <w:pPr>
        <w:pStyle w:val="Heading2"/>
        <w:rPr>
          <w:rFonts w:ascii="仿宋" w:eastAsia="仿宋" w:hAnsi="仿宋" w:cs="仿宋" w:hint="eastAsia"/>
          <w:lang w:eastAsia="zh-CN"/>
        </w:rPr>
      </w:pPr>
      <w:bookmarkStart w:id="18" w:name="_Toc25181"/>
      <w:r>
        <w:rPr>
          <w:rFonts w:ascii="仿宋" w:eastAsia="仿宋" w:hAnsi="仿宋" w:cs="仿宋" w:hint="eastAsia"/>
          <w:lang w:eastAsia="zh-CN"/>
        </w:rPr>
        <w:t>(一)、小型生物质气化发电装置项目概况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的起源追溯至对市场的深入洞察。市场的不断演变与变革为小型生物质气化发电装置项目提供了难得的机遇。当前市场存在的需求缺口和变革的大环境共同构成了小型生物质气化发电装置项目的背景。这个小型生物质气化发电装置项目旨在充分利用市场机遇，填补行业中尚未满足的需求，为客户提供全新的解决方案。市场的变革和需求的增长使得这个小型生物质气化发电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小型生物质气化发电装置项目名称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正式命名为小型生物质气化发电装置。这个名称不仅仅是一个标识，更代表了小型生物质气化发电装置项目的核心理念和愿景。它蕴含着小型生物质气化发电装置项目所要解决问题的关键字，具有强烈的表达和辨识度，为小型生物质气化发电装置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小型生物质气化发电装置项目目标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的核心目标是提供一种全新、高效的解决方案，满足客户日益增长的需求。小型生物质气化发电装置项目追求的不仅仅是满足市场需求，更是在市场中获得卓越的竞争优势。通过不断提升产品或服务的质量和创新水平，小型生物质气化发电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小型生物质气化发电装置项目范围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全面涵盖了产品研发、制造、市场推广和售后服务，确保从产品设计到最终用户体验的全方位关注。这一全面的小型生物质气化发电装置项目范围是为了确保小型生物质气化发电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小型生物质气化发电装置项目时间表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计划在未来18个月内完成，包括研发、测试、市场试点和正式推出等不同阶段。这个时间表的合理设计是为了确保小型生物质气化发电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小型生物质气化发电装置项目预算</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总预算估算为XX百万美元，主要分配在研发、市场推广、人员培训和运营等方面。这一充足的预算为小型生物质气化发电装置项目提供了充足的资源，确保小型生物质气化发电装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小型生物质气化发电装置项目风险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可能面临的风险包括市场接受度低、技术难题、竞争激烈等。小型生物质气化发电装置项目团队已经制定了相应的风险应对计划，通过前瞻性的风险管理，确保小型生物质气化发电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小型生物质气化发电装置项目团队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汇聚了一支经验丰富、多领域专业素养的核心团队，确保小型生物质气化发电装置项目在各个方面都能拥有高水平的执行力。团队的协同作战是小型生物质气化发电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小型生物质气化发电装置项目背景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小型生物质气化发电装置项目的背景根植于市场对更高效、创新产品的渴望，同时也受到科技发展对行业格局的深刻改变的影响。这为小型生物质气化发电装置项目提供了广阔的发展空间和市场需求。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小型生物质气化发电装置项目现状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截至目前，小型生物质气化发电装置项目已完成市场调研和技术验证，取得了初步的成功。这为小型生物质气化发电装置项目在未来的发展奠定了坚实的基础，为更远大的目标打下了坚实的基石。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https://d.book118.com/008062031140006033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小型生物质气化发电装置项目计划设计方案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9B2941"/>
    <w:rsid w:val="669B294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8062031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2024-02-03T21:26:00Z</dcterms:created>
  <dcterms:modified xsi:type="dcterms:W3CDTF">2024-02-03T21:26:50Z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60C6331B9DC646738D2ED58CA83525AF_11</vt:lpwstr>
  </property>
  <property fmtid="{D5CDD505-2E9C-101B-9397-08002B2CF9AE}" pid="3" name="KSOProductBuildVer">
    <vt:lpwstr>2052-12.1.0.16250</vt:lpwstr>
  </property>
</Properties>
</file>