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稀土农用材料项目规划设计纲要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116" w:history="1">
        <w:r>
          <w:rPr>
            <w:rFonts w:ascii="仿宋" w:eastAsia="仿宋" w:hAnsi="仿宋" w:cs="仿宋" w:hint="eastAsia"/>
            <w:lang w:eastAsia="zh-CN"/>
          </w:rPr>
          <w:t>概论</w:t>
        </w:r>
        <w:r>
          <w:tab/>
        </w:r>
        <w:r>
          <w:fldChar w:fldCharType="begin"/>
        </w:r>
        <w:r>
          <w:instrText xml:space="preserve"> PAGEREF _Toc6116 \h </w:instrText>
        </w:r>
        <w:r>
          <w:fldChar w:fldCharType="separate"/>
        </w:r>
        <w:r>
          <w:t>3</w:t>
        </w:r>
        <w:r>
          <w:fldChar w:fldCharType="end"/>
        </w:r>
      </w:hyperlink>
    </w:p>
    <w:p>
      <w:pPr>
        <w:pStyle w:val="TOC1"/>
        <w:tabs>
          <w:tab w:val="right" w:leader="dot" w:pos="8306"/>
        </w:tabs>
      </w:pPr>
      <w:hyperlink w:anchor="_Toc28860" w:history="1">
        <w:r>
          <w:rPr>
            <w:rFonts w:ascii="仿宋" w:eastAsia="仿宋" w:hAnsi="仿宋" w:cs="仿宋" w:hint="eastAsia"/>
            <w:lang w:eastAsia="zh-CN"/>
          </w:rPr>
          <w:t>一、稀土农用材料项目危机管理</w:t>
        </w:r>
        <w:r>
          <w:tab/>
        </w:r>
        <w:r>
          <w:fldChar w:fldCharType="begin"/>
        </w:r>
        <w:r>
          <w:instrText xml:space="preserve"> PAGEREF _Toc28860 \h </w:instrText>
        </w:r>
        <w:r>
          <w:fldChar w:fldCharType="separate"/>
        </w:r>
        <w:r>
          <w:t>3</w:t>
        </w:r>
        <w:r>
          <w:fldChar w:fldCharType="end"/>
        </w:r>
      </w:hyperlink>
    </w:p>
    <w:p>
      <w:pPr>
        <w:pStyle w:val="TOC2"/>
        <w:tabs>
          <w:tab w:val="right" w:leader="dot" w:pos="8306"/>
        </w:tabs>
      </w:pPr>
      <w:hyperlink w:anchor="_Toc28601" w:history="1">
        <w:r>
          <w:rPr>
            <w:rFonts w:ascii="仿宋" w:eastAsia="仿宋" w:hAnsi="仿宋" w:cs="仿宋" w:hint="eastAsia"/>
            <w:lang w:eastAsia="zh-CN"/>
          </w:rPr>
          <w:t>(一)、危机预警与识别</w:t>
        </w:r>
        <w:r>
          <w:tab/>
        </w:r>
        <w:r>
          <w:fldChar w:fldCharType="begin"/>
        </w:r>
        <w:r>
          <w:instrText xml:space="preserve"> PAGEREF _Toc28601 \h </w:instrText>
        </w:r>
        <w:r>
          <w:fldChar w:fldCharType="separate"/>
        </w:r>
        <w:r>
          <w:t>3</w:t>
        </w:r>
        <w:r>
          <w:fldChar w:fldCharType="end"/>
        </w:r>
      </w:hyperlink>
    </w:p>
    <w:p>
      <w:pPr>
        <w:pStyle w:val="TOC2"/>
        <w:tabs>
          <w:tab w:val="right" w:leader="dot" w:pos="8306"/>
        </w:tabs>
      </w:pPr>
      <w:hyperlink w:anchor="_Toc4074" w:history="1">
        <w:r>
          <w:rPr>
            <w:rFonts w:ascii="仿宋" w:eastAsia="仿宋" w:hAnsi="仿宋" w:cs="仿宋" w:hint="eastAsia"/>
            <w:lang w:eastAsia="zh-CN"/>
          </w:rPr>
          <w:t>(二)、危机应对与恢复</w:t>
        </w:r>
        <w:r>
          <w:tab/>
        </w:r>
        <w:r>
          <w:fldChar w:fldCharType="begin"/>
        </w:r>
        <w:r>
          <w:instrText xml:space="preserve"> PAGEREF _Toc4074 \h </w:instrText>
        </w:r>
        <w:r>
          <w:fldChar w:fldCharType="separate"/>
        </w:r>
        <w:r>
          <w:t>4</w:t>
        </w:r>
        <w:r>
          <w:fldChar w:fldCharType="end"/>
        </w:r>
      </w:hyperlink>
    </w:p>
    <w:p>
      <w:pPr>
        <w:pStyle w:val="TOC1"/>
        <w:tabs>
          <w:tab w:val="right" w:leader="dot" w:pos="8306"/>
        </w:tabs>
      </w:pPr>
      <w:hyperlink w:anchor="_Toc27342" w:history="1">
        <w:r>
          <w:rPr>
            <w:rFonts w:ascii="仿宋" w:eastAsia="仿宋" w:hAnsi="仿宋" w:cs="仿宋" w:hint="eastAsia"/>
            <w:lang w:eastAsia="zh-CN"/>
          </w:rPr>
          <w:t>二、稀土农用材料项目土建工程</w:t>
        </w:r>
        <w:r>
          <w:tab/>
        </w:r>
        <w:r>
          <w:fldChar w:fldCharType="begin"/>
        </w:r>
        <w:r>
          <w:instrText xml:space="preserve"> PAGEREF _Toc27342 \h </w:instrText>
        </w:r>
        <w:r>
          <w:fldChar w:fldCharType="separate"/>
        </w:r>
        <w:r>
          <w:t>5</w:t>
        </w:r>
        <w:r>
          <w:fldChar w:fldCharType="end"/>
        </w:r>
      </w:hyperlink>
    </w:p>
    <w:p>
      <w:pPr>
        <w:pStyle w:val="TOC2"/>
        <w:tabs>
          <w:tab w:val="right" w:leader="dot" w:pos="8306"/>
        </w:tabs>
      </w:pPr>
      <w:hyperlink w:anchor="_Toc12011" w:history="1">
        <w:r>
          <w:rPr>
            <w:rFonts w:ascii="仿宋" w:eastAsia="仿宋" w:hAnsi="仿宋" w:cs="仿宋" w:hint="eastAsia"/>
            <w:lang w:eastAsia="zh-CN"/>
          </w:rPr>
          <w:t>(一)、建筑工程设计原则</w:t>
        </w:r>
        <w:r>
          <w:tab/>
        </w:r>
        <w:r>
          <w:fldChar w:fldCharType="begin"/>
        </w:r>
        <w:r>
          <w:instrText xml:space="preserve"> PAGEREF _Toc12011 \h </w:instrText>
        </w:r>
        <w:r>
          <w:fldChar w:fldCharType="separate"/>
        </w:r>
        <w:r>
          <w:t>5</w:t>
        </w:r>
        <w:r>
          <w:fldChar w:fldCharType="end"/>
        </w:r>
      </w:hyperlink>
    </w:p>
    <w:p>
      <w:pPr>
        <w:pStyle w:val="TOC2"/>
        <w:tabs>
          <w:tab w:val="right" w:leader="dot" w:pos="8306"/>
        </w:tabs>
      </w:pPr>
      <w:hyperlink w:anchor="_Toc3755" w:history="1">
        <w:r>
          <w:rPr>
            <w:rFonts w:ascii="仿宋" w:eastAsia="仿宋" w:hAnsi="仿宋" w:cs="仿宋" w:hint="eastAsia"/>
            <w:lang w:eastAsia="zh-CN"/>
          </w:rPr>
          <w:t>(二)、土建工程设计年限及安全等级</w:t>
        </w:r>
        <w:r>
          <w:tab/>
        </w:r>
        <w:r>
          <w:fldChar w:fldCharType="begin"/>
        </w:r>
        <w:r>
          <w:instrText xml:space="preserve"> PAGEREF _Toc3755 \h </w:instrText>
        </w:r>
        <w:r>
          <w:fldChar w:fldCharType="separate"/>
        </w:r>
        <w:r>
          <w:t>7</w:t>
        </w:r>
        <w:r>
          <w:fldChar w:fldCharType="end"/>
        </w:r>
      </w:hyperlink>
    </w:p>
    <w:p>
      <w:pPr>
        <w:pStyle w:val="TOC2"/>
        <w:tabs>
          <w:tab w:val="right" w:leader="dot" w:pos="8306"/>
        </w:tabs>
      </w:pPr>
      <w:hyperlink w:anchor="_Toc11218" w:history="1">
        <w:r>
          <w:rPr>
            <w:rFonts w:ascii="仿宋" w:eastAsia="仿宋" w:hAnsi="仿宋" w:cs="仿宋" w:hint="eastAsia"/>
            <w:lang w:eastAsia="zh-CN"/>
          </w:rPr>
          <w:t>(三)、建筑工程设计总体要求</w:t>
        </w:r>
        <w:r>
          <w:tab/>
        </w:r>
        <w:r>
          <w:fldChar w:fldCharType="begin"/>
        </w:r>
        <w:r>
          <w:instrText xml:space="preserve"> PAGEREF _Toc11218 \h </w:instrText>
        </w:r>
        <w:r>
          <w:fldChar w:fldCharType="separate"/>
        </w:r>
        <w:r>
          <w:t>8</w:t>
        </w:r>
        <w:r>
          <w:fldChar w:fldCharType="end"/>
        </w:r>
      </w:hyperlink>
    </w:p>
    <w:p>
      <w:pPr>
        <w:pStyle w:val="TOC2"/>
        <w:tabs>
          <w:tab w:val="right" w:leader="dot" w:pos="8306"/>
        </w:tabs>
      </w:pPr>
      <w:hyperlink w:anchor="_Toc7450" w:history="1">
        <w:r>
          <w:rPr>
            <w:rFonts w:ascii="仿宋" w:eastAsia="仿宋" w:hAnsi="仿宋" w:cs="仿宋" w:hint="eastAsia"/>
            <w:lang w:eastAsia="zh-CN"/>
          </w:rPr>
          <w:t>(四)、土建工程建设指标</w:t>
        </w:r>
        <w:r>
          <w:tab/>
        </w:r>
        <w:r>
          <w:fldChar w:fldCharType="begin"/>
        </w:r>
        <w:r>
          <w:instrText xml:space="preserve"> PAGEREF _Toc7450 \h </w:instrText>
        </w:r>
        <w:r>
          <w:fldChar w:fldCharType="separate"/>
        </w:r>
        <w:r>
          <w:t>8</w:t>
        </w:r>
        <w:r>
          <w:fldChar w:fldCharType="end"/>
        </w:r>
      </w:hyperlink>
    </w:p>
    <w:p>
      <w:pPr>
        <w:pStyle w:val="TOC1"/>
        <w:tabs>
          <w:tab w:val="right" w:leader="dot" w:pos="8306"/>
        </w:tabs>
      </w:pPr>
      <w:hyperlink w:anchor="_Toc13630" w:history="1">
        <w:r>
          <w:rPr>
            <w:rFonts w:ascii="仿宋" w:eastAsia="仿宋" w:hAnsi="仿宋" w:cs="仿宋" w:hint="eastAsia"/>
            <w:lang w:eastAsia="zh-CN"/>
          </w:rPr>
          <w:t>三、稀土农用材料项目文档管理</w:t>
        </w:r>
        <w:r>
          <w:tab/>
        </w:r>
        <w:r>
          <w:fldChar w:fldCharType="begin"/>
        </w:r>
        <w:r>
          <w:instrText xml:space="preserve"> PAGEREF _Toc13630 \h </w:instrText>
        </w:r>
        <w:r>
          <w:fldChar w:fldCharType="separate"/>
        </w:r>
        <w:r>
          <w:t>9</w:t>
        </w:r>
        <w:r>
          <w:fldChar w:fldCharType="end"/>
        </w:r>
      </w:hyperlink>
    </w:p>
    <w:p>
      <w:pPr>
        <w:pStyle w:val="TOC2"/>
        <w:tabs>
          <w:tab w:val="right" w:leader="dot" w:pos="8306"/>
        </w:tabs>
      </w:pPr>
      <w:hyperlink w:anchor="_Toc5708" w:history="1">
        <w:r>
          <w:rPr>
            <w:rFonts w:ascii="仿宋" w:eastAsia="仿宋" w:hAnsi="仿宋" w:cs="仿宋" w:hint="eastAsia"/>
            <w:lang w:eastAsia="zh-CN"/>
          </w:rPr>
          <w:t>(一)、文档编制与审查</w:t>
        </w:r>
        <w:r>
          <w:tab/>
        </w:r>
        <w:r>
          <w:fldChar w:fldCharType="begin"/>
        </w:r>
        <w:r>
          <w:instrText xml:space="preserve"> PAGEREF _Toc5708 \h </w:instrText>
        </w:r>
        <w:r>
          <w:fldChar w:fldCharType="separate"/>
        </w:r>
        <w:r>
          <w:t>9</w:t>
        </w:r>
        <w:r>
          <w:fldChar w:fldCharType="end"/>
        </w:r>
      </w:hyperlink>
    </w:p>
    <w:p>
      <w:pPr>
        <w:pStyle w:val="TOC2"/>
        <w:tabs>
          <w:tab w:val="right" w:leader="dot" w:pos="8306"/>
        </w:tabs>
      </w:pPr>
      <w:hyperlink w:anchor="_Toc28258" w:history="1">
        <w:r>
          <w:rPr>
            <w:rFonts w:ascii="仿宋" w:eastAsia="仿宋" w:hAnsi="仿宋" w:cs="仿宋" w:hint="eastAsia"/>
            <w:lang w:eastAsia="zh-CN"/>
          </w:rPr>
          <w:t>(二)、文档发布与分发</w:t>
        </w:r>
        <w:r>
          <w:tab/>
        </w:r>
        <w:r>
          <w:fldChar w:fldCharType="begin"/>
        </w:r>
        <w:r>
          <w:instrText xml:space="preserve"> PAGEREF _Toc28258 \h </w:instrText>
        </w:r>
        <w:r>
          <w:fldChar w:fldCharType="separate"/>
        </w:r>
        <w:r>
          <w:t>10</w:t>
        </w:r>
        <w:r>
          <w:fldChar w:fldCharType="end"/>
        </w:r>
      </w:hyperlink>
    </w:p>
    <w:p>
      <w:pPr>
        <w:pStyle w:val="TOC2"/>
        <w:tabs>
          <w:tab w:val="right" w:leader="dot" w:pos="8306"/>
        </w:tabs>
      </w:pPr>
      <w:hyperlink w:anchor="_Toc19788" w:history="1">
        <w:r>
          <w:rPr>
            <w:rFonts w:ascii="仿宋" w:eastAsia="仿宋" w:hAnsi="仿宋" w:cs="仿宋" w:hint="eastAsia"/>
            <w:lang w:eastAsia="zh-CN"/>
          </w:rPr>
          <w:t>(三)、文档存档与归档</w:t>
        </w:r>
        <w:r>
          <w:tab/>
        </w:r>
        <w:r>
          <w:fldChar w:fldCharType="begin"/>
        </w:r>
        <w:r>
          <w:instrText xml:space="preserve"> PAGEREF _Toc19788 \h </w:instrText>
        </w:r>
        <w:r>
          <w:fldChar w:fldCharType="separate"/>
        </w:r>
        <w:r>
          <w:t>11</w:t>
        </w:r>
        <w:r>
          <w:fldChar w:fldCharType="end"/>
        </w:r>
      </w:hyperlink>
    </w:p>
    <w:p>
      <w:pPr>
        <w:pStyle w:val="TOC1"/>
        <w:tabs>
          <w:tab w:val="right" w:leader="dot" w:pos="8306"/>
        </w:tabs>
      </w:pPr>
      <w:hyperlink w:anchor="_Toc12348" w:history="1">
        <w:r>
          <w:rPr>
            <w:rFonts w:ascii="仿宋" w:eastAsia="仿宋" w:hAnsi="仿宋" w:cs="仿宋" w:hint="eastAsia"/>
            <w:lang w:eastAsia="zh-CN"/>
          </w:rPr>
          <w:t>四、稀土农用材料项目建设单位说明</w:t>
        </w:r>
        <w:r>
          <w:tab/>
        </w:r>
        <w:r>
          <w:fldChar w:fldCharType="begin"/>
        </w:r>
        <w:r>
          <w:instrText xml:space="preserve"> PAGEREF _Toc12348 \h </w:instrText>
        </w:r>
        <w:r>
          <w:fldChar w:fldCharType="separate"/>
        </w:r>
        <w:r>
          <w:t>12</w:t>
        </w:r>
        <w:r>
          <w:fldChar w:fldCharType="end"/>
        </w:r>
      </w:hyperlink>
    </w:p>
    <w:p>
      <w:pPr>
        <w:pStyle w:val="TOC2"/>
        <w:tabs>
          <w:tab w:val="right" w:leader="dot" w:pos="8306"/>
        </w:tabs>
      </w:pPr>
      <w:hyperlink w:anchor="_Toc10453" w:history="1">
        <w:r>
          <w:rPr>
            <w:rFonts w:ascii="仿宋" w:eastAsia="仿宋" w:hAnsi="仿宋" w:cs="仿宋" w:hint="eastAsia"/>
            <w:lang w:eastAsia="zh-CN"/>
          </w:rPr>
          <w:t>(一)、稀土农用材料项目承办单位基本情况</w:t>
        </w:r>
        <w:r>
          <w:tab/>
        </w:r>
        <w:r>
          <w:fldChar w:fldCharType="begin"/>
        </w:r>
        <w:r>
          <w:instrText xml:space="preserve"> PAGEREF _Toc10453 \h </w:instrText>
        </w:r>
        <w:r>
          <w:fldChar w:fldCharType="separate"/>
        </w:r>
        <w:r>
          <w:t>12</w:t>
        </w:r>
        <w:r>
          <w:fldChar w:fldCharType="end"/>
        </w:r>
      </w:hyperlink>
    </w:p>
    <w:p>
      <w:pPr>
        <w:pStyle w:val="TOC2"/>
        <w:tabs>
          <w:tab w:val="right" w:leader="dot" w:pos="8306"/>
        </w:tabs>
      </w:pPr>
      <w:hyperlink w:anchor="_Toc14721" w:history="1">
        <w:r>
          <w:rPr>
            <w:rFonts w:ascii="仿宋" w:eastAsia="仿宋" w:hAnsi="仿宋" w:cs="仿宋" w:hint="eastAsia"/>
            <w:lang w:eastAsia="zh-CN"/>
          </w:rPr>
          <w:t>(二)、公司经济效益分析</w:t>
        </w:r>
        <w:r>
          <w:tab/>
        </w:r>
        <w:r>
          <w:fldChar w:fldCharType="begin"/>
        </w:r>
        <w:r>
          <w:instrText xml:space="preserve"> PAGEREF _Toc14721 \h </w:instrText>
        </w:r>
        <w:r>
          <w:fldChar w:fldCharType="separate"/>
        </w:r>
        <w:r>
          <w:t>13</w:t>
        </w:r>
        <w:r>
          <w:fldChar w:fldCharType="end"/>
        </w:r>
      </w:hyperlink>
    </w:p>
    <w:p>
      <w:pPr>
        <w:pStyle w:val="TOC1"/>
        <w:tabs>
          <w:tab w:val="right" w:leader="dot" w:pos="8306"/>
        </w:tabs>
      </w:pPr>
      <w:hyperlink w:anchor="_Toc15364" w:history="1">
        <w:r>
          <w:rPr>
            <w:rFonts w:ascii="仿宋" w:eastAsia="仿宋" w:hAnsi="仿宋" w:cs="仿宋" w:hint="eastAsia"/>
            <w:lang w:eastAsia="zh-CN"/>
          </w:rPr>
          <w:t>五、稀土农用材料项目概论</w:t>
        </w:r>
        <w:r>
          <w:tab/>
        </w:r>
        <w:r>
          <w:fldChar w:fldCharType="begin"/>
        </w:r>
        <w:r>
          <w:instrText xml:space="preserve"> PAGEREF _Toc15364 \h </w:instrText>
        </w:r>
        <w:r>
          <w:fldChar w:fldCharType="separate"/>
        </w:r>
        <w:r>
          <w:t>14</w:t>
        </w:r>
        <w:r>
          <w:fldChar w:fldCharType="end"/>
        </w:r>
      </w:hyperlink>
    </w:p>
    <w:p>
      <w:pPr>
        <w:pStyle w:val="TOC2"/>
        <w:tabs>
          <w:tab w:val="right" w:leader="dot" w:pos="8306"/>
        </w:tabs>
      </w:pPr>
      <w:hyperlink w:anchor="_Toc27413" w:history="1">
        <w:r>
          <w:rPr>
            <w:rFonts w:ascii="仿宋" w:eastAsia="仿宋" w:hAnsi="仿宋" w:cs="仿宋" w:hint="eastAsia"/>
            <w:lang w:eastAsia="zh-CN"/>
          </w:rPr>
          <w:t>(一)、稀土农用材料项目概况</w:t>
        </w:r>
        <w:r>
          <w:tab/>
        </w:r>
        <w:r>
          <w:fldChar w:fldCharType="begin"/>
        </w:r>
        <w:r>
          <w:instrText xml:space="preserve"> PAGEREF _Toc27413 \h </w:instrText>
        </w:r>
        <w:r>
          <w:fldChar w:fldCharType="separate"/>
        </w:r>
        <w:r>
          <w:t>14</w:t>
        </w:r>
        <w:r>
          <w:fldChar w:fldCharType="end"/>
        </w:r>
      </w:hyperlink>
    </w:p>
    <w:p>
      <w:pPr>
        <w:pStyle w:val="TOC2"/>
        <w:tabs>
          <w:tab w:val="right" w:leader="dot" w:pos="8306"/>
        </w:tabs>
      </w:pPr>
      <w:hyperlink w:anchor="_Toc32133" w:history="1">
        <w:r>
          <w:rPr>
            <w:rFonts w:ascii="仿宋" w:eastAsia="仿宋" w:hAnsi="仿宋" w:cs="仿宋" w:hint="eastAsia"/>
            <w:lang w:eastAsia="zh-CN"/>
          </w:rPr>
          <w:t>(二)、稀土农用材料项目目标</w:t>
        </w:r>
        <w:r>
          <w:tab/>
        </w:r>
        <w:r>
          <w:fldChar w:fldCharType="begin"/>
        </w:r>
        <w:r>
          <w:instrText xml:space="preserve"> PAGEREF _Toc32133 \h </w:instrText>
        </w:r>
        <w:r>
          <w:fldChar w:fldCharType="separate"/>
        </w:r>
        <w:r>
          <w:t>16</w:t>
        </w:r>
        <w:r>
          <w:fldChar w:fldCharType="end"/>
        </w:r>
      </w:hyperlink>
    </w:p>
    <w:p>
      <w:pPr>
        <w:pStyle w:val="TOC2"/>
        <w:tabs>
          <w:tab w:val="right" w:leader="dot" w:pos="8306"/>
        </w:tabs>
      </w:pPr>
      <w:hyperlink w:anchor="_Toc23806" w:history="1">
        <w:r>
          <w:rPr>
            <w:rFonts w:ascii="仿宋" w:eastAsia="仿宋" w:hAnsi="仿宋" w:cs="仿宋" w:hint="eastAsia"/>
            <w:lang w:eastAsia="zh-CN"/>
          </w:rPr>
          <w:t>(三)、稀土农用材料项目提出的理由</w:t>
        </w:r>
        <w:r>
          <w:tab/>
        </w:r>
        <w:r>
          <w:fldChar w:fldCharType="begin"/>
        </w:r>
        <w:r>
          <w:instrText xml:space="preserve"> PAGEREF _Toc23806 \h </w:instrText>
        </w:r>
        <w:r>
          <w:fldChar w:fldCharType="separate"/>
        </w:r>
        <w:r>
          <w:t>17</w:t>
        </w:r>
        <w:r>
          <w:fldChar w:fldCharType="end"/>
        </w:r>
      </w:hyperlink>
    </w:p>
    <w:p>
      <w:pPr>
        <w:pStyle w:val="TOC2"/>
        <w:tabs>
          <w:tab w:val="right" w:leader="dot" w:pos="8306"/>
        </w:tabs>
      </w:pPr>
      <w:hyperlink w:anchor="_Toc22820" w:history="1">
        <w:r>
          <w:rPr>
            <w:rFonts w:ascii="仿宋" w:eastAsia="仿宋" w:hAnsi="仿宋" w:cs="仿宋" w:hint="eastAsia"/>
            <w:lang w:eastAsia="zh-CN"/>
          </w:rPr>
          <w:t>(四)、稀土农用材料项目意义</w:t>
        </w:r>
        <w:r>
          <w:tab/>
        </w:r>
        <w:r>
          <w:fldChar w:fldCharType="begin"/>
        </w:r>
        <w:r>
          <w:instrText xml:space="preserve"> PAGEREF _Toc22820 \h </w:instrText>
        </w:r>
        <w:r>
          <w:fldChar w:fldCharType="separate"/>
        </w:r>
        <w:r>
          <w:t>19</w:t>
        </w:r>
        <w:r>
          <w:fldChar w:fldCharType="end"/>
        </w:r>
      </w:hyperlink>
    </w:p>
    <w:p>
      <w:pPr>
        <w:pStyle w:val="TOC2"/>
        <w:tabs>
          <w:tab w:val="right" w:leader="dot" w:pos="8306"/>
        </w:tabs>
      </w:pPr>
      <w:hyperlink w:anchor="_Toc14389" w:history="1">
        <w:r>
          <w:rPr>
            <w:rFonts w:ascii="仿宋" w:eastAsia="仿宋" w:hAnsi="仿宋" w:cs="仿宋" w:hint="eastAsia"/>
            <w:lang w:eastAsia="zh-CN"/>
          </w:rPr>
          <w:t>(五)、稀土农用材料项目背景</w:t>
        </w:r>
        <w:r>
          <w:tab/>
        </w:r>
        <w:r>
          <w:fldChar w:fldCharType="begin"/>
        </w:r>
        <w:r>
          <w:instrText xml:space="preserve"> PAGEREF _Toc14389 \h </w:instrText>
        </w:r>
        <w:r>
          <w:fldChar w:fldCharType="separate"/>
        </w:r>
        <w:r>
          <w:t>19</w:t>
        </w:r>
        <w:r>
          <w:fldChar w:fldCharType="end"/>
        </w:r>
      </w:hyperlink>
    </w:p>
    <w:p>
      <w:pPr>
        <w:pStyle w:val="TOC1"/>
        <w:tabs>
          <w:tab w:val="right" w:leader="dot" w:pos="8306"/>
        </w:tabs>
      </w:pPr>
      <w:hyperlink w:anchor="_Toc30441" w:history="1">
        <w:r>
          <w:rPr>
            <w:rFonts w:ascii="仿宋" w:eastAsia="仿宋" w:hAnsi="仿宋" w:cs="仿宋" w:hint="eastAsia"/>
            <w:lang w:eastAsia="zh-CN"/>
          </w:rPr>
          <w:t>六、产品规划分析</w:t>
        </w:r>
        <w:r>
          <w:tab/>
        </w:r>
        <w:r>
          <w:fldChar w:fldCharType="begin"/>
        </w:r>
        <w:r>
          <w:instrText xml:space="preserve"> PAGEREF _Toc30441 \h </w:instrText>
        </w:r>
        <w:r>
          <w:fldChar w:fldCharType="separate"/>
        </w:r>
        <w:r>
          <w:t>20</w:t>
        </w:r>
        <w:r>
          <w:fldChar w:fldCharType="end"/>
        </w:r>
      </w:hyperlink>
    </w:p>
    <w:p>
      <w:pPr>
        <w:pStyle w:val="TOC2"/>
        <w:tabs>
          <w:tab w:val="right" w:leader="dot" w:pos="8306"/>
        </w:tabs>
      </w:pPr>
      <w:hyperlink w:anchor="_Toc25542" w:history="1">
        <w:r>
          <w:rPr>
            <w:rFonts w:ascii="仿宋" w:eastAsia="仿宋" w:hAnsi="仿宋" w:cs="仿宋" w:hint="eastAsia"/>
            <w:lang w:eastAsia="zh-CN"/>
          </w:rPr>
          <w:t>(一)、产品规划</w:t>
        </w:r>
        <w:r>
          <w:tab/>
        </w:r>
        <w:r>
          <w:fldChar w:fldCharType="begin"/>
        </w:r>
        <w:r>
          <w:instrText xml:space="preserve"> PAGEREF _Toc25542 \h </w:instrText>
        </w:r>
        <w:r>
          <w:fldChar w:fldCharType="separate"/>
        </w:r>
        <w:r>
          <w:t>20</w:t>
        </w:r>
        <w:r>
          <w:fldChar w:fldCharType="end"/>
        </w:r>
      </w:hyperlink>
    </w:p>
    <w:p>
      <w:pPr>
        <w:pStyle w:val="TOC2"/>
        <w:tabs>
          <w:tab w:val="right" w:leader="dot" w:pos="8306"/>
        </w:tabs>
      </w:pPr>
      <w:hyperlink w:anchor="_Toc11313" w:history="1">
        <w:r>
          <w:rPr>
            <w:rFonts w:ascii="仿宋" w:eastAsia="仿宋" w:hAnsi="仿宋" w:cs="仿宋" w:hint="eastAsia"/>
            <w:lang w:eastAsia="zh-CN"/>
          </w:rPr>
          <w:t>(二)、建设规模</w:t>
        </w:r>
        <w:r>
          <w:tab/>
        </w:r>
        <w:r>
          <w:fldChar w:fldCharType="begin"/>
        </w:r>
        <w:r>
          <w:instrText xml:space="preserve"> PAGEREF _Toc11313 \h </w:instrText>
        </w:r>
        <w:r>
          <w:fldChar w:fldCharType="separate"/>
        </w:r>
        <w:r>
          <w:t>21</w:t>
        </w:r>
        <w:r>
          <w:fldChar w:fldCharType="end"/>
        </w:r>
      </w:hyperlink>
    </w:p>
    <w:p>
      <w:pPr>
        <w:pStyle w:val="TOC1"/>
        <w:tabs>
          <w:tab w:val="right" w:leader="dot" w:pos="8306"/>
        </w:tabs>
      </w:pPr>
      <w:hyperlink w:anchor="_Toc18457" w:history="1">
        <w:r>
          <w:rPr>
            <w:rFonts w:ascii="仿宋" w:eastAsia="仿宋" w:hAnsi="仿宋" w:cs="仿宋" w:hint="eastAsia"/>
            <w:lang w:eastAsia="zh-CN"/>
          </w:rPr>
          <w:t>七、稀土农用材料项目技术管理</w:t>
        </w:r>
        <w:r>
          <w:tab/>
        </w:r>
        <w:r>
          <w:fldChar w:fldCharType="begin"/>
        </w:r>
        <w:r>
          <w:instrText xml:space="preserve"> PAGEREF _Toc18457 \h </w:instrText>
        </w:r>
        <w:r>
          <w:fldChar w:fldCharType="separate"/>
        </w:r>
        <w:r>
          <w:t>22</w:t>
        </w:r>
        <w:r>
          <w:fldChar w:fldCharType="end"/>
        </w:r>
      </w:hyperlink>
    </w:p>
    <w:p>
      <w:pPr>
        <w:pStyle w:val="TOC2"/>
        <w:tabs>
          <w:tab w:val="right" w:leader="dot" w:pos="8306"/>
        </w:tabs>
      </w:pPr>
      <w:hyperlink w:anchor="_Toc28250" w:history="1">
        <w:r>
          <w:rPr>
            <w:rFonts w:ascii="仿宋" w:eastAsia="仿宋" w:hAnsi="仿宋" w:cs="仿宋" w:hint="eastAsia"/>
            <w:lang w:eastAsia="zh-CN"/>
          </w:rPr>
          <w:t>(一)、技术方案选用方向</w:t>
        </w:r>
        <w:r>
          <w:tab/>
        </w:r>
        <w:r>
          <w:fldChar w:fldCharType="begin"/>
        </w:r>
        <w:r>
          <w:instrText xml:space="preserve"> PAGEREF _Toc28250 \h </w:instrText>
        </w:r>
        <w:r>
          <w:fldChar w:fldCharType="separate"/>
        </w:r>
        <w:r>
          <w:t>22</w:t>
        </w:r>
        <w:r>
          <w:fldChar w:fldCharType="end"/>
        </w:r>
      </w:hyperlink>
    </w:p>
    <w:p>
      <w:pPr>
        <w:pStyle w:val="TOC2"/>
        <w:tabs>
          <w:tab w:val="right" w:leader="dot" w:pos="8306"/>
        </w:tabs>
      </w:pPr>
      <w:hyperlink w:anchor="_Toc16731" w:history="1">
        <w:r>
          <w:rPr>
            <w:rFonts w:ascii="仿宋" w:eastAsia="仿宋" w:hAnsi="仿宋" w:cs="仿宋" w:hint="eastAsia"/>
            <w:lang w:eastAsia="zh-CN"/>
          </w:rPr>
          <w:t>(二)、工艺技术方案选用原则</w:t>
        </w:r>
        <w:r>
          <w:tab/>
        </w:r>
        <w:r>
          <w:fldChar w:fldCharType="begin"/>
        </w:r>
        <w:r>
          <w:instrText xml:space="preserve"> PAGEREF _Toc16731 \h </w:instrText>
        </w:r>
        <w:r>
          <w:fldChar w:fldCharType="separate"/>
        </w:r>
        <w:r>
          <w:t>24</w:t>
        </w:r>
        <w:r>
          <w:fldChar w:fldCharType="end"/>
        </w:r>
      </w:hyperlink>
    </w:p>
    <w:p>
      <w:pPr>
        <w:pStyle w:val="TOC2"/>
        <w:tabs>
          <w:tab w:val="right" w:leader="dot" w:pos="8306"/>
        </w:tabs>
      </w:pPr>
      <w:hyperlink w:anchor="_Toc7164" w:history="1">
        <w:r>
          <w:rPr>
            <w:rFonts w:ascii="仿宋" w:eastAsia="仿宋" w:hAnsi="仿宋" w:cs="仿宋" w:hint="eastAsia"/>
            <w:lang w:eastAsia="zh-CN"/>
          </w:rPr>
          <w:t>(三)、工艺技术方案要求</w:t>
        </w:r>
        <w:r>
          <w:tab/>
        </w:r>
        <w:r>
          <w:fldChar w:fldCharType="begin"/>
        </w:r>
        <w:r>
          <w:instrText xml:space="preserve"> PAGEREF _Toc7164 \h </w:instrText>
        </w:r>
        <w:r>
          <w:fldChar w:fldCharType="separate"/>
        </w:r>
        <w:r>
          <w:t>26</w:t>
        </w:r>
        <w:r>
          <w:fldChar w:fldCharType="end"/>
        </w:r>
      </w:hyperlink>
    </w:p>
    <w:p>
      <w:pPr>
        <w:pStyle w:val="TOC1"/>
        <w:tabs>
          <w:tab w:val="right" w:leader="dot" w:pos="8306"/>
        </w:tabs>
      </w:pPr>
      <w:hyperlink w:anchor="_Toc25185" w:history="1">
        <w:r>
          <w:rPr>
            <w:rFonts w:ascii="仿宋" w:eastAsia="仿宋" w:hAnsi="仿宋" w:cs="仿宋" w:hint="eastAsia"/>
            <w:lang w:eastAsia="zh-CN"/>
          </w:rPr>
          <w:t>八、稀土农用材料项目环境影响分析</w:t>
        </w:r>
        <w:r>
          <w:tab/>
        </w:r>
        <w:r>
          <w:fldChar w:fldCharType="begin"/>
        </w:r>
        <w:r>
          <w:instrText xml:space="preserve"> PAGEREF _Toc25185 \h </w:instrText>
        </w:r>
        <w:r>
          <w:fldChar w:fldCharType="separate"/>
        </w:r>
        <w:r>
          <w:t>28</w:t>
        </w:r>
        <w:r>
          <w:fldChar w:fldCharType="end"/>
        </w:r>
      </w:hyperlink>
    </w:p>
    <w:p>
      <w:pPr>
        <w:pStyle w:val="TOC2"/>
        <w:tabs>
          <w:tab w:val="right" w:leader="dot" w:pos="8306"/>
        </w:tabs>
      </w:pPr>
      <w:hyperlink w:anchor="_Toc22727" w:history="1">
        <w:r>
          <w:rPr>
            <w:rFonts w:ascii="仿宋" w:eastAsia="仿宋" w:hAnsi="仿宋" w:cs="仿宋" w:hint="eastAsia"/>
            <w:lang w:eastAsia="zh-CN"/>
          </w:rPr>
          <w:t>(一)、建设区域环境质量现状</w:t>
        </w:r>
        <w:r>
          <w:tab/>
        </w:r>
        <w:r>
          <w:fldChar w:fldCharType="begin"/>
        </w:r>
        <w:r>
          <w:instrText xml:space="preserve"> PAGEREF _Toc22727 \h </w:instrText>
        </w:r>
        <w:r>
          <w:fldChar w:fldCharType="separate"/>
        </w:r>
        <w:r>
          <w:t>28</w:t>
        </w:r>
        <w:r>
          <w:fldChar w:fldCharType="end"/>
        </w:r>
      </w:hyperlink>
    </w:p>
    <w:p>
      <w:pPr>
        <w:pStyle w:val="TOC2"/>
        <w:tabs>
          <w:tab w:val="right" w:leader="dot" w:pos="8306"/>
        </w:tabs>
      </w:pPr>
      <w:hyperlink w:anchor="_Toc29569" w:history="1">
        <w:r>
          <w:rPr>
            <w:rFonts w:ascii="仿宋" w:eastAsia="仿宋" w:hAnsi="仿宋" w:cs="仿宋" w:hint="eastAsia"/>
            <w:lang w:eastAsia="zh-CN"/>
          </w:rPr>
          <w:t>(二)、建设期环境保护</w:t>
        </w:r>
        <w:r>
          <w:tab/>
        </w:r>
        <w:r>
          <w:fldChar w:fldCharType="begin"/>
        </w:r>
        <w:r>
          <w:instrText xml:space="preserve"> PAGEREF _Toc29569 \h </w:instrText>
        </w:r>
        <w:r>
          <w:fldChar w:fldCharType="separate"/>
        </w:r>
        <w:r>
          <w:t>30</w:t>
        </w:r>
        <w:r>
          <w:fldChar w:fldCharType="end"/>
        </w:r>
      </w:hyperlink>
    </w:p>
    <w:p>
      <w:pPr>
        <w:pStyle w:val="TOC2"/>
        <w:tabs>
          <w:tab w:val="right" w:leader="dot" w:pos="8306"/>
        </w:tabs>
      </w:pPr>
      <w:hyperlink w:anchor="_Toc22913" w:history="1">
        <w:r>
          <w:rPr>
            <w:rFonts w:ascii="仿宋" w:eastAsia="仿宋" w:hAnsi="仿宋" w:cs="仿宋" w:hint="eastAsia"/>
            <w:lang w:eastAsia="zh-CN"/>
          </w:rPr>
          <w:t>(三)、运营期环境保护</w:t>
        </w:r>
        <w:r>
          <w:tab/>
        </w:r>
        <w:r>
          <w:fldChar w:fldCharType="begin"/>
        </w:r>
        <w:r>
          <w:instrText xml:space="preserve"> PAGEREF _Toc22913 \h </w:instrText>
        </w:r>
        <w:r>
          <w:fldChar w:fldCharType="separate"/>
        </w:r>
        <w:r>
          <w:t>31</w:t>
        </w:r>
        <w:r>
          <w:fldChar w:fldCharType="end"/>
        </w:r>
      </w:hyperlink>
    </w:p>
    <w:p>
      <w:pPr>
        <w:pStyle w:val="TOC2"/>
        <w:tabs>
          <w:tab w:val="right" w:leader="dot" w:pos="8306"/>
        </w:tabs>
      </w:pPr>
      <w:hyperlink w:anchor="_Toc13607" w:history="1">
        <w:r>
          <w:rPr>
            <w:rFonts w:ascii="仿宋" w:eastAsia="仿宋" w:hAnsi="仿宋" w:cs="仿宋" w:hint="eastAsia"/>
            <w:lang w:eastAsia="zh-CN"/>
          </w:rPr>
          <w:t>(四)、稀土农用材料项目建设对区域经济的影响</w:t>
        </w:r>
        <w:r>
          <w:tab/>
        </w:r>
        <w:r>
          <w:fldChar w:fldCharType="begin"/>
        </w:r>
        <w:r>
          <w:instrText xml:space="preserve"> PAGEREF _Toc13607 \h </w:instrText>
        </w:r>
        <w:r>
          <w:fldChar w:fldCharType="separate"/>
        </w:r>
        <w:r>
          <w:t>33</w:t>
        </w:r>
        <w:r>
          <w:fldChar w:fldCharType="end"/>
        </w:r>
      </w:hyperlink>
    </w:p>
    <w:p>
      <w:pPr>
        <w:pStyle w:val="TOC2"/>
        <w:tabs>
          <w:tab w:val="right" w:leader="dot" w:pos="8306"/>
        </w:tabs>
      </w:pPr>
      <w:hyperlink w:anchor="_Toc10421" w:history="1">
        <w:r>
          <w:rPr>
            <w:rFonts w:ascii="仿宋" w:eastAsia="仿宋" w:hAnsi="仿宋" w:cs="仿宋" w:hint="eastAsia"/>
            <w:lang w:eastAsia="zh-CN"/>
          </w:rPr>
          <w:t>(五)、废弃物处理</w:t>
        </w:r>
        <w:r>
          <w:tab/>
        </w:r>
        <w:r>
          <w:fldChar w:fldCharType="begin"/>
        </w:r>
        <w:r>
          <w:instrText xml:space="preserve"> PAGEREF _Toc10421 \h </w:instrText>
        </w:r>
        <w:r>
          <w:fldChar w:fldCharType="separate"/>
        </w:r>
        <w:r>
          <w:t>34</w:t>
        </w:r>
        <w:r>
          <w:fldChar w:fldCharType="end"/>
        </w:r>
      </w:hyperlink>
    </w:p>
    <w:p>
      <w:pPr>
        <w:pStyle w:val="TOC2"/>
        <w:tabs>
          <w:tab w:val="right" w:leader="dot" w:pos="8306"/>
        </w:tabs>
      </w:pPr>
      <w:hyperlink w:anchor="_Toc27707" w:history="1">
        <w:r>
          <w:rPr>
            <w:rFonts w:ascii="仿宋" w:eastAsia="仿宋" w:hAnsi="仿宋" w:cs="仿宋" w:hint="eastAsia"/>
            <w:lang w:eastAsia="zh-CN"/>
          </w:rPr>
          <w:t>(六)、特殊环境影响分析</w:t>
        </w:r>
        <w:r>
          <w:tab/>
        </w:r>
        <w:r>
          <w:fldChar w:fldCharType="begin"/>
        </w:r>
        <w:r>
          <w:instrText xml:space="preserve"> PAGEREF _Toc27707 \h </w:instrText>
        </w:r>
        <w:r>
          <w:fldChar w:fldCharType="separate"/>
        </w:r>
        <w:r>
          <w:t>36</w:t>
        </w:r>
        <w:r>
          <w:fldChar w:fldCharType="end"/>
        </w:r>
      </w:hyperlink>
    </w:p>
    <w:p>
      <w:pPr>
        <w:pStyle w:val="TOC2"/>
        <w:tabs>
          <w:tab w:val="right" w:leader="dot" w:pos="8306"/>
        </w:tabs>
      </w:pPr>
      <w:hyperlink w:anchor="_Toc29199" w:history="1">
        <w:r>
          <w:rPr>
            <w:rFonts w:ascii="仿宋" w:eastAsia="仿宋" w:hAnsi="仿宋" w:cs="仿宋" w:hint="eastAsia"/>
            <w:lang w:eastAsia="zh-CN"/>
          </w:rPr>
          <w:t>(七)、清洁生产</w:t>
        </w:r>
        <w:r>
          <w:tab/>
        </w:r>
        <w:r>
          <w:fldChar w:fldCharType="begin"/>
        </w:r>
        <w:r>
          <w:instrText xml:space="preserve"> PAGEREF _Toc29199 \h </w:instrText>
        </w:r>
        <w:r>
          <w:fldChar w:fldCharType="separate"/>
        </w:r>
        <w:r>
          <w:t>37</w:t>
        </w:r>
        <w:r>
          <w:fldChar w:fldCharType="end"/>
        </w:r>
      </w:hyperlink>
    </w:p>
    <w:p>
      <w:pPr>
        <w:pStyle w:val="TOC2"/>
        <w:tabs>
          <w:tab w:val="right" w:leader="dot" w:pos="8306"/>
        </w:tabs>
      </w:pPr>
      <w:hyperlink w:anchor="_Toc11920" w:history="1">
        <w:r>
          <w:rPr>
            <w:rFonts w:ascii="仿宋" w:eastAsia="仿宋" w:hAnsi="仿宋" w:cs="仿宋" w:hint="eastAsia"/>
            <w:lang w:eastAsia="zh-CN"/>
          </w:rPr>
          <w:t>(八)、环境保护综合评价</w:t>
        </w:r>
        <w:r>
          <w:tab/>
        </w:r>
        <w:r>
          <w:fldChar w:fldCharType="begin"/>
        </w:r>
        <w:r>
          <w:instrText xml:space="preserve"> PAGEREF _Toc11920 \h </w:instrText>
        </w:r>
        <w:r>
          <w:fldChar w:fldCharType="separate"/>
        </w:r>
        <w:r>
          <w:t>38</w:t>
        </w:r>
        <w:r>
          <w:fldChar w:fldCharType="end"/>
        </w:r>
      </w:hyperlink>
    </w:p>
    <w:p>
      <w:pPr>
        <w:pStyle w:val="TOC1"/>
        <w:tabs>
          <w:tab w:val="right" w:leader="dot" w:pos="8306"/>
        </w:tabs>
      </w:pPr>
      <w:hyperlink w:anchor="_Toc4483" w:history="1">
        <w:r>
          <w:rPr>
            <w:rFonts w:ascii="仿宋" w:eastAsia="仿宋" w:hAnsi="仿宋" w:cs="仿宋" w:hint="eastAsia"/>
            <w:lang w:eastAsia="zh-CN"/>
          </w:rPr>
          <w:t>九、稀土农用材料项目人力资源培养与发展</w:t>
        </w:r>
        <w:r>
          <w:tab/>
        </w:r>
        <w:r>
          <w:fldChar w:fldCharType="begin"/>
        </w:r>
        <w:r>
          <w:instrText xml:space="preserve"> PAGEREF _Toc4483 \h </w:instrText>
        </w:r>
        <w:r>
          <w:fldChar w:fldCharType="separate"/>
        </w:r>
        <w:r>
          <w:t>39</w:t>
        </w:r>
        <w:r>
          <w:fldChar w:fldCharType="end"/>
        </w:r>
      </w:hyperlink>
    </w:p>
    <w:p>
      <w:pPr>
        <w:pStyle w:val="TOC2"/>
        <w:tabs>
          <w:tab w:val="right" w:leader="dot" w:pos="8306"/>
        </w:tabs>
      </w:pPr>
      <w:hyperlink w:anchor="_Toc22517" w:history="1">
        <w:r>
          <w:rPr>
            <w:rFonts w:ascii="仿宋" w:eastAsia="仿宋" w:hAnsi="仿宋" w:cs="仿宋" w:hint="eastAsia"/>
            <w:lang w:eastAsia="zh-CN"/>
          </w:rPr>
          <w:t>(一)、人才需求与规划</w:t>
        </w:r>
        <w:r>
          <w:tab/>
        </w:r>
        <w:r>
          <w:fldChar w:fldCharType="begin"/>
        </w:r>
        <w:r>
          <w:instrText xml:space="preserve"> PAGEREF _Toc22517 \h </w:instrText>
        </w:r>
        <w:r>
          <w:fldChar w:fldCharType="separate"/>
        </w:r>
        <w:r>
          <w:t>39</w:t>
        </w:r>
        <w:r>
          <w:fldChar w:fldCharType="end"/>
        </w:r>
      </w:hyperlink>
    </w:p>
    <w:p>
      <w:pPr>
        <w:pStyle w:val="TOC2"/>
        <w:tabs>
          <w:tab w:val="right" w:leader="dot" w:pos="8306"/>
        </w:tabs>
      </w:pPr>
      <w:hyperlink w:anchor="_Toc19625" w:history="1">
        <w:r>
          <w:rPr>
            <w:rFonts w:ascii="仿宋" w:eastAsia="仿宋" w:hAnsi="仿宋" w:cs="仿宋" w:hint="eastAsia"/>
            <w:lang w:eastAsia="zh-CN"/>
          </w:rPr>
          <w:t>(二)、培训与发展计划</w:t>
        </w:r>
        <w:r>
          <w:tab/>
        </w:r>
        <w:r>
          <w:fldChar w:fldCharType="begin"/>
        </w:r>
        <w:r>
          <w:instrText xml:space="preserve"> PAGEREF _Toc19625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280" w:history="1">
        <w:r>
          <w:rPr>
            <w:rFonts w:ascii="仿宋" w:eastAsia="仿宋" w:hAnsi="仿宋" w:cs="仿宋" w:hint="eastAsia"/>
            <w:lang w:eastAsia="zh-CN"/>
          </w:rPr>
          <w:t>十、稀土农用材料项目风险管理</w:t>
        </w:r>
        <w:r>
          <w:tab/>
        </w:r>
        <w:r>
          <w:fldChar w:fldCharType="begin"/>
        </w:r>
        <w:r>
          <w:instrText xml:space="preserve"> PAGEREF _Toc5280 \h </w:instrText>
        </w:r>
        <w:r>
          <w:fldChar w:fldCharType="separate"/>
        </w:r>
        <w:r>
          <w:t>40</w:t>
        </w:r>
        <w:r>
          <w:fldChar w:fldCharType="end"/>
        </w:r>
      </w:hyperlink>
    </w:p>
    <w:p>
      <w:pPr>
        <w:pStyle w:val="TOC2"/>
        <w:tabs>
          <w:tab w:val="right" w:leader="dot" w:pos="8306"/>
        </w:tabs>
      </w:pPr>
      <w:hyperlink w:anchor="_Toc4083" w:history="1">
        <w:r>
          <w:rPr>
            <w:rFonts w:ascii="仿宋" w:eastAsia="仿宋" w:hAnsi="仿宋" w:cs="仿宋" w:hint="eastAsia"/>
            <w:lang w:eastAsia="zh-CN"/>
          </w:rPr>
          <w:t>(一)、风险识别与评估</w:t>
        </w:r>
        <w:r>
          <w:tab/>
        </w:r>
        <w:r>
          <w:fldChar w:fldCharType="begin"/>
        </w:r>
        <w:r>
          <w:instrText xml:space="preserve"> PAGEREF _Toc4083 \h </w:instrText>
        </w:r>
        <w:r>
          <w:fldChar w:fldCharType="separate"/>
        </w:r>
        <w:r>
          <w:t>40</w:t>
        </w:r>
        <w:r>
          <w:fldChar w:fldCharType="end"/>
        </w:r>
      </w:hyperlink>
    </w:p>
    <w:p>
      <w:pPr>
        <w:pStyle w:val="TOC2"/>
        <w:tabs>
          <w:tab w:val="right" w:leader="dot" w:pos="8306"/>
        </w:tabs>
      </w:pPr>
      <w:hyperlink w:anchor="_Toc5123" w:history="1">
        <w:r>
          <w:rPr>
            <w:rFonts w:ascii="仿宋" w:eastAsia="仿宋" w:hAnsi="仿宋" w:cs="仿宋" w:hint="eastAsia"/>
            <w:lang w:eastAsia="zh-CN"/>
          </w:rPr>
          <w:t>(二)、风险应对策略</w:t>
        </w:r>
        <w:r>
          <w:tab/>
        </w:r>
        <w:r>
          <w:fldChar w:fldCharType="begin"/>
        </w:r>
        <w:r>
          <w:instrText xml:space="preserve"> PAGEREF _Toc5123 \h </w:instrText>
        </w:r>
        <w:r>
          <w:fldChar w:fldCharType="separate"/>
        </w:r>
        <w:r>
          <w:t>41</w:t>
        </w:r>
        <w:r>
          <w:fldChar w:fldCharType="end"/>
        </w:r>
      </w:hyperlink>
    </w:p>
    <w:p>
      <w:pPr>
        <w:pStyle w:val="TOC2"/>
        <w:tabs>
          <w:tab w:val="right" w:leader="dot" w:pos="8306"/>
        </w:tabs>
      </w:pPr>
      <w:hyperlink w:anchor="_Toc5805" w:history="1">
        <w:r>
          <w:rPr>
            <w:rFonts w:ascii="仿宋" w:eastAsia="仿宋" w:hAnsi="仿宋" w:cs="仿宋" w:hint="eastAsia"/>
            <w:lang w:eastAsia="zh-CN"/>
          </w:rPr>
          <w:t>(三)、风险监控与控制</w:t>
        </w:r>
        <w:r>
          <w:tab/>
        </w:r>
        <w:r>
          <w:fldChar w:fldCharType="begin"/>
        </w:r>
        <w:r>
          <w:instrText xml:space="preserve"> PAGEREF _Toc5805 \h </w:instrText>
        </w:r>
        <w:r>
          <w:fldChar w:fldCharType="separate"/>
        </w:r>
        <w:r>
          <w:t>43</w:t>
        </w:r>
        <w:r>
          <w:fldChar w:fldCharType="end"/>
        </w:r>
      </w:hyperlink>
    </w:p>
    <w:p>
      <w:pPr>
        <w:pStyle w:val="TOC1"/>
        <w:tabs>
          <w:tab w:val="right" w:leader="dot" w:pos="8306"/>
        </w:tabs>
      </w:pPr>
      <w:hyperlink w:anchor="_Toc20307" w:history="1">
        <w:r>
          <w:rPr>
            <w:rFonts w:ascii="仿宋" w:eastAsia="仿宋" w:hAnsi="仿宋" w:cs="仿宋" w:hint="eastAsia"/>
            <w:lang w:eastAsia="zh-CN"/>
          </w:rPr>
          <w:t>十一、生产安全保护</w:t>
        </w:r>
        <w:r>
          <w:tab/>
        </w:r>
        <w:r>
          <w:fldChar w:fldCharType="begin"/>
        </w:r>
        <w:r>
          <w:instrText xml:space="preserve"> PAGEREF _Toc20307 \h </w:instrText>
        </w:r>
        <w:r>
          <w:fldChar w:fldCharType="separate"/>
        </w:r>
        <w:r>
          <w:t>44</w:t>
        </w:r>
        <w:r>
          <w:fldChar w:fldCharType="end"/>
        </w:r>
      </w:hyperlink>
    </w:p>
    <w:p>
      <w:pPr>
        <w:pStyle w:val="TOC2"/>
        <w:tabs>
          <w:tab w:val="right" w:leader="dot" w:pos="8306"/>
        </w:tabs>
      </w:pPr>
      <w:hyperlink w:anchor="_Toc23526" w:history="1">
        <w:r>
          <w:rPr>
            <w:rFonts w:ascii="仿宋" w:eastAsia="仿宋" w:hAnsi="仿宋" w:cs="仿宋" w:hint="eastAsia"/>
            <w:lang w:eastAsia="zh-CN"/>
          </w:rPr>
          <w:t>(一)、消防安全</w:t>
        </w:r>
        <w:r>
          <w:tab/>
        </w:r>
        <w:r>
          <w:fldChar w:fldCharType="begin"/>
        </w:r>
        <w:r>
          <w:instrText xml:space="preserve"> PAGEREF _Toc23526 \h </w:instrText>
        </w:r>
        <w:r>
          <w:fldChar w:fldCharType="separate"/>
        </w:r>
        <w:r>
          <w:t>44</w:t>
        </w:r>
        <w:r>
          <w:fldChar w:fldCharType="end"/>
        </w:r>
      </w:hyperlink>
    </w:p>
    <w:p>
      <w:pPr>
        <w:pStyle w:val="TOC2"/>
        <w:tabs>
          <w:tab w:val="right" w:leader="dot" w:pos="8306"/>
        </w:tabs>
      </w:pPr>
      <w:hyperlink w:anchor="_Toc26954" w:history="1">
        <w:r>
          <w:rPr>
            <w:rFonts w:ascii="仿宋" w:eastAsia="仿宋" w:hAnsi="仿宋" w:cs="仿宋" w:hint="eastAsia"/>
            <w:lang w:eastAsia="zh-CN"/>
          </w:rPr>
          <w:t>(二)、防火防爆总图布置措施</w:t>
        </w:r>
        <w:r>
          <w:tab/>
        </w:r>
        <w:r>
          <w:fldChar w:fldCharType="begin"/>
        </w:r>
        <w:r>
          <w:instrText xml:space="preserve"> PAGEREF _Toc26954 \h </w:instrText>
        </w:r>
        <w:r>
          <w:fldChar w:fldCharType="separate"/>
        </w:r>
        <w:r>
          <w:t>46</w:t>
        </w:r>
        <w:r>
          <w:fldChar w:fldCharType="end"/>
        </w:r>
      </w:hyperlink>
    </w:p>
    <w:p>
      <w:pPr>
        <w:pStyle w:val="TOC2"/>
        <w:tabs>
          <w:tab w:val="right" w:leader="dot" w:pos="8306"/>
        </w:tabs>
      </w:pPr>
      <w:hyperlink w:anchor="_Toc25523" w:history="1">
        <w:r>
          <w:rPr>
            <w:rFonts w:ascii="仿宋" w:eastAsia="仿宋" w:hAnsi="仿宋" w:cs="仿宋" w:hint="eastAsia"/>
            <w:lang w:eastAsia="zh-CN"/>
          </w:rPr>
          <w:t>(三)、自然灾害防范措施</w:t>
        </w:r>
        <w:r>
          <w:tab/>
        </w:r>
        <w:r>
          <w:fldChar w:fldCharType="begin"/>
        </w:r>
        <w:r>
          <w:instrText xml:space="preserve"> PAGEREF _Toc25523 \h </w:instrText>
        </w:r>
        <w:r>
          <w:fldChar w:fldCharType="separate"/>
        </w:r>
        <w:r>
          <w:t>47</w:t>
        </w:r>
        <w:r>
          <w:fldChar w:fldCharType="end"/>
        </w:r>
      </w:hyperlink>
    </w:p>
    <w:p>
      <w:pPr>
        <w:pStyle w:val="TOC2"/>
        <w:tabs>
          <w:tab w:val="right" w:leader="dot" w:pos="8306"/>
        </w:tabs>
      </w:pPr>
      <w:hyperlink w:anchor="_Toc6377" w:history="1">
        <w:r>
          <w:rPr>
            <w:rFonts w:ascii="仿宋" w:eastAsia="仿宋" w:hAnsi="仿宋" w:cs="仿宋" w:hint="eastAsia"/>
            <w:lang w:eastAsia="zh-CN"/>
          </w:rPr>
          <w:t>(四)、安全色及安全标志使用要求</w:t>
        </w:r>
        <w:r>
          <w:tab/>
        </w:r>
        <w:r>
          <w:fldChar w:fldCharType="begin"/>
        </w:r>
        <w:r>
          <w:instrText xml:space="preserve"> PAGEREF _Toc6377 \h </w:instrText>
        </w:r>
        <w:r>
          <w:fldChar w:fldCharType="separate"/>
        </w:r>
        <w:r>
          <w:t>48</w:t>
        </w:r>
        <w:r>
          <w:fldChar w:fldCharType="end"/>
        </w:r>
      </w:hyperlink>
    </w:p>
    <w:p>
      <w:pPr>
        <w:pStyle w:val="TOC2"/>
        <w:tabs>
          <w:tab w:val="right" w:leader="dot" w:pos="8306"/>
        </w:tabs>
      </w:pPr>
      <w:hyperlink w:anchor="_Toc10087" w:history="1">
        <w:r>
          <w:rPr>
            <w:rFonts w:ascii="仿宋" w:eastAsia="仿宋" w:hAnsi="仿宋" w:cs="仿宋" w:hint="eastAsia"/>
            <w:lang w:eastAsia="zh-CN"/>
          </w:rPr>
          <w:t>(五)、防尘防毒措施</w:t>
        </w:r>
        <w:r>
          <w:tab/>
        </w:r>
        <w:r>
          <w:fldChar w:fldCharType="begin"/>
        </w:r>
        <w:r>
          <w:instrText xml:space="preserve"> PAGEREF _Toc10087 \h </w:instrText>
        </w:r>
        <w:r>
          <w:fldChar w:fldCharType="separate"/>
        </w:r>
        <w:r>
          <w:t>49</w:t>
        </w:r>
        <w:r>
          <w:fldChar w:fldCharType="end"/>
        </w:r>
      </w:hyperlink>
    </w:p>
    <w:p>
      <w:pPr>
        <w:pStyle w:val="TOC2"/>
        <w:tabs>
          <w:tab w:val="right" w:leader="dot" w:pos="8306"/>
        </w:tabs>
      </w:pPr>
      <w:hyperlink w:anchor="_Toc24381" w:history="1">
        <w:r>
          <w:rPr>
            <w:rFonts w:ascii="仿宋" w:eastAsia="仿宋" w:hAnsi="仿宋" w:cs="仿宋" w:hint="eastAsia"/>
            <w:lang w:eastAsia="zh-CN"/>
          </w:rPr>
          <w:t>(六)、防静电、触电防护及防雷措施</w:t>
        </w:r>
        <w:r>
          <w:tab/>
        </w:r>
        <w:r>
          <w:fldChar w:fldCharType="begin"/>
        </w:r>
        <w:r>
          <w:instrText xml:space="preserve"> PAGEREF _Toc24381 \h </w:instrText>
        </w:r>
        <w:r>
          <w:fldChar w:fldCharType="separate"/>
        </w:r>
        <w:r>
          <w:t>50</w:t>
        </w:r>
        <w:r>
          <w:fldChar w:fldCharType="end"/>
        </w:r>
      </w:hyperlink>
    </w:p>
    <w:p>
      <w:pPr>
        <w:pStyle w:val="TOC2"/>
        <w:tabs>
          <w:tab w:val="right" w:leader="dot" w:pos="8306"/>
        </w:tabs>
      </w:pPr>
      <w:hyperlink w:anchor="_Toc1208" w:history="1">
        <w:r>
          <w:rPr>
            <w:rFonts w:ascii="仿宋" w:eastAsia="仿宋" w:hAnsi="仿宋" w:cs="仿宋" w:hint="eastAsia"/>
            <w:lang w:eastAsia="zh-CN"/>
          </w:rPr>
          <w:t>(七)、机械设备安全保障措施</w:t>
        </w:r>
        <w:r>
          <w:tab/>
        </w:r>
        <w:r>
          <w:fldChar w:fldCharType="begin"/>
        </w:r>
        <w:r>
          <w:instrText xml:space="preserve"> PAGEREF _Toc1208 \h </w:instrText>
        </w:r>
        <w:r>
          <w:fldChar w:fldCharType="separate"/>
        </w:r>
        <w:r>
          <w:t>51</w:t>
        </w:r>
        <w:r>
          <w:fldChar w:fldCharType="end"/>
        </w:r>
      </w:hyperlink>
    </w:p>
    <w:p>
      <w:pPr>
        <w:pStyle w:val="TOC1"/>
        <w:tabs>
          <w:tab w:val="right" w:leader="dot" w:pos="8306"/>
        </w:tabs>
      </w:pPr>
      <w:hyperlink w:anchor="_Toc2177" w:history="1">
        <w:r>
          <w:rPr>
            <w:rFonts w:ascii="仿宋" w:eastAsia="仿宋" w:hAnsi="仿宋" w:cs="仿宋" w:hint="eastAsia"/>
            <w:lang w:eastAsia="zh-CN"/>
          </w:rPr>
          <w:t>十二、稀土农用材料项目人力资源管理</w:t>
        </w:r>
        <w:r>
          <w:tab/>
        </w:r>
        <w:r>
          <w:fldChar w:fldCharType="begin"/>
        </w:r>
        <w:r>
          <w:instrText xml:space="preserve"> PAGEREF _Toc2177 \h </w:instrText>
        </w:r>
        <w:r>
          <w:fldChar w:fldCharType="separate"/>
        </w:r>
        <w:r>
          <w:t>52</w:t>
        </w:r>
        <w:r>
          <w:fldChar w:fldCharType="end"/>
        </w:r>
      </w:hyperlink>
    </w:p>
    <w:p>
      <w:pPr>
        <w:pStyle w:val="TOC2"/>
        <w:tabs>
          <w:tab w:val="right" w:leader="dot" w:pos="8306"/>
        </w:tabs>
      </w:pPr>
      <w:hyperlink w:anchor="_Toc20203" w:history="1">
        <w:r>
          <w:rPr>
            <w:rFonts w:ascii="仿宋" w:eastAsia="仿宋" w:hAnsi="仿宋" w:cs="仿宋" w:hint="eastAsia"/>
            <w:lang w:eastAsia="zh-CN"/>
          </w:rPr>
          <w:t>(一)、建立健全的预算管理制度</w:t>
        </w:r>
        <w:r>
          <w:tab/>
        </w:r>
        <w:r>
          <w:fldChar w:fldCharType="begin"/>
        </w:r>
        <w:r>
          <w:instrText xml:space="preserve"> PAGEREF _Toc20203 \h </w:instrText>
        </w:r>
        <w:r>
          <w:fldChar w:fldCharType="separate"/>
        </w:r>
        <w:r>
          <w:t>52</w:t>
        </w:r>
        <w:r>
          <w:fldChar w:fldCharType="end"/>
        </w:r>
      </w:hyperlink>
    </w:p>
    <w:p>
      <w:pPr>
        <w:pStyle w:val="TOC2"/>
        <w:tabs>
          <w:tab w:val="right" w:leader="dot" w:pos="8306"/>
        </w:tabs>
      </w:pPr>
      <w:hyperlink w:anchor="_Toc15116" w:history="1">
        <w:r>
          <w:rPr>
            <w:rFonts w:ascii="仿宋" w:eastAsia="仿宋" w:hAnsi="仿宋" w:cs="仿宋" w:hint="eastAsia"/>
            <w:lang w:eastAsia="zh-CN"/>
          </w:rPr>
          <w:t>(二)、加强资金流动监控</w:t>
        </w:r>
        <w:r>
          <w:tab/>
        </w:r>
        <w:r>
          <w:fldChar w:fldCharType="begin"/>
        </w:r>
        <w:r>
          <w:instrText xml:space="preserve"> PAGEREF _Toc15116 \h </w:instrText>
        </w:r>
        <w:r>
          <w:fldChar w:fldCharType="separate"/>
        </w:r>
        <w:r>
          <w:t>54</w:t>
        </w:r>
        <w:r>
          <w:fldChar w:fldCharType="end"/>
        </w:r>
      </w:hyperlink>
    </w:p>
    <w:p>
      <w:pPr>
        <w:pStyle w:val="TOC2"/>
        <w:tabs>
          <w:tab w:val="right" w:leader="dot" w:pos="8306"/>
        </w:tabs>
      </w:pPr>
      <w:hyperlink w:anchor="_Toc23164" w:history="1">
        <w:r>
          <w:rPr>
            <w:rFonts w:ascii="仿宋" w:eastAsia="仿宋" w:hAnsi="仿宋" w:cs="仿宋" w:hint="eastAsia"/>
            <w:lang w:eastAsia="zh-CN"/>
          </w:rPr>
          <w:t>(三)、制定完善的风险控制机制</w:t>
        </w:r>
        <w:r>
          <w:tab/>
        </w:r>
        <w:r>
          <w:fldChar w:fldCharType="begin"/>
        </w:r>
        <w:r>
          <w:instrText xml:space="preserve"> PAGEREF _Toc23164 \h </w:instrText>
        </w:r>
        <w:r>
          <w:fldChar w:fldCharType="separate"/>
        </w:r>
        <w:r>
          <w:t>55</w:t>
        </w:r>
        <w:r>
          <w:fldChar w:fldCharType="end"/>
        </w:r>
      </w:hyperlink>
    </w:p>
    <w:p>
      <w:pPr>
        <w:pStyle w:val="TOC2"/>
        <w:tabs>
          <w:tab w:val="right" w:leader="dot" w:pos="8306"/>
        </w:tabs>
      </w:pPr>
      <w:hyperlink w:anchor="_Toc10985" w:history="1">
        <w:r>
          <w:rPr>
            <w:rFonts w:ascii="仿宋" w:eastAsia="仿宋" w:hAnsi="仿宋" w:cs="仿宋" w:hint="eastAsia"/>
            <w:lang w:eastAsia="zh-CN"/>
          </w:rPr>
          <w:t>(四)、优化成本管理</w:t>
        </w:r>
        <w:r>
          <w:tab/>
        </w:r>
        <w:r>
          <w:fldChar w:fldCharType="begin"/>
        </w:r>
        <w:r>
          <w:instrText xml:space="preserve"> PAGEREF _Toc10985 \h </w:instrText>
        </w:r>
        <w:r>
          <w:fldChar w:fldCharType="separate"/>
        </w:r>
        <w:r>
          <w:t>57</w:t>
        </w:r>
        <w:r>
          <w:fldChar w:fldCharType="end"/>
        </w:r>
      </w:hyperlink>
    </w:p>
    <w:p>
      <w:pPr>
        <w:pStyle w:val="TOC1"/>
        <w:tabs>
          <w:tab w:val="right" w:leader="dot" w:pos="8306"/>
        </w:tabs>
      </w:pPr>
      <w:hyperlink w:anchor="_Toc24279" w:history="1">
        <w:r>
          <w:rPr>
            <w:rFonts w:ascii="仿宋" w:eastAsia="仿宋" w:hAnsi="仿宋" w:cs="仿宋" w:hint="eastAsia"/>
            <w:lang w:eastAsia="zh-CN"/>
          </w:rPr>
          <w:t>十三、稀土农用材料项目实施保障措施</w:t>
        </w:r>
        <w:r>
          <w:tab/>
        </w:r>
        <w:r>
          <w:fldChar w:fldCharType="begin"/>
        </w:r>
        <w:r>
          <w:instrText xml:space="preserve"> PAGEREF _Toc24279 \h </w:instrText>
        </w:r>
        <w:r>
          <w:fldChar w:fldCharType="separate"/>
        </w:r>
        <w:r>
          <w:t>58</w:t>
        </w:r>
        <w:r>
          <w:fldChar w:fldCharType="end"/>
        </w:r>
      </w:hyperlink>
    </w:p>
    <w:p>
      <w:pPr>
        <w:pStyle w:val="TOC2"/>
        <w:tabs>
          <w:tab w:val="right" w:leader="dot" w:pos="8306"/>
        </w:tabs>
      </w:pPr>
      <w:hyperlink w:anchor="_Toc32535" w:history="1">
        <w:r>
          <w:rPr>
            <w:rFonts w:ascii="仿宋" w:eastAsia="仿宋" w:hAnsi="仿宋" w:cs="仿宋" w:hint="eastAsia"/>
            <w:lang w:eastAsia="zh-CN"/>
          </w:rPr>
          <w:t>(一)、稀土农用材料项目实施保障机制</w:t>
        </w:r>
        <w:r>
          <w:tab/>
        </w:r>
        <w:r>
          <w:fldChar w:fldCharType="begin"/>
        </w:r>
        <w:r>
          <w:instrText xml:space="preserve"> PAGEREF _Toc32535 \h </w:instrText>
        </w:r>
        <w:r>
          <w:fldChar w:fldCharType="separate"/>
        </w:r>
        <w:r>
          <w:t>58</w:t>
        </w:r>
        <w:r>
          <w:fldChar w:fldCharType="end"/>
        </w:r>
      </w:hyperlink>
    </w:p>
    <w:p>
      <w:pPr>
        <w:pStyle w:val="TOC2"/>
        <w:tabs>
          <w:tab w:val="right" w:leader="dot" w:pos="8306"/>
        </w:tabs>
      </w:pPr>
      <w:hyperlink w:anchor="_Toc10024" w:history="1">
        <w:r>
          <w:rPr>
            <w:rFonts w:ascii="仿宋" w:eastAsia="仿宋" w:hAnsi="仿宋" w:cs="仿宋" w:hint="eastAsia"/>
            <w:lang w:eastAsia="zh-CN"/>
          </w:rPr>
          <w:t>(二)、稀土农用材料项目法律合规要求</w:t>
        </w:r>
        <w:r>
          <w:tab/>
        </w:r>
        <w:r>
          <w:fldChar w:fldCharType="begin"/>
        </w:r>
        <w:r>
          <w:instrText xml:space="preserve"> PAGEREF _Toc10024 \h </w:instrText>
        </w:r>
        <w:r>
          <w:fldChar w:fldCharType="separate"/>
        </w:r>
        <w:r>
          <w:t>62</w:t>
        </w:r>
        <w:r>
          <w:fldChar w:fldCharType="end"/>
        </w:r>
      </w:hyperlink>
    </w:p>
    <w:p>
      <w:pPr>
        <w:pStyle w:val="TOC2"/>
        <w:tabs>
          <w:tab w:val="right" w:leader="dot" w:pos="8306"/>
        </w:tabs>
      </w:pPr>
      <w:hyperlink w:anchor="_Toc7605" w:history="1">
        <w:r>
          <w:rPr>
            <w:rFonts w:ascii="仿宋" w:eastAsia="仿宋" w:hAnsi="仿宋" w:cs="仿宋" w:hint="eastAsia"/>
            <w:lang w:eastAsia="zh-CN"/>
          </w:rPr>
          <w:t>(三)、稀土农用材料项目合同管理与法律事务</w:t>
        </w:r>
        <w:r>
          <w:tab/>
        </w:r>
        <w:r>
          <w:fldChar w:fldCharType="begin"/>
        </w:r>
        <w:r>
          <w:instrText xml:space="preserve"> PAGEREF _Toc7605 \h </w:instrText>
        </w:r>
        <w:r>
          <w:fldChar w:fldCharType="separate"/>
        </w:r>
        <w:r>
          <w:t>66</w:t>
        </w:r>
        <w:r>
          <w:fldChar w:fldCharType="end"/>
        </w:r>
      </w:hyperlink>
    </w:p>
    <w:p>
      <w:pPr>
        <w:pStyle w:val="TOC2"/>
        <w:tabs>
          <w:tab w:val="right" w:leader="dot" w:pos="8306"/>
        </w:tabs>
      </w:pPr>
      <w:hyperlink w:anchor="_Toc4675" w:history="1">
        <w:r>
          <w:rPr>
            <w:rFonts w:ascii="仿宋" w:eastAsia="仿宋" w:hAnsi="仿宋" w:cs="仿宋" w:hint="eastAsia"/>
            <w:lang w:eastAsia="zh-CN"/>
          </w:rPr>
          <w:t>(四)、稀土农用材料项目知识产权保护策略</w:t>
        </w:r>
        <w:r>
          <w:tab/>
        </w:r>
        <w:r>
          <w:fldChar w:fldCharType="begin"/>
        </w:r>
        <w:r>
          <w:instrText xml:space="preserve"> PAGEREF _Toc4675 \h </w:instrText>
        </w:r>
        <w:r>
          <w:fldChar w:fldCharType="separate"/>
        </w:r>
        <w:r>
          <w:t>72</w:t>
        </w:r>
        <w:r>
          <w:fldChar w:fldCharType="end"/>
        </w:r>
      </w:hyperlink>
    </w:p>
    <w:p>
      <w:pPr>
        <w:pStyle w:val="TOC1"/>
        <w:tabs>
          <w:tab w:val="right" w:leader="dot" w:pos="8306"/>
        </w:tabs>
      </w:pPr>
      <w:hyperlink w:anchor="_Toc32425" w:history="1">
        <w:r>
          <w:rPr>
            <w:rFonts w:ascii="仿宋" w:eastAsia="仿宋" w:hAnsi="仿宋" w:cs="仿宋" w:hint="eastAsia"/>
            <w:lang w:eastAsia="zh-CN"/>
          </w:rPr>
          <w:t>十四、营销与推广策略</w:t>
        </w:r>
        <w:r>
          <w:tab/>
        </w:r>
        <w:r>
          <w:fldChar w:fldCharType="begin"/>
        </w:r>
        <w:r>
          <w:instrText xml:space="preserve"> PAGEREF _Toc32425 \h </w:instrText>
        </w:r>
        <w:r>
          <w:fldChar w:fldCharType="separate"/>
        </w:r>
        <w:r>
          <w:t>75</w:t>
        </w:r>
        <w:r>
          <w:fldChar w:fldCharType="end"/>
        </w:r>
      </w:hyperlink>
    </w:p>
    <w:p>
      <w:pPr>
        <w:pStyle w:val="TOC2"/>
        <w:tabs>
          <w:tab w:val="right" w:leader="dot" w:pos="8306"/>
        </w:tabs>
      </w:pPr>
      <w:hyperlink w:anchor="_Toc9012" w:history="1">
        <w:r>
          <w:rPr>
            <w:rFonts w:ascii="仿宋" w:eastAsia="仿宋" w:hAnsi="仿宋" w:cs="仿宋" w:hint="eastAsia"/>
            <w:lang w:eastAsia="zh-CN"/>
          </w:rPr>
          <w:t>(一)、产品/服务定位与特点</w:t>
        </w:r>
        <w:r>
          <w:tab/>
        </w:r>
        <w:r>
          <w:fldChar w:fldCharType="begin"/>
        </w:r>
        <w:r>
          <w:instrText xml:space="preserve"> PAGEREF _Toc9012 \h </w:instrText>
        </w:r>
        <w:r>
          <w:fldChar w:fldCharType="separate"/>
        </w:r>
        <w:r>
          <w:t>75</w:t>
        </w:r>
        <w:r>
          <w:fldChar w:fldCharType="end"/>
        </w:r>
      </w:hyperlink>
    </w:p>
    <w:p>
      <w:pPr>
        <w:pStyle w:val="TOC2"/>
        <w:tabs>
          <w:tab w:val="right" w:leader="dot" w:pos="8306"/>
        </w:tabs>
      </w:pPr>
      <w:hyperlink w:anchor="_Toc24718" w:history="1">
        <w:r>
          <w:rPr>
            <w:rFonts w:ascii="仿宋" w:eastAsia="仿宋" w:hAnsi="仿宋" w:cs="仿宋" w:hint="eastAsia"/>
            <w:lang w:eastAsia="zh-CN"/>
          </w:rPr>
          <w:t>(二)、市场定位与竞争分析</w:t>
        </w:r>
        <w:r>
          <w:tab/>
        </w:r>
        <w:r>
          <w:fldChar w:fldCharType="begin"/>
        </w:r>
        <w:r>
          <w:instrText xml:space="preserve"> PAGEREF _Toc24718 \h </w:instrText>
        </w:r>
        <w:r>
          <w:fldChar w:fldCharType="separate"/>
        </w:r>
        <w:r>
          <w:t>76</w:t>
        </w:r>
        <w:r>
          <w:fldChar w:fldCharType="end"/>
        </w:r>
      </w:hyperlink>
    </w:p>
    <w:p>
      <w:pPr>
        <w:pStyle w:val="TOC2"/>
        <w:tabs>
          <w:tab w:val="right" w:leader="dot" w:pos="8306"/>
        </w:tabs>
      </w:pPr>
      <w:hyperlink w:anchor="_Toc12030" w:history="1">
        <w:r>
          <w:rPr>
            <w:rFonts w:ascii="仿宋" w:eastAsia="仿宋" w:hAnsi="仿宋" w:cs="仿宋" w:hint="eastAsia"/>
            <w:lang w:eastAsia="zh-CN"/>
          </w:rPr>
          <w:t>(三)、营销渠道与策略</w:t>
        </w:r>
        <w:r>
          <w:tab/>
        </w:r>
        <w:r>
          <w:fldChar w:fldCharType="begin"/>
        </w:r>
        <w:r>
          <w:instrText xml:space="preserve"> PAGEREF _Toc12030 \h </w:instrText>
        </w:r>
        <w:r>
          <w:fldChar w:fldCharType="separate"/>
        </w:r>
        <w:r>
          <w:t>77</w:t>
        </w:r>
        <w:r>
          <w:fldChar w:fldCharType="end"/>
        </w:r>
      </w:hyperlink>
    </w:p>
    <w:p>
      <w:pPr>
        <w:pStyle w:val="TOC2"/>
        <w:tabs>
          <w:tab w:val="right" w:leader="dot" w:pos="8306"/>
        </w:tabs>
      </w:pPr>
      <w:hyperlink w:anchor="_Toc23011" w:history="1">
        <w:r>
          <w:rPr>
            <w:rFonts w:ascii="仿宋" w:eastAsia="仿宋" w:hAnsi="仿宋" w:cs="仿宋" w:hint="eastAsia"/>
            <w:lang w:eastAsia="zh-CN"/>
          </w:rPr>
          <w:t>(四)、推广与宣传活动</w:t>
        </w:r>
        <w:r>
          <w:tab/>
        </w:r>
        <w:r>
          <w:fldChar w:fldCharType="begin"/>
        </w:r>
        <w:r>
          <w:instrText xml:space="preserve"> PAGEREF _Toc23011 \h </w:instrText>
        </w:r>
        <w:r>
          <w:fldChar w:fldCharType="separate"/>
        </w:r>
        <w:r>
          <w:t>79</w:t>
        </w:r>
        <w:r>
          <w:fldChar w:fldCharType="end"/>
        </w:r>
      </w:hyperlink>
    </w:p>
    <w:p>
      <w:pPr>
        <w:pStyle w:val="TOC1"/>
        <w:tabs>
          <w:tab w:val="right" w:leader="dot" w:pos="8306"/>
        </w:tabs>
      </w:pPr>
      <w:hyperlink w:anchor="_Toc22920" w:history="1">
        <w:r>
          <w:rPr>
            <w:rFonts w:ascii="仿宋" w:eastAsia="仿宋" w:hAnsi="仿宋" w:cs="仿宋" w:hint="eastAsia"/>
            <w:lang w:eastAsia="zh-CN"/>
          </w:rPr>
          <w:t>十五、稀土农用材料项目治理与监督</w:t>
        </w:r>
        <w:r>
          <w:tab/>
        </w:r>
        <w:r>
          <w:fldChar w:fldCharType="begin"/>
        </w:r>
        <w:r>
          <w:instrText xml:space="preserve"> PAGEREF _Toc22920 \h </w:instrText>
        </w:r>
        <w:r>
          <w:fldChar w:fldCharType="separate"/>
        </w:r>
        <w:r>
          <w:t>84</w:t>
        </w:r>
        <w:r>
          <w:fldChar w:fldCharType="end"/>
        </w:r>
      </w:hyperlink>
    </w:p>
    <w:p>
      <w:pPr>
        <w:pStyle w:val="TOC2"/>
        <w:tabs>
          <w:tab w:val="right" w:leader="dot" w:pos="8306"/>
        </w:tabs>
      </w:pPr>
      <w:hyperlink w:anchor="_Toc20685" w:history="1">
        <w:r>
          <w:rPr>
            <w:rFonts w:ascii="仿宋" w:eastAsia="仿宋" w:hAnsi="仿宋" w:cs="仿宋" w:hint="eastAsia"/>
            <w:lang w:eastAsia="zh-CN"/>
          </w:rPr>
          <w:t>(一)、稀土农用材料项目治理结构</w:t>
        </w:r>
        <w:r>
          <w:tab/>
        </w:r>
        <w:r>
          <w:fldChar w:fldCharType="begin"/>
        </w:r>
        <w:r>
          <w:instrText xml:space="preserve"> PAGEREF _Toc20685 \h </w:instrText>
        </w:r>
        <w:r>
          <w:fldChar w:fldCharType="separate"/>
        </w:r>
        <w:r>
          <w:t>84</w:t>
        </w:r>
        <w:r>
          <w:fldChar w:fldCharType="end"/>
        </w:r>
      </w:hyperlink>
    </w:p>
    <w:p>
      <w:pPr>
        <w:pStyle w:val="TOC2"/>
        <w:tabs>
          <w:tab w:val="right" w:leader="dot" w:pos="8306"/>
        </w:tabs>
      </w:pPr>
      <w:hyperlink w:anchor="_Toc25298" w:history="1">
        <w:r>
          <w:rPr>
            <w:rFonts w:ascii="仿宋" w:eastAsia="仿宋" w:hAnsi="仿宋" w:cs="仿宋" w:hint="eastAsia"/>
            <w:lang w:eastAsia="zh-CN"/>
          </w:rPr>
          <w:t>(二)、监督与审计</w:t>
        </w:r>
        <w:r>
          <w:tab/>
        </w:r>
        <w:r>
          <w:fldChar w:fldCharType="begin"/>
        </w:r>
        <w:r>
          <w:instrText xml:space="preserve"> PAGEREF _Toc25298 \h </w:instrText>
        </w:r>
        <w:r>
          <w:fldChar w:fldCharType="separate"/>
        </w:r>
        <w:r>
          <w:t>85</w:t>
        </w:r>
        <w:r>
          <w:fldChar w:fldCharType="end"/>
        </w:r>
      </w:hyperlink>
    </w:p>
    <w:p>
      <w:pPr>
        <w:pStyle w:val="TOC1"/>
        <w:tabs>
          <w:tab w:val="right" w:leader="dot" w:pos="8306"/>
        </w:tabs>
      </w:pPr>
      <w:hyperlink w:anchor="_Toc30198" w:history="1">
        <w:r>
          <w:rPr>
            <w:rFonts w:ascii="仿宋" w:eastAsia="仿宋" w:hAnsi="仿宋" w:cs="仿宋" w:hint="eastAsia"/>
            <w:lang w:eastAsia="zh-CN"/>
          </w:rPr>
          <w:t>十六、稀土农用材料项目变更管理</w:t>
        </w:r>
        <w:r>
          <w:tab/>
        </w:r>
        <w:r>
          <w:fldChar w:fldCharType="begin"/>
        </w:r>
        <w:r>
          <w:instrText xml:space="preserve"> PAGEREF _Toc30198 \h </w:instrText>
        </w:r>
        <w:r>
          <w:fldChar w:fldCharType="separate"/>
        </w:r>
        <w:r>
          <w:t>87</w:t>
        </w:r>
        <w:r>
          <w:fldChar w:fldCharType="end"/>
        </w:r>
      </w:hyperlink>
    </w:p>
    <w:p>
      <w:pPr>
        <w:pStyle w:val="TOC2"/>
        <w:tabs>
          <w:tab w:val="right" w:leader="dot" w:pos="8306"/>
        </w:tabs>
      </w:pPr>
      <w:hyperlink w:anchor="_Toc3809" w:history="1">
        <w:r>
          <w:rPr>
            <w:rFonts w:ascii="仿宋" w:eastAsia="仿宋" w:hAnsi="仿宋" w:cs="仿宋" w:hint="eastAsia"/>
            <w:lang w:eastAsia="zh-CN"/>
          </w:rPr>
          <w:t>(一)、变更申请与评估</w:t>
        </w:r>
        <w:r>
          <w:tab/>
        </w:r>
        <w:r>
          <w:fldChar w:fldCharType="begin"/>
        </w:r>
        <w:r>
          <w:instrText xml:space="preserve"> PAGEREF _Toc3809 \h </w:instrText>
        </w:r>
        <w:r>
          <w:fldChar w:fldCharType="separate"/>
        </w:r>
        <w:r>
          <w:t>87</w:t>
        </w:r>
        <w:r>
          <w:fldChar w:fldCharType="end"/>
        </w:r>
      </w:hyperlink>
    </w:p>
    <w:p>
      <w:pPr>
        <w:pStyle w:val="TOC2"/>
        <w:tabs>
          <w:tab w:val="right" w:leader="dot" w:pos="8306"/>
        </w:tabs>
      </w:pPr>
      <w:hyperlink w:anchor="_Toc841" w:history="1">
        <w:r>
          <w:rPr>
            <w:rFonts w:ascii="仿宋" w:eastAsia="仿宋" w:hAnsi="仿宋" w:cs="仿宋" w:hint="eastAsia"/>
            <w:lang w:eastAsia="zh-CN"/>
          </w:rPr>
          <w:t>(二)、变更实施与控制</w:t>
        </w:r>
        <w:r>
          <w:tab/>
        </w:r>
        <w:r>
          <w:fldChar w:fldCharType="begin"/>
        </w:r>
        <w:r>
          <w:instrText xml:space="preserve"> PAGEREF _Toc841 \h </w:instrText>
        </w:r>
        <w:r>
          <w:fldChar w:fldCharType="separate"/>
        </w:r>
        <w:r>
          <w:t>87</w:t>
        </w:r>
        <w:r>
          <w:fldChar w:fldCharType="end"/>
        </w:r>
      </w:hyperlink>
    </w:p>
    <w:p>
      <w:pPr>
        <w:pStyle w:val="TOC1"/>
        <w:tabs>
          <w:tab w:val="right" w:leader="dot" w:pos="8306"/>
        </w:tabs>
      </w:pPr>
      <w:hyperlink w:anchor="_Toc1545" w:history="1">
        <w:r>
          <w:rPr>
            <w:rFonts w:ascii="仿宋" w:eastAsia="仿宋" w:hAnsi="仿宋" w:cs="仿宋" w:hint="eastAsia"/>
            <w:lang w:eastAsia="zh-CN"/>
          </w:rPr>
          <w:t>十七、利益相关者分析与沟通计划</w:t>
        </w:r>
        <w:r>
          <w:tab/>
        </w:r>
        <w:r>
          <w:fldChar w:fldCharType="begin"/>
        </w:r>
        <w:r>
          <w:instrText xml:space="preserve"> PAGEREF _Toc1545 \h </w:instrText>
        </w:r>
        <w:r>
          <w:fldChar w:fldCharType="separate"/>
        </w:r>
        <w:r>
          <w:t>88</w:t>
        </w:r>
        <w:r>
          <w:fldChar w:fldCharType="end"/>
        </w:r>
      </w:hyperlink>
    </w:p>
    <w:p>
      <w:pPr>
        <w:pStyle w:val="TOC2"/>
        <w:tabs>
          <w:tab w:val="right" w:leader="dot" w:pos="8306"/>
        </w:tabs>
      </w:pPr>
      <w:hyperlink w:anchor="_Toc17814" w:history="1">
        <w:r>
          <w:rPr>
            <w:rFonts w:ascii="仿宋" w:eastAsia="仿宋" w:hAnsi="仿宋" w:cs="仿宋" w:hint="eastAsia"/>
            <w:lang w:eastAsia="zh-CN"/>
          </w:rPr>
          <w:t>(一)、利益相关者分析</w:t>
        </w:r>
        <w:r>
          <w:tab/>
        </w:r>
        <w:r>
          <w:fldChar w:fldCharType="begin"/>
        </w:r>
        <w:r>
          <w:instrText xml:space="preserve"> PAGEREF _Toc17814 \h </w:instrText>
        </w:r>
        <w:r>
          <w:fldChar w:fldCharType="separate"/>
        </w:r>
        <w:r>
          <w:t>88</w:t>
        </w:r>
        <w:r>
          <w:fldChar w:fldCharType="end"/>
        </w:r>
      </w:hyperlink>
    </w:p>
    <w:p>
      <w:pPr>
        <w:pStyle w:val="TOC2"/>
        <w:tabs>
          <w:tab w:val="right" w:leader="dot" w:pos="8306"/>
        </w:tabs>
      </w:pPr>
      <w:hyperlink w:anchor="_Toc14455" w:history="1">
        <w:r>
          <w:rPr>
            <w:rFonts w:ascii="仿宋" w:eastAsia="仿宋" w:hAnsi="仿宋" w:cs="仿宋" w:hint="eastAsia"/>
            <w:lang w:eastAsia="zh-CN"/>
          </w:rPr>
          <w:t>(二)、沟通计划</w:t>
        </w:r>
        <w:r>
          <w:tab/>
        </w:r>
        <w:r>
          <w:fldChar w:fldCharType="begin"/>
        </w:r>
        <w:r>
          <w:instrText xml:space="preserve"> PAGEREF _Toc14455 \h </w:instrText>
        </w:r>
        <w:r>
          <w:fldChar w:fldCharType="separate"/>
        </w:r>
        <w:r>
          <w:t>89</w:t>
        </w:r>
        <w:r>
          <w:fldChar w:fldCharType="end"/>
        </w:r>
      </w:hyperlink>
    </w:p>
    <w:p>
      <w:pPr>
        <w:pStyle w:val="TOC1"/>
        <w:tabs>
          <w:tab w:val="right" w:leader="dot" w:pos="8306"/>
        </w:tabs>
      </w:pPr>
      <w:hyperlink w:anchor="_Toc28780" w:history="1">
        <w:r>
          <w:rPr>
            <w:rFonts w:ascii="仿宋" w:eastAsia="仿宋" w:hAnsi="仿宋" w:cs="仿宋" w:hint="eastAsia"/>
            <w:lang w:eastAsia="zh-CN"/>
          </w:rPr>
          <w:t>十八、供应链管理</w:t>
        </w:r>
        <w:r>
          <w:tab/>
        </w:r>
        <w:r>
          <w:fldChar w:fldCharType="begin"/>
        </w:r>
        <w:r>
          <w:instrText xml:space="preserve"> PAGEREF _Toc28780 \h </w:instrText>
        </w:r>
        <w:r>
          <w:fldChar w:fldCharType="separate"/>
        </w:r>
        <w:r>
          <w:t>90</w:t>
        </w:r>
        <w:r>
          <w:fldChar w:fldCharType="end"/>
        </w:r>
      </w:hyperlink>
    </w:p>
    <w:p>
      <w:pPr>
        <w:pStyle w:val="TOC2"/>
        <w:tabs>
          <w:tab w:val="right" w:leader="dot" w:pos="8306"/>
        </w:tabs>
      </w:pPr>
      <w:hyperlink w:anchor="_Toc26415" w:history="1">
        <w:r>
          <w:rPr>
            <w:rFonts w:ascii="仿宋" w:eastAsia="仿宋" w:hAnsi="仿宋" w:cs="仿宋" w:hint="eastAsia"/>
            <w:lang w:eastAsia="zh-CN"/>
          </w:rPr>
          <w:t>(一)、供应链战略规划</w:t>
        </w:r>
        <w:r>
          <w:tab/>
        </w:r>
        <w:r>
          <w:fldChar w:fldCharType="begin"/>
        </w:r>
        <w:r>
          <w:instrText xml:space="preserve"> PAGEREF _Toc26415 \h </w:instrText>
        </w:r>
        <w:r>
          <w:fldChar w:fldCharType="separate"/>
        </w:r>
        <w:r>
          <w:t>90</w:t>
        </w:r>
        <w:r>
          <w:fldChar w:fldCharType="end"/>
        </w:r>
      </w:hyperlink>
    </w:p>
    <w:p>
      <w:pPr>
        <w:pStyle w:val="TOC2"/>
        <w:tabs>
          <w:tab w:val="right" w:leader="dot" w:pos="8306"/>
        </w:tabs>
      </w:pPr>
      <w:hyperlink w:anchor="_Toc30123" w:history="1">
        <w:r>
          <w:rPr>
            <w:rFonts w:ascii="仿宋" w:eastAsia="仿宋" w:hAnsi="仿宋" w:cs="仿宋" w:hint="eastAsia"/>
            <w:lang w:eastAsia="zh-CN"/>
          </w:rPr>
          <w:t>(二)、供应商选择与合作</w:t>
        </w:r>
        <w:r>
          <w:tab/>
        </w:r>
        <w:r>
          <w:fldChar w:fldCharType="begin"/>
        </w:r>
        <w:r>
          <w:instrText xml:space="preserve"> PAGEREF _Toc30123 \h </w:instrText>
        </w:r>
        <w:r>
          <w:fldChar w:fldCharType="separate"/>
        </w:r>
        <w:r>
          <w:t>92</w:t>
        </w:r>
        <w:r>
          <w:fldChar w:fldCharType="end"/>
        </w:r>
      </w:hyperlink>
    </w:p>
    <w:p>
      <w:pPr>
        <w:pStyle w:val="TOC2"/>
        <w:tabs>
          <w:tab w:val="right" w:leader="dot" w:pos="8306"/>
        </w:tabs>
      </w:pPr>
      <w:hyperlink w:anchor="_Toc17885" w:history="1">
        <w:r>
          <w:rPr>
            <w:rFonts w:ascii="仿宋" w:eastAsia="仿宋" w:hAnsi="仿宋" w:cs="仿宋" w:hint="eastAsia"/>
            <w:lang w:eastAsia="zh-CN"/>
          </w:rPr>
          <w:t>(三)、物流与库存管理</w:t>
        </w:r>
        <w:r>
          <w:tab/>
        </w:r>
        <w:r>
          <w:fldChar w:fldCharType="begin"/>
        </w:r>
        <w:r>
          <w:instrText xml:space="preserve"> PAGEREF _Toc17885 \h </w:instrText>
        </w:r>
        <w:r>
          <w:fldChar w:fldCharType="separate"/>
        </w:r>
        <w:r>
          <w:t>93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11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8860"/>
      <w:r>
        <w:rPr>
          <w:rFonts w:ascii="仿宋" w:eastAsia="仿宋" w:hAnsi="仿宋" w:cs="仿宋" w:hint="eastAsia"/>
          <w:sz w:val="28"/>
          <w:lang w:eastAsia="zh-CN"/>
        </w:rPr>
        <w:t>一、稀土农用材料项目危机管理</w:t>
      </w:r>
      <w:bookmarkEnd w:id="2"/>
    </w:p>
    <w:p>
      <w:pPr>
        <w:pStyle w:val="Heading2"/>
        <w:rPr>
          <w:rFonts w:ascii="仿宋" w:eastAsia="仿宋" w:hAnsi="仿宋" w:cs="仿宋" w:hint="eastAsia"/>
          <w:lang w:eastAsia="zh-CN"/>
        </w:rPr>
      </w:pPr>
      <w:bookmarkStart w:id="3" w:name="_Toc28601"/>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稀土农用材料项目危机管理中，危机预警与识别是确保稀土农用材料项目稳健运行的核心步骤。通过建立全面的监测机制，稀土农用材料项目团队旨在及时发现和理解潜在的风险和危机因素，以便采取及时的预防和应对措施，确保稀土农用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首先，通过深入的风险评估，稀土农用材料项目团队全面分析了整个稀土农用材料项目和各个阶段可能存在的威胁。这包括准确评估每个潜在风险的发生概率和可能影响的程度，为后续危机预警提供了有力支持。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稀土农用材料项目团队着重于明确定义稀土农用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稀土农用材料项目进展的持续监控，团队能够及时发现潜在问题并作出迅速反应。稀土农用材料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在这一阶段，团队的专业素养和反应速度将发挥至关重要的作用，以确保潜在危机能够在初期得到有效的处理，最大程度地减轻负面影响。通过危机预警与识别，稀土农用材料项目得以更有序、可控地推进。</w:t>
      </w:r>
    </w:p>
    <w:p>
      <w:pPr>
        <w:pStyle w:val="Heading2"/>
        <w:ind w:firstLine="560" w:firstLineChars="200"/>
        <w:rPr>
          <w:rFonts w:ascii="仿宋" w:eastAsia="仿宋" w:hAnsi="仿宋" w:cs="仿宋" w:hint="eastAsia"/>
          <w:sz w:val="28"/>
          <w:lang w:eastAsia="zh-CN"/>
        </w:rPr>
      </w:pPr>
      <w:bookmarkStart w:id="4" w:name="_Toc4074"/>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在危机发生时，稀土农用材料项目团队立即行动，成立了应急小组。该小组的任务是迅速制定并实施紧急应对措施，以最小化潜在损失。以下是采取的主要措施：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暂停稀土农用材料项目进度：为遏制危机蔓延，稀土农用材料项目暂时停止进行，以便全面评估当前状况。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资源重新分配：重新评估稀土农用材料项目资源的分配，确保最大限度地减小损失。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实时沟通：与关键利益相关者建立实时沟通机制，向他们传递稀土农用材料项目危机的实际状况，保障稀土农用材料项目核心利益。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在紧急应对的同时，稀土农用材料项目团队强调了团队协作和有效沟通的重要性。以下是团队协作的关键举措：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信息共享机制：建立了信息共享平台，确保团队成员能够及时获取稀土农用材料项目危机的实时信息。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领导者沟通：稀土农用材料项目领导者通过定期会议和即时沟通工具，指导团队应对危机，保持团队稳定运行。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随着危机得到初步控制，稀土农用材料项目团队转向制定恢复计划，以确保稀土农用材料项目能够从中迅速恢复。主要恢复计划包括：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修复受损的进度计划：重新评估稀土农用材料项目进度，制定修复计划，确保稀土农用材料项目尽快回归正常进程。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重新调整资源分配：优化资源分配，确保稀土农用材料项目在有限资源下高效运转。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风险管理机制加强：对稀土农用材料项目风险进行全面评估，制定更强化的风险管理策略，以预防未来可能的危机。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7342"/>
      <w:r>
        <w:rPr>
          <w:rFonts w:ascii="仿宋" w:eastAsia="仿宋" w:hAnsi="仿宋" w:cs="仿宋" w:hint="eastAsia"/>
          <w:sz w:val="28"/>
          <w:lang w:eastAsia="zh-CN"/>
        </w:rPr>
        <w:t>二、稀土农用材料项目土建工程</w:t>
      </w:r>
      <w:bookmarkEnd w:id="5"/>
    </w:p>
    <w:p>
      <w:pPr>
        <w:pStyle w:val="Heading2"/>
        <w:rPr>
          <w:rFonts w:ascii="仿宋" w:eastAsia="仿宋" w:hAnsi="仿宋" w:cs="仿宋" w:hint="eastAsia"/>
          <w:lang w:eastAsia="zh-CN"/>
        </w:rPr>
      </w:pPr>
      <w:bookmarkStart w:id="6" w:name="_Toc12011"/>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在稀土农用材料项目的建筑工程设计中，我们将秉承一系列重要的设计原则，以确保稀土农用材料项目建筑在功能、美观、可持续性等方面达到最佳效果。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首要原则是确保建筑的功能性得到最大化的发挥。我们将充分理解稀土农用材料项目的实际需求，合理布局各个功能区域，保证建筑在满足业务需求的同时，提供高效的工作环境。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在建筑设计中，我们将综合考虑建设和运营成本。通过精细的经济效益分析，确保设计方案在高效利用资源的同时，对稀土农用材料项目的长期盈利能力有积极的贡献。</w:t>
      </w:r>
    </w:p>
    <w:p>
      <w:pPr>
        <w:pStyle w:val="Heading2"/>
        <w:ind w:firstLine="560" w:firstLineChars="200"/>
        <w:rPr>
          <w:rFonts w:ascii="仿宋" w:eastAsia="仿宋" w:hAnsi="仿宋" w:cs="仿宋" w:hint="eastAsia"/>
          <w:sz w:val="28"/>
          <w:lang w:eastAsia="zh-CN"/>
        </w:rPr>
      </w:pPr>
      <w:bookmarkStart w:id="7" w:name="_Toc3755"/>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稀土农用材料项目的土建工程设计中，我们将精准设定设计年限，结合稀土农用材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稀土农用材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11218"/>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稀土农用材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稀土农用材料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稀土农用材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7450"/>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本期工程稀土农用材料项目预计总建筑面积XXX平方米，其中：计容建筑面积XXX平方米，计划建筑工程投资XX万元，占稀土农用材料项目总投资的XX%。</w:t>
      </w:r>
    </w:p>
    <w:p>
      <w:pPr>
        <w:pStyle w:val="Heading1"/>
        <w:ind w:firstLine="560" w:firstLineChars="200"/>
        <w:rPr>
          <w:rFonts w:ascii="仿宋" w:eastAsia="仿宋" w:hAnsi="仿宋" w:cs="仿宋" w:hint="eastAsia"/>
          <w:sz w:val="28"/>
          <w:lang w:eastAsia="zh-CN"/>
        </w:rPr>
      </w:pPr>
      <w:bookmarkStart w:id="10" w:name="_Toc13630"/>
      <w:r>
        <w:rPr>
          <w:rFonts w:ascii="仿宋" w:eastAsia="仿宋" w:hAnsi="仿宋" w:cs="仿宋" w:hint="eastAsia"/>
          <w:sz w:val="28"/>
          <w:lang w:eastAsia="zh-CN"/>
        </w:rPr>
        <w:t>三、稀土农用材料项目文档管理</w:t>
      </w:r>
      <w:bookmarkEnd w:id="10"/>
    </w:p>
    <w:p>
      <w:pPr>
        <w:pStyle w:val="Heading2"/>
        <w:rPr>
          <w:rFonts w:ascii="仿宋" w:eastAsia="仿宋" w:hAnsi="仿宋" w:cs="仿宋" w:hint="eastAsia"/>
          <w:lang w:eastAsia="zh-CN"/>
        </w:rPr>
      </w:pPr>
      <w:bookmarkStart w:id="11" w:name="_Toc5708"/>
      <w:r>
        <w:rPr>
          <w:rFonts w:ascii="仿宋" w:eastAsia="仿宋" w:hAnsi="仿宋" w:cs="仿宋" w:hint="eastAsia"/>
          <w:lang w:eastAsia="zh-CN"/>
        </w:rPr>
        <w:t>(一)、文档编制与审查</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稀土农用材料项目高度重视文档的质量和准确性，以支持稀土农用材料项目的各项活动和决策。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文档的编制始于稀土农用材料项目计划的初期，我们制定了详细的文档编制计划，明确了每个文档的内容、格式和编写责任人。在稀土农用材料项目启动阶段，我们首先编制了稀土农用材料项目章程，明确定义了稀土农用材料项目的目标、范围、风险等关键要素。随后，稀土农用材料项目团队根据计划陆续编制了需求文档、设计文档、测试文档等各类文档，确保稀土农用材料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稀土农用材料项目管理中的重要环节，旨在确保稀土农用材料项目文档符合质量标准和稀土农用材料项目需求。在稀土农用材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稀土农用材料项目相关利益方和专业领域的专家对文档进行独立审查。这有助于获取更全面、客观的反馈，确保稀土农用材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稀土农用材料项目在文档编制与审查方面建立了严格的管理机制，通过规范的流程和多维度的审查，确保稀土农用材料项目文档的质量、准确性和可靠性，为稀土农用材料项目的顺利推进提供了有力支持。</w:t>
      </w:r>
    </w:p>
    <w:p>
      <w:pPr>
        <w:pStyle w:val="Heading2"/>
        <w:ind w:firstLine="560" w:firstLineChars="200"/>
        <w:rPr>
          <w:rFonts w:ascii="仿宋" w:eastAsia="仿宋" w:hAnsi="仿宋" w:cs="仿宋" w:hint="eastAsia"/>
          <w:sz w:val="28"/>
          <w:lang w:eastAsia="zh-CN"/>
        </w:rPr>
      </w:pPr>
      <w:bookmarkStart w:id="12" w:name="_Toc28258"/>
      <w:r>
        <w:rPr>
          <w:rFonts w:ascii="仿宋" w:eastAsia="仿宋" w:hAnsi="仿宋" w:cs="仿宋" w:hint="eastAsia"/>
          <w:sz w:val="28"/>
          <w:lang w:eastAsia="zh-CN"/>
        </w:rPr>
        <w:t>(二)、文档发布与分发</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在稀土农用材料项目中，我们致力于优化文档发布与分发过程，以确保信息的高效传递和团队间协作的顺畅进行。以下是我们采取的关键优化策略：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我们通过多渠道发布文档，包括电子邮件、稀土农用材料项目管理平台、内部网站等，以满足不同团队成员的偏好和需求。多渠道发布确保了信息的全面覆盖。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我们采用了精细的权限控制，确保只有授权人员可以访问敏感信息。这种安全措施保护了稀土农用材料项目文档的机密性，防止了未经授权的信息泄露。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3" w:name="_Toc19788"/>
      <w:r>
        <w:rPr>
          <w:rFonts w:ascii="仿宋" w:eastAsia="仿宋" w:hAnsi="仿宋" w:cs="仿宋" w:hint="eastAsia"/>
          <w:sz w:val="28"/>
          <w:lang w:eastAsia="zh-CN"/>
        </w:rPr>
        <w:t>(三)、文档存档与归档</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稀土农用材料项目生命周期中一个至关重要的环节，直接关系到稀土农用材料项目信息的长期保存和历史记录的完整性。在稀土农用材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4" w:name="_Toc12348"/>
      <w:r>
        <w:rPr>
          <w:rFonts w:ascii="仿宋" w:eastAsia="仿宋" w:hAnsi="仿宋" w:cs="仿宋" w:hint="eastAsia"/>
          <w:sz w:val="28"/>
          <w:lang w:eastAsia="zh-CN"/>
        </w:rPr>
        <w:t>四、稀土农用材料项目建设单位说明</w:t>
      </w:r>
      <w:bookmarkEnd w:id="14"/>
    </w:p>
    <w:p>
      <w:pPr>
        <w:pStyle w:val="Heading2"/>
        <w:rPr>
          <w:rFonts w:ascii="仿宋" w:eastAsia="仿宋" w:hAnsi="仿宋" w:cs="仿宋" w:hint="eastAsia"/>
          <w:lang w:eastAsia="zh-CN"/>
        </w:rPr>
      </w:pPr>
      <w:bookmarkStart w:id="15" w:name="_Toc10453"/>
      <w:r>
        <w:rPr>
          <w:rFonts w:ascii="仿宋" w:eastAsia="仿宋" w:hAnsi="仿宋" w:cs="仿宋" w:hint="eastAsia"/>
          <w:lang w:eastAsia="zh-CN"/>
        </w:rPr>
        <w:t>(一)、稀土农用材料项目承办单位基本情况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14721"/>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稀土农用材料项目承办单位的XXXX，我们着眼于实现可持续的经济效益。通过技术创新和解决方案的提供，公司预计在稀土农用材料项目执行期间将获得可观的收入增长。这一收入来源主要包括稀土农用材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同时，我们注重成本控制和效率提升，以确保稀土农用材料项目的可持续盈利。透过精细的管理和资源优化，公司期望实现稀土农用材料项目利润最大化。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稀土农用材料项目实施进行全面的投资评估，包括稀土农用材料项目启动阶段的资金投入和后续运营成本。通过对稀土农用材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确保公司在稀土农用材料项目实施过程中具备足够的资金流动性，公司将进行详尽的现金流分析。这包括资金需求的合理预测、稀土农用材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15364"/>
      <w:r>
        <w:rPr>
          <w:rFonts w:ascii="仿宋" w:eastAsia="仿宋" w:hAnsi="仿宋" w:cs="仿宋" w:hint="eastAsia"/>
          <w:sz w:val="28"/>
          <w:lang w:eastAsia="zh-CN"/>
        </w:rPr>
        <w:t>五、稀土农用材料项目概论</w:t>
      </w:r>
      <w:bookmarkEnd w:id="17"/>
    </w:p>
    <w:p>
      <w:pPr>
        <w:pStyle w:val="Heading2"/>
        <w:rPr>
          <w:rFonts w:ascii="仿宋" w:eastAsia="仿宋" w:hAnsi="仿宋" w:cs="仿宋" w:hint="eastAsia"/>
          <w:lang w:eastAsia="zh-CN"/>
        </w:rPr>
      </w:pPr>
      <w:bookmarkStart w:id="18" w:name="_Toc27413"/>
      <w:r>
        <w:rPr>
          <w:rFonts w:ascii="仿宋" w:eastAsia="仿宋" w:hAnsi="仿宋" w:cs="仿宋" w:hint="eastAsia"/>
          <w:lang w:eastAsia="zh-CN"/>
        </w:rPr>
        <w:t>(一)、稀土农用材料项目概况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起源追溯至对市场的深入洞察。市场的不断演变与变革为稀土农用材料项目提供了难得的机遇。当前市场存在的需求缺口和变革的大环境共同构成了稀土农用材料项目的背景。这个稀土农用材料项目旨在充分利用市场机遇，填补行业中尚未满足的需求，为客户提供全新的解决方案。市场的变革和需求的增长使得这个稀土农用材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稀土农用材料项目名称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正式命名为稀土农用材料。这个名称不仅仅是一个标识，更代表了稀土农用材料项目的核心理念和愿景。它蕴含着稀土农用材料项目所要解决问题的关键字，具有强烈的表达和辨识度，为稀土农用材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稀土农用材料项目目标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核心目标是提供一种全新、高效的解决方案，满足客户日益增长的需求。稀土农用材料项目追求的不仅仅是满足市场需求，更是在市场中获得卓越的竞争优势。通过不断提升产品或服务的质量和创新水平，稀土农用材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稀土农用材料项目范围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全面涵盖了产品研发、制造、市场推广和售后服务，确保从产品设计到最终用户体验的全方位关注。这一全面的稀土农用材料项目范围是为了确保稀土农用材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稀土农用材料项目时间表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稀土农用材料项目计划在未来18个月内完成，包括研发、测试、市场试点和正式推出等不同阶段。这个时间表的合理设计是为了确保稀土农用材料项目各个阶段的顺利推进，以便按时交付高质量的成果。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稀土农用材料项目预算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总预算估算为XX百万美元，主要分配在研发、市场推广、人员培训和运营等方面。这一充足的预算为稀土农用材料项目提供了充足的资源，确保稀土农用材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稀土农用材料项目风险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可能面临的风险包括市场接受度低、技术难题、竞争激烈等。稀土农用材料项目团队已经制定了相应的风险应对计划，通过前瞻性的风险管理，确保稀土农用材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稀土农用材料项目团队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稀土农用材料项目汇聚了一支经验丰富、多领域专业素养的核心团队，确保稀土农用材料项目在各个方面都能拥有高水平的执行力。团队的协同作战是稀土农用材料项目成功的关键因素之一。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1.9 稀土农用材料项目背景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稀土农用材料项目的背景根植于市场对更高效、创新产品的渴望，同时也受到科技发展对行业格局的深刻改变的影响。这为稀土农用材料项目提供了广阔的发展空间和市场需求。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稀土农用材料项目现状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截至目前，稀土农用材料项目已完成市场调研和技术验证，取得了初步的成功。这为稀土农用材料项目在未来的发展奠定了坚实的基础，为更远大的目标打下了坚实的基石。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9" w:name="_Toc32133"/>
      <w:r>
        <w:rPr>
          <w:rFonts w:ascii="仿宋" w:eastAsia="仿宋" w:hAnsi="仿宋" w:cs="仿宋" w:hint="eastAsia"/>
          <w:sz w:val="28"/>
          <w:lang w:eastAsia="zh-CN"/>
        </w:rPr>
        <w:t>(二)、稀土农用材料项目目标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keyword》稀土农用材料项目首要业务目标是在市场中占据有利地位，实现产品/服务的成功推广和销售。通过不断提升产品质量、创新性，稀土农用材料项目追求成为行业中的领导者，赢得更多客户的青睐。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在科技迅速发展的时代，稀土农用材料项目着眼于技术创新。通过持续的研发和技术升级，稀土农用材料项目旨在推出更具创新性的产品或服务，以满足市场对新鲜、先进解决方案的需求。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为了建立可持续的客户关系，稀土农用材料项目设定了客户满意度目标。通过提供卓越的产品质量和优质的客户服务，稀土农用材料项目追求赢得客户的信任和忠诚度，确保他们的满意度达到行业领先水平。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https://d.book118.com/008062036140006033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30B9B"/>
    <w:rsid w:val="44E30B9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08062036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2024-02-02T15:12:00Z</dcterms:created>
  <dcterms:modified xsi:type="dcterms:W3CDTF">2024-02-02T15:13:05Z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38857E3C8FBB479BB663075A3B5CE5D1_11</vt:lpwstr>
  </property>
  <property fmtid="{D5CDD505-2E9C-101B-9397-08002B2CF9AE}" pid="3" name="KSOProductBuildVer">
    <vt:lpwstr>2052-12.1.0.16250</vt:lpwstr>
  </property>
</Properties>
</file>