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未加工烟草项目规划设计纲要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55" w:history="1">
        <w:r>
          <w:rPr>
            <w:rFonts w:ascii="仿宋" w:eastAsia="仿宋" w:hAnsi="仿宋" w:cs="仿宋" w:hint="eastAsia"/>
            <w:lang w:eastAsia="zh-CN"/>
          </w:rPr>
          <w:t>序言</w:t>
        </w:r>
        <w:r>
          <w:tab/>
        </w:r>
        <w:r>
          <w:fldChar w:fldCharType="begin"/>
        </w:r>
        <w:r>
          <w:instrText xml:space="preserve"> PAGEREF _Toc32655 \h </w:instrText>
        </w:r>
        <w:r>
          <w:fldChar w:fldCharType="separate"/>
        </w:r>
        <w:r>
          <w:t>3</w:t>
        </w:r>
        <w:r>
          <w:fldChar w:fldCharType="end"/>
        </w:r>
      </w:hyperlink>
    </w:p>
    <w:p>
      <w:pPr>
        <w:pStyle w:val="TOC1"/>
        <w:tabs>
          <w:tab w:val="right" w:leader="dot" w:pos="8306"/>
        </w:tabs>
      </w:pPr>
      <w:hyperlink w:anchor="_Toc26839" w:history="1">
        <w:r>
          <w:rPr>
            <w:rFonts w:ascii="仿宋" w:eastAsia="仿宋" w:hAnsi="仿宋" w:cs="仿宋" w:hint="eastAsia"/>
            <w:lang w:eastAsia="zh-CN"/>
          </w:rPr>
          <w:t>一、未加工烟草项目土建工程</w:t>
        </w:r>
        <w:r>
          <w:tab/>
        </w:r>
        <w:r>
          <w:fldChar w:fldCharType="begin"/>
        </w:r>
        <w:r>
          <w:instrText xml:space="preserve"> PAGEREF _Toc26839 \h </w:instrText>
        </w:r>
        <w:r>
          <w:fldChar w:fldCharType="separate"/>
        </w:r>
        <w:r>
          <w:t>3</w:t>
        </w:r>
        <w:r>
          <w:fldChar w:fldCharType="end"/>
        </w:r>
      </w:hyperlink>
    </w:p>
    <w:p>
      <w:pPr>
        <w:pStyle w:val="TOC2"/>
        <w:tabs>
          <w:tab w:val="right" w:leader="dot" w:pos="8306"/>
        </w:tabs>
      </w:pPr>
      <w:hyperlink w:anchor="_Toc17780" w:history="1">
        <w:r>
          <w:rPr>
            <w:rFonts w:ascii="仿宋" w:eastAsia="仿宋" w:hAnsi="仿宋" w:cs="仿宋" w:hint="eastAsia"/>
            <w:lang w:eastAsia="zh-CN"/>
          </w:rPr>
          <w:t>(一)、建筑工程设计原则</w:t>
        </w:r>
        <w:r>
          <w:tab/>
        </w:r>
        <w:r>
          <w:fldChar w:fldCharType="begin"/>
        </w:r>
        <w:r>
          <w:instrText xml:space="preserve"> PAGEREF _Toc17780 \h </w:instrText>
        </w:r>
        <w:r>
          <w:fldChar w:fldCharType="separate"/>
        </w:r>
        <w:r>
          <w:t>3</w:t>
        </w:r>
        <w:r>
          <w:fldChar w:fldCharType="end"/>
        </w:r>
      </w:hyperlink>
    </w:p>
    <w:p>
      <w:pPr>
        <w:pStyle w:val="TOC2"/>
        <w:tabs>
          <w:tab w:val="right" w:leader="dot" w:pos="8306"/>
        </w:tabs>
      </w:pPr>
      <w:hyperlink w:anchor="_Toc29294" w:history="1">
        <w:r>
          <w:rPr>
            <w:rFonts w:ascii="仿宋" w:eastAsia="仿宋" w:hAnsi="仿宋" w:cs="仿宋" w:hint="eastAsia"/>
            <w:lang w:eastAsia="zh-CN"/>
          </w:rPr>
          <w:t>(二)、土建工程设计年限及安全等级</w:t>
        </w:r>
        <w:r>
          <w:tab/>
        </w:r>
        <w:r>
          <w:fldChar w:fldCharType="begin"/>
        </w:r>
        <w:r>
          <w:instrText xml:space="preserve"> PAGEREF _Toc29294 \h </w:instrText>
        </w:r>
        <w:r>
          <w:fldChar w:fldCharType="separate"/>
        </w:r>
        <w:r>
          <w:t>4</w:t>
        </w:r>
        <w:r>
          <w:fldChar w:fldCharType="end"/>
        </w:r>
      </w:hyperlink>
    </w:p>
    <w:p>
      <w:pPr>
        <w:pStyle w:val="TOC2"/>
        <w:tabs>
          <w:tab w:val="right" w:leader="dot" w:pos="8306"/>
        </w:tabs>
      </w:pPr>
      <w:hyperlink w:anchor="_Toc16001" w:history="1">
        <w:r>
          <w:rPr>
            <w:rFonts w:ascii="仿宋" w:eastAsia="仿宋" w:hAnsi="仿宋" w:cs="仿宋" w:hint="eastAsia"/>
            <w:lang w:eastAsia="zh-CN"/>
          </w:rPr>
          <w:t>(三)、建筑工程设计总体要求</w:t>
        </w:r>
        <w:r>
          <w:tab/>
        </w:r>
        <w:r>
          <w:fldChar w:fldCharType="begin"/>
        </w:r>
        <w:r>
          <w:instrText xml:space="preserve"> PAGEREF _Toc16001 \h </w:instrText>
        </w:r>
        <w:r>
          <w:fldChar w:fldCharType="separate"/>
        </w:r>
        <w:r>
          <w:t>5</w:t>
        </w:r>
        <w:r>
          <w:fldChar w:fldCharType="end"/>
        </w:r>
      </w:hyperlink>
    </w:p>
    <w:p>
      <w:pPr>
        <w:pStyle w:val="TOC2"/>
        <w:tabs>
          <w:tab w:val="right" w:leader="dot" w:pos="8306"/>
        </w:tabs>
      </w:pPr>
      <w:hyperlink w:anchor="_Toc20216" w:history="1">
        <w:r>
          <w:rPr>
            <w:rFonts w:ascii="仿宋" w:eastAsia="仿宋" w:hAnsi="仿宋" w:cs="仿宋" w:hint="eastAsia"/>
            <w:lang w:eastAsia="zh-CN"/>
          </w:rPr>
          <w:t>(四)、土建工程建设指标</w:t>
        </w:r>
        <w:r>
          <w:tab/>
        </w:r>
        <w:r>
          <w:fldChar w:fldCharType="begin"/>
        </w:r>
        <w:r>
          <w:instrText xml:space="preserve"> PAGEREF _Toc20216 \h </w:instrText>
        </w:r>
        <w:r>
          <w:fldChar w:fldCharType="separate"/>
        </w:r>
        <w:r>
          <w:t>6</w:t>
        </w:r>
        <w:r>
          <w:fldChar w:fldCharType="end"/>
        </w:r>
      </w:hyperlink>
    </w:p>
    <w:p>
      <w:pPr>
        <w:pStyle w:val="TOC1"/>
        <w:tabs>
          <w:tab w:val="right" w:leader="dot" w:pos="8306"/>
        </w:tabs>
      </w:pPr>
      <w:hyperlink w:anchor="_Toc13935" w:history="1">
        <w:r>
          <w:rPr>
            <w:rFonts w:ascii="仿宋" w:eastAsia="仿宋" w:hAnsi="仿宋" w:cs="仿宋" w:hint="eastAsia"/>
            <w:lang w:eastAsia="zh-CN"/>
          </w:rPr>
          <w:t>二、产品规划分析</w:t>
        </w:r>
        <w:r>
          <w:tab/>
        </w:r>
        <w:r>
          <w:fldChar w:fldCharType="begin"/>
        </w:r>
        <w:r>
          <w:instrText xml:space="preserve"> PAGEREF _Toc13935 \h </w:instrText>
        </w:r>
        <w:r>
          <w:fldChar w:fldCharType="separate"/>
        </w:r>
        <w:r>
          <w:t>6</w:t>
        </w:r>
        <w:r>
          <w:fldChar w:fldCharType="end"/>
        </w:r>
      </w:hyperlink>
    </w:p>
    <w:p>
      <w:pPr>
        <w:pStyle w:val="TOC2"/>
        <w:tabs>
          <w:tab w:val="right" w:leader="dot" w:pos="8306"/>
        </w:tabs>
      </w:pPr>
      <w:hyperlink w:anchor="_Toc4261" w:history="1">
        <w:r>
          <w:rPr>
            <w:rFonts w:ascii="仿宋" w:eastAsia="仿宋" w:hAnsi="仿宋" w:cs="仿宋" w:hint="eastAsia"/>
            <w:lang w:eastAsia="zh-CN"/>
          </w:rPr>
          <w:t>(一)、产品规划</w:t>
        </w:r>
        <w:r>
          <w:tab/>
        </w:r>
        <w:r>
          <w:fldChar w:fldCharType="begin"/>
        </w:r>
        <w:r>
          <w:instrText xml:space="preserve"> PAGEREF _Toc4261 \h </w:instrText>
        </w:r>
        <w:r>
          <w:fldChar w:fldCharType="separate"/>
        </w:r>
        <w:r>
          <w:t>6</w:t>
        </w:r>
        <w:r>
          <w:fldChar w:fldCharType="end"/>
        </w:r>
      </w:hyperlink>
    </w:p>
    <w:p>
      <w:pPr>
        <w:pStyle w:val="TOC2"/>
        <w:tabs>
          <w:tab w:val="right" w:leader="dot" w:pos="8306"/>
        </w:tabs>
      </w:pPr>
      <w:hyperlink w:anchor="_Toc32424" w:history="1">
        <w:r>
          <w:rPr>
            <w:rFonts w:ascii="仿宋" w:eastAsia="仿宋" w:hAnsi="仿宋" w:cs="仿宋" w:hint="eastAsia"/>
            <w:lang w:eastAsia="zh-CN"/>
          </w:rPr>
          <w:t>(二)、建设规模</w:t>
        </w:r>
        <w:r>
          <w:tab/>
        </w:r>
        <w:r>
          <w:fldChar w:fldCharType="begin"/>
        </w:r>
        <w:r>
          <w:instrText xml:space="preserve"> PAGEREF _Toc32424 \h </w:instrText>
        </w:r>
        <w:r>
          <w:fldChar w:fldCharType="separate"/>
        </w:r>
        <w:r>
          <w:t>7</w:t>
        </w:r>
        <w:r>
          <w:fldChar w:fldCharType="end"/>
        </w:r>
      </w:hyperlink>
    </w:p>
    <w:p>
      <w:pPr>
        <w:pStyle w:val="TOC1"/>
        <w:tabs>
          <w:tab w:val="right" w:leader="dot" w:pos="8306"/>
        </w:tabs>
      </w:pPr>
      <w:hyperlink w:anchor="_Toc29535" w:history="1">
        <w:r>
          <w:rPr>
            <w:rFonts w:ascii="仿宋" w:eastAsia="仿宋" w:hAnsi="仿宋" w:cs="仿宋" w:hint="eastAsia"/>
            <w:lang w:eastAsia="zh-CN"/>
          </w:rPr>
          <w:t>三、未加工烟草项目可持续发展</w:t>
        </w:r>
        <w:r>
          <w:tab/>
        </w:r>
        <w:r>
          <w:fldChar w:fldCharType="begin"/>
        </w:r>
        <w:r>
          <w:instrText xml:space="preserve"> PAGEREF _Toc29535 \h </w:instrText>
        </w:r>
        <w:r>
          <w:fldChar w:fldCharType="separate"/>
        </w:r>
        <w:r>
          <w:t>8</w:t>
        </w:r>
        <w:r>
          <w:fldChar w:fldCharType="end"/>
        </w:r>
      </w:hyperlink>
    </w:p>
    <w:p>
      <w:pPr>
        <w:pStyle w:val="TOC2"/>
        <w:tabs>
          <w:tab w:val="right" w:leader="dot" w:pos="8306"/>
        </w:tabs>
      </w:pPr>
      <w:hyperlink w:anchor="_Toc31466" w:history="1">
        <w:r>
          <w:rPr>
            <w:rFonts w:ascii="仿宋" w:eastAsia="仿宋" w:hAnsi="仿宋" w:cs="仿宋" w:hint="eastAsia"/>
            <w:lang w:eastAsia="zh-CN"/>
          </w:rPr>
          <w:t>(一)、可持续战略与实践</w:t>
        </w:r>
        <w:r>
          <w:tab/>
        </w:r>
        <w:r>
          <w:fldChar w:fldCharType="begin"/>
        </w:r>
        <w:r>
          <w:instrText xml:space="preserve"> PAGEREF _Toc31466 \h </w:instrText>
        </w:r>
        <w:r>
          <w:fldChar w:fldCharType="separate"/>
        </w:r>
        <w:r>
          <w:t>8</w:t>
        </w:r>
        <w:r>
          <w:fldChar w:fldCharType="end"/>
        </w:r>
      </w:hyperlink>
    </w:p>
    <w:p>
      <w:pPr>
        <w:pStyle w:val="TOC2"/>
        <w:tabs>
          <w:tab w:val="right" w:leader="dot" w:pos="8306"/>
        </w:tabs>
      </w:pPr>
      <w:hyperlink w:anchor="_Toc3430" w:history="1">
        <w:r>
          <w:rPr>
            <w:rFonts w:ascii="仿宋" w:eastAsia="仿宋" w:hAnsi="仿宋" w:cs="仿宋" w:hint="eastAsia"/>
            <w:lang w:eastAsia="zh-CN"/>
          </w:rPr>
          <w:t>(二)、环保与社会责任</w:t>
        </w:r>
        <w:r>
          <w:tab/>
        </w:r>
        <w:r>
          <w:fldChar w:fldCharType="begin"/>
        </w:r>
        <w:r>
          <w:instrText xml:space="preserve"> PAGEREF _Toc3430 \h </w:instrText>
        </w:r>
        <w:r>
          <w:fldChar w:fldCharType="separate"/>
        </w:r>
        <w:r>
          <w:t>9</w:t>
        </w:r>
        <w:r>
          <w:fldChar w:fldCharType="end"/>
        </w:r>
      </w:hyperlink>
    </w:p>
    <w:p>
      <w:pPr>
        <w:pStyle w:val="TOC1"/>
        <w:tabs>
          <w:tab w:val="right" w:leader="dot" w:pos="8306"/>
        </w:tabs>
      </w:pPr>
      <w:hyperlink w:anchor="_Toc3080" w:history="1">
        <w:r>
          <w:rPr>
            <w:rFonts w:ascii="仿宋" w:eastAsia="仿宋" w:hAnsi="仿宋" w:cs="仿宋" w:hint="eastAsia"/>
            <w:lang w:eastAsia="zh-CN"/>
          </w:rPr>
          <w:t>四、未加工烟草项目概论</w:t>
        </w:r>
        <w:r>
          <w:tab/>
        </w:r>
        <w:r>
          <w:fldChar w:fldCharType="begin"/>
        </w:r>
        <w:r>
          <w:instrText xml:space="preserve"> PAGEREF _Toc3080 \h </w:instrText>
        </w:r>
        <w:r>
          <w:fldChar w:fldCharType="separate"/>
        </w:r>
        <w:r>
          <w:t>10</w:t>
        </w:r>
        <w:r>
          <w:fldChar w:fldCharType="end"/>
        </w:r>
      </w:hyperlink>
    </w:p>
    <w:p>
      <w:pPr>
        <w:pStyle w:val="TOC2"/>
        <w:tabs>
          <w:tab w:val="right" w:leader="dot" w:pos="8306"/>
        </w:tabs>
      </w:pPr>
      <w:hyperlink w:anchor="_Toc6541" w:history="1">
        <w:r>
          <w:rPr>
            <w:rFonts w:ascii="仿宋" w:eastAsia="仿宋" w:hAnsi="仿宋" w:cs="仿宋" w:hint="eastAsia"/>
            <w:lang w:eastAsia="zh-CN"/>
          </w:rPr>
          <w:t>(一)、未加工烟草项目概况</w:t>
        </w:r>
        <w:r>
          <w:tab/>
        </w:r>
        <w:r>
          <w:fldChar w:fldCharType="begin"/>
        </w:r>
        <w:r>
          <w:instrText xml:space="preserve"> PAGEREF _Toc6541 \h </w:instrText>
        </w:r>
        <w:r>
          <w:fldChar w:fldCharType="separate"/>
        </w:r>
        <w:r>
          <w:t>10</w:t>
        </w:r>
        <w:r>
          <w:fldChar w:fldCharType="end"/>
        </w:r>
      </w:hyperlink>
    </w:p>
    <w:p>
      <w:pPr>
        <w:pStyle w:val="TOC2"/>
        <w:tabs>
          <w:tab w:val="right" w:leader="dot" w:pos="8306"/>
        </w:tabs>
      </w:pPr>
      <w:hyperlink w:anchor="_Toc4528" w:history="1">
        <w:r>
          <w:rPr>
            <w:rFonts w:ascii="仿宋" w:eastAsia="仿宋" w:hAnsi="仿宋" w:cs="仿宋" w:hint="eastAsia"/>
            <w:lang w:eastAsia="zh-CN"/>
          </w:rPr>
          <w:t>(二)、未加工烟草项目目标</w:t>
        </w:r>
        <w:r>
          <w:tab/>
        </w:r>
        <w:r>
          <w:fldChar w:fldCharType="begin"/>
        </w:r>
        <w:r>
          <w:instrText xml:space="preserve"> PAGEREF _Toc4528 \h </w:instrText>
        </w:r>
        <w:r>
          <w:fldChar w:fldCharType="separate"/>
        </w:r>
        <w:r>
          <w:t>12</w:t>
        </w:r>
        <w:r>
          <w:fldChar w:fldCharType="end"/>
        </w:r>
      </w:hyperlink>
    </w:p>
    <w:p>
      <w:pPr>
        <w:pStyle w:val="TOC2"/>
        <w:tabs>
          <w:tab w:val="right" w:leader="dot" w:pos="8306"/>
        </w:tabs>
      </w:pPr>
      <w:hyperlink w:anchor="_Toc20581" w:history="1">
        <w:r>
          <w:rPr>
            <w:rFonts w:ascii="仿宋" w:eastAsia="仿宋" w:hAnsi="仿宋" w:cs="仿宋" w:hint="eastAsia"/>
            <w:lang w:eastAsia="zh-CN"/>
          </w:rPr>
          <w:t>(三)、未加工烟草项目提出的理由</w:t>
        </w:r>
        <w:r>
          <w:tab/>
        </w:r>
        <w:r>
          <w:fldChar w:fldCharType="begin"/>
        </w:r>
        <w:r>
          <w:instrText xml:space="preserve"> PAGEREF _Toc20581 \h </w:instrText>
        </w:r>
        <w:r>
          <w:fldChar w:fldCharType="separate"/>
        </w:r>
        <w:r>
          <w:t>13</w:t>
        </w:r>
        <w:r>
          <w:fldChar w:fldCharType="end"/>
        </w:r>
      </w:hyperlink>
    </w:p>
    <w:p>
      <w:pPr>
        <w:pStyle w:val="TOC2"/>
        <w:tabs>
          <w:tab w:val="right" w:leader="dot" w:pos="8306"/>
        </w:tabs>
      </w:pPr>
      <w:hyperlink w:anchor="_Toc17243" w:history="1">
        <w:r>
          <w:rPr>
            <w:rFonts w:ascii="仿宋" w:eastAsia="仿宋" w:hAnsi="仿宋" w:cs="仿宋" w:hint="eastAsia"/>
            <w:lang w:eastAsia="zh-CN"/>
          </w:rPr>
          <w:t>(四)、未加工烟草项目意义</w:t>
        </w:r>
        <w:r>
          <w:tab/>
        </w:r>
        <w:r>
          <w:fldChar w:fldCharType="begin"/>
        </w:r>
        <w:r>
          <w:instrText xml:space="preserve"> PAGEREF _Toc17243 \h </w:instrText>
        </w:r>
        <w:r>
          <w:fldChar w:fldCharType="separate"/>
        </w:r>
        <w:r>
          <w:t>15</w:t>
        </w:r>
        <w:r>
          <w:fldChar w:fldCharType="end"/>
        </w:r>
      </w:hyperlink>
    </w:p>
    <w:p>
      <w:pPr>
        <w:pStyle w:val="TOC2"/>
        <w:tabs>
          <w:tab w:val="right" w:leader="dot" w:pos="8306"/>
        </w:tabs>
      </w:pPr>
      <w:hyperlink w:anchor="_Toc12267" w:history="1">
        <w:r>
          <w:rPr>
            <w:rFonts w:ascii="仿宋" w:eastAsia="仿宋" w:hAnsi="仿宋" w:cs="仿宋" w:hint="eastAsia"/>
            <w:lang w:eastAsia="zh-CN"/>
          </w:rPr>
          <w:t>(五)、未加工烟草项目背景</w:t>
        </w:r>
        <w:r>
          <w:tab/>
        </w:r>
        <w:r>
          <w:fldChar w:fldCharType="begin"/>
        </w:r>
        <w:r>
          <w:instrText xml:space="preserve"> PAGEREF _Toc12267 \h </w:instrText>
        </w:r>
        <w:r>
          <w:fldChar w:fldCharType="separate"/>
        </w:r>
        <w:r>
          <w:t>15</w:t>
        </w:r>
        <w:r>
          <w:fldChar w:fldCharType="end"/>
        </w:r>
      </w:hyperlink>
    </w:p>
    <w:p>
      <w:pPr>
        <w:pStyle w:val="TOC1"/>
        <w:tabs>
          <w:tab w:val="right" w:leader="dot" w:pos="8306"/>
        </w:tabs>
      </w:pPr>
      <w:hyperlink w:anchor="_Toc25048" w:history="1">
        <w:r>
          <w:rPr>
            <w:rFonts w:ascii="仿宋" w:eastAsia="仿宋" w:hAnsi="仿宋" w:cs="仿宋" w:hint="eastAsia"/>
            <w:lang w:eastAsia="zh-CN"/>
          </w:rPr>
          <w:t>五、市场分析、调研</w:t>
        </w:r>
        <w:r>
          <w:tab/>
        </w:r>
        <w:r>
          <w:fldChar w:fldCharType="begin"/>
        </w:r>
        <w:r>
          <w:instrText xml:space="preserve"> PAGEREF _Toc25048 \h </w:instrText>
        </w:r>
        <w:r>
          <w:fldChar w:fldCharType="separate"/>
        </w:r>
        <w:r>
          <w:t>16</w:t>
        </w:r>
        <w:r>
          <w:fldChar w:fldCharType="end"/>
        </w:r>
      </w:hyperlink>
    </w:p>
    <w:p>
      <w:pPr>
        <w:pStyle w:val="TOC2"/>
        <w:tabs>
          <w:tab w:val="right" w:leader="dot" w:pos="8306"/>
        </w:tabs>
      </w:pPr>
      <w:hyperlink w:anchor="_Toc19820" w:history="1">
        <w:r>
          <w:rPr>
            <w:rFonts w:ascii="仿宋" w:eastAsia="仿宋" w:hAnsi="仿宋" w:cs="仿宋" w:hint="eastAsia"/>
            <w:lang w:eastAsia="zh-CN"/>
          </w:rPr>
          <w:t>(一)、未加工烟草行业分析</w:t>
        </w:r>
        <w:r>
          <w:tab/>
        </w:r>
        <w:r>
          <w:fldChar w:fldCharType="begin"/>
        </w:r>
        <w:r>
          <w:instrText xml:space="preserve"> PAGEREF _Toc19820 \h </w:instrText>
        </w:r>
        <w:r>
          <w:fldChar w:fldCharType="separate"/>
        </w:r>
        <w:r>
          <w:t>16</w:t>
        </w:r>
        <w:r>
          <w:fldChar w:fldCharType="end"/>
        </w:r>
      </w:hyperlink>
    </w:p>
    <w:p>
      <w:pPr>
        <w:pStyle w:val="TOC2"/>
        <w:tabs>
          <w:tab w:val="right" w:leader="dot" w:pos="8306"/>
        </w:tabs>
      </w:pPr>
      <w:hyperlink w:anchor="_Toc3598" w:history="1">
        <w:r>
          <w:rPr>
            <w:rFonts w:ascii="仿宋" w:eastAsia="仿宋" w:hAnsi="仿宋" w:cs="仿宋" w:hint="eastAsia"/>
            <w:lang w:eastAsia="zh-CN"/>
          </w:rPr>
          <w:t>(二)、未加工烟草市场分析预测</w:t>
        </w:r>
        <w:r>
          <w:tab/>
        </w:r>
        <w:r>
          <w:fldChar w:fldCharType="begin"/>
        </w:r>
        <w:r>
          <w:instrText xml:space="preserve"> PAGEREF _Toc3598 \h </w:instrText>
        </w:r>
        <w:r>
          <w:fldChar w:fldCharType="separate"/>
        </w:r>
        <w:r>
          <w:t>17</w:t>
        </w:r>
        <w:r>
          <w:fldChar w:fldCharType="end"/>
        </w:r>
      </w:hyperlink>
    </w:p>
    <w:p>
      <w:pPr>
        <w:pStyle w:val="TOC1"/>
        <w:tabs>
          <w:tab w:val="right" w:leader="dot" w:pos="8306"/>
        </w:tabs>
      </w:pPr>
      <w:hyperlink w:anchor="_Toc27579" w:history="1">
        <w:r>
          <w:rPr>
            <w:rFonts w:ascii="仿宋" w:eastAsia="仿宋" w:hAnsi="仿宋" w:cs="仿宋" w:hint="eastAsia"/>
            <w:lang w:eastAsia="zh-CN"/>
          </w:rPr>
          <w:t>六、未加工烟草项目建设背景及必要性分析</w:t>
        </w:r>
        <w:r>
          <w:tab/>
        </w:r>
        <w:r>
          <w:fldChar w:fldCharType="begin"/>
        </w:r>
        <w:r>
          <w:instrText xml:space="preserve"> PAGEREF _Toc27579 \h </w:instrText>
        </w:r>
        <w:r>
          <w:fldChar w:fldCharType="separate"/>
        </w:r>
        <w:r>
          <w:t>18</w:t>
        </w:r>
        <w:r>
          <w:fldChar w:fldCharType="end"/>
        </w:r>
      </w:hyperlink>
    </w:p>
    <w:p>
      <w:pPr>
        <w:pStyle w:val="TOC2"/>
        <w:tabs>
          <w:tab w:val="right" w:leader="dot" w:pos="8306"/>
        </w:tabs>
      </w:pPr>
      <w:hyperlink w:anchor="_Toc14057" w:history="1">
        <w:r>
          <w:rPr>
            <w:rFonts w:ascii="仿宋" w:eastAsia="仿宋" w:hAnsi="仿宋" w:cs="仿宋" w:hint="eastAsia"/>
            <w:lang w:eastAsia="zh-CN"/>
          </w:rPr>
          <w:t>(一)、未加工烟草项目背景分析</w:t>
        </w:r>
        <w:r>
          <w:tab/>
        </w:r>
        <w:r>
          <w:fldChar w:fldCharType="begin"/>
        </w:r>
        <w:r>
          <w:instrText xml:space="preserve"> PAGEREF _Toc14057 \h </w:instrText>
        </w:r>
        <w:r>
          <w:fldChar w:fldCharType="separate"/>
        </w:r>
        <w:r>
          <w:t>18</w:t>
        </w:r>
        <w:r>
          <w:fldChar w:fldCharType="end"/>
        </w:r>
      </w:hyperlink>
    </w:p>
    <w:p>
      <w:pPr>
        <w:pStyle w:val="TOC2"/>
        <w:tabs>
          <w:tab w:val="right" w:leader="dot" w:pos="8306"/>
        </w:tabs>
      </w:pPr>
      <w:hyperlink w:anchor="_Toc8177" w:history="1">
        <w:r>
          <w:rPr>
            <w:rFonts w:ascii="仿宋" w:eastAsia="仿宋" w:hAnsi="仿宋" w:cs="仿宋" w:hint="eastAsia"/>
            <w:lang w:eastAsia="zh-CN"/>
          </w:rPr>
          <w:t>(二)、未加工烟草项目建设必要性分析</w:t>
        </w:r>
        <w:r>
          <w:tab/>
        </w:r>
        <w:r>
          <w:fldChar w:fldCharType="begin"/>
        </w:r>
        <w:r>
          <w:instrText xml:space="preserve"> PAGEREF _Toc8177 \h </w:instrText>
        </w:r>
        <w:r>
          <w:fldChar w:fldCharType="separate"/>
        </w:r>
        <w:r>
          <w:t>20</w:t>
        </w:r>
        <w:r>
          <w:fldChar w:fldCharType="end"/>
        </w:r>
      </w:hyperlink>
    </w:p>
    <w:p>
      <w:pPr>
        <w:pStyle w:val="TOC1"/>
        <w:tabs>
          <w:tab w:val="right" w:leader="dot" w:pos="8306"/>
        </w:tabs>
      </w:pPr>
      <w:hyperlink w:anchor="_Toc24461" w:history="1">
        <w:r>
          <w:rPr>
            <w:rFonts w:ascii="仿宋" w:eastAsia="仿宋" w:hAnsi="仿宋" w:cs="仿宋" w:hint="eastAsia"/>
            <w:lang w:eastAsia="zh-CN"/>
          </w:rPr>
          <w:t>七、生产安全保护</w:t>
        </w:r>
        <w:r>
          <w:tab/>
        </w:r>
        <w:r>
          <w:fldChar w:fldCharType="begin"/>
        </w:r>
        <w:r>
          <w:instrText xml:space="preserve"> PAGEREF _Toc24461 \h </w:instrText>
        </w:r>
        <w:r>
          <w:fldChar w:fldCharType="separate"/>
        </w:r>
        <w:r>
          <w:t>21</w:t>
        </w:r>
        <w:r>
          <w:fldChar w:fldCharType="end"/>
        </w:r>
      </w:hyperlink>
    </w:p>
    <w:p>
      <w:pPr>
        <w:pStyle w:val="TOC2"/>
        <w:tabs>
          <w:tab w:val="right" w:leader="dot" w:pos="8306"/>
        </w:tabs>
      </w:pPr>
      <w:hyperlink w:anchor="_Toc24910" w:history="1">
        <w:r>
          <w:rPr>
            <w:rFonts w:ascii="仿宋" w:eastAsia="仿宋" w:hAnsi="仿宋" w:cs="仿宋" w:hint="eastAsia"/>
            <w:lang w:eastAsia="zh-CN"/>
          </w:rPr>
          <w:t>(一)、消防安全</w:t>
        </w:r>
        <w:r>
          <w:tab/>
        </w:r>
        <w:r>
          <w:fldChar w:fldCharType="begin"/>
        </w:r>
        <w:r>
          <w:instrText xml:space="preserve"> PAGEREF _Toc24910 \h </w:instrText>
        </w:r>
        <w:r>
          <w:fldChar w:fldCharType="separate"/>
        </w:r>
        <w:r>
          <w:t>21</w:t>
        </w:r>
        <w:r>
          <w:fldChar w:fldCharType="end"/>
        </w:r>
      </w:hyperlink>
    </w:p>
    <w:p>
      <w:pPr>
        <w:pStyle w:val="TOC2"/>
        <w:tabs>
          <w:tab w:val="right" w:leader="dot" w:pos="8306"/>
        </w:tabs>
      </w:pPr>
      <w:hyperlink w:anchor="_Toc18498" w:history="1">
        <w:r>
          <w:rPr>
            <w:rFonts w:ascii="仿宋" w:eastAsia="仿宋" w:hAnsi="仿宋" w:cs="仿宋" w:hint="eastAsia"/>
            <w:lang w:eastAsia="zh-CN"/>
          </w:rPr>
          <w:t>(二)、防火防爆总图布置措施</w:t>
        </w:r>
        <w:r>
          <w:tab/>
        </w:r>
        <w:r>
          <w:fldChar w:fldCharType="begin"/>
        </w:r>
        <w:r>
          <w:instrText xml:space="preserve"> PAGEREF _Toc18498 \h </w:instrText>
        </w:r>
        <w:r>
          <w:fldChar w:fldCharType="separate"/>
        </w:r>
        <w:r>
          <w:t>22</w:t>
        </w:r>
        <w:r>
          <w:fldChar w:fldCharType="end"/>
        </w:r>
      </w:hyperlink>
    </w:p>
    <w:p>
      <w:pPr>
        <w:pStyle w:val="TOC2"/>
        <w:tabs>
          <w:tab w:val="right" w:leader="dot" w:pos="8306"/>
        </w:tabs>
      </w:pPr>
      <w:hyperlink w:anchor="_Toc1262" w:history="1">
        <w:r>
          <w:rPr>
            <w:rFonts w:ascii="仿宋" w:eastAsia="仿宋" w:hAnsi="仿宋" w:cs="仿宋" w:hint="eastAsia"/>
            <w:lang w:eastAsia="zh-CN"/>
          </w:rPr>
          <w:t>(三)、自然灾害防范措施</w:t>
        </w:r>
        <w:r>
          <w:tab/>
        </w:r>
        <w:r>
          <w:fldChar w:fldCharType="begin"/>
        </w:r>
        <w:r>
          <w:instrText xml:space="preserve"> PAGEREF _Toc1262 \h </w:instrText>
        </w:r>
        <w:r>
          <w:fldChar w:fldCharType="separate"/>
        </w:r>
        <w:r>
          <w:t>23</w:t>
        </w:r>
        <w:r>
          <w:fldChar w:fldCharType="end"/>
        </w:r>
      </w:hyperlink>
    </w:p>
    <w:p>
      <w:pPr>
        <w:pStyle w:val="TOC2"/>
        <w:tabs>
          <w:tab w:val="right" w:leader="dot" w:pos="8306"/>
        </w:tabs>
      </w:pPr>
      <w:hyperlink w:anchor="_Toc6080" w:history="1">
        <w:r>
          <w:rPr>
            <w:rFonts w:ascii="仿宋" w:eastAsia="仿宋" w:hAnsi="仿宋" w:cs="仿宋" w:hint="eastAsia"/>
            <w:lang w:eastAsia="zh-CN"/>
          </w:rPr>
          <w:t>(四)、安全色及安全标志使用要求</w:t>
        </w:r>
        <w:r>
          <w:tab/>
        </w:r>
        <w:r>
          <w:fldChar w:fldCharType="begin"/>
        </w:r>
        <w:r>
          <w:instrText xml:space="preserve"> PAGEREF _Toc6080 \h </w:instrText>
        </w:r>
        <w:r>
          <w:fldChar w:fldCharType="separate"/>
        </w:r>
        <w:r>
          <w:t>24</w:t>
        </w:r>
        <w:r>
          <w:fldChar w:fldCharType="end"/>
        </w:r>
      </w:hyperlink>
    </w:p>
    <w:p>
      <w:pPr>
        <w:pStyle w:val="TOC2"/>
        <w:tabs>
          <w:tab w:val="right" w:leader="dot" w:pos="8306"/>
        </w:tabs>
      </w:pPr>
      <w:hyperlink w:anchor="_Toc27767" w:history="1">
        <w:r>
          <w:rPr>
            <w:rFonts w:ascii="仿宋" w:eastAsia="仿宋" w:hAnsi="仿宋" w:cs="仿宋" w:hint="eastAsia"/>
            <w:lang w:eastAsia="zh-CN"/>
          </w:rPr>
          <w:t>(五)、防尘防毒措施</w:t>
        </w:r>
        <w:r>
          <w:tab/>
        </w:r>
        <w:r>
          <w:fldChar w:fldCharType="begin"/>
        </w:r>
        <w:r>
          <w:instrText xml:space="preserve"> PAGEREF _Toc27767 \h </w:instrText>
        </w:r>
        <w:r>
          <w:fldChar w:fldCharType="separate"/>
        </w:r>
        <w:r>
          <w:t>25</w:t>
        </w:r>
        <w:r>
          <w:fldChar w:fldCharType="end"/>
        </w:r>
      </w:hyperlink>
    </w:p>
    <w:p>
      <w:pPr>
        <w:pStyle w:val="TOC2"/>
        <w:tabs>
          <w:tab w:val="right" w:leader="dot" w:pos="8306"/>
        </w:tabs>
      </w:pPr>
      <w:hyperlink w:anchor="_Toc20409" w:history="1">
        <w:r>
          <w:rPr>
            <w:rFonts w:ascii="仿宋" w:eastAsia="仿宋" w:hAnsi="仿宋" w:cs="仿宋" w:hint="eastAsia"/>
            <w:lang w:eastAsia="zh-CN"/>
          </w:rPr>
          <w:t>(六)、防静电、触电防护及防雷措施</w:t>
        </w:r>
        <w:r>
          <w:tab/>
        </w:r>
        <w:r>
          <w:fldChar w:fldCharType="begin"/>
        </w:r>
        <w:r>
          <w:instrText xml:space="preserve"> PAGEREF _Toc20409 \h </w:instrText>
        </w:r>
        <w:r>
          <w:fldChar w:fldCharType="separate"/>
        </w:r>
        <w:r>
          <w:t>26</w:t>
        </w:r>
        <w:r>
          <w:fldChar w:fldCharType="end"/>
        </w:r>
      </w:hyperlink>
    </w:p>
    <w:p>
      <w:pPr>
        <w:pStyle w:val="TOC2"/>
        <w:tabs>
          <w:tab w:val="right" w:leader="dot" w:pos="8306"/>
        </w:tabs>
      </w:pPr>
      <w:hyperlink w:anchor="_Toc9965" w:history="1">
        <w:r>
          <w:rPr>
            <w:rFonts w:ascii="仿宋" w:eastAsia="仿宋" w:hAnsi="仿宋" w:cs="仿宋" w:hint="eastAsia"/>
            <w:lang w:eastAsia="zh-CN"/>
          </w:rPr>
          <w:t>(七)、机械设备安全保障措施</w:t>
        </w:r>
        <w:r>
          <w:tab/>
        </w:r>
        <w:r>
          <w:fldChar w:fldCharType="begin"/>
        </w:r>
        <w:r>
          <w:instrText xml:space="preserve"> PAGEREF _Toc9965 \h </w:instrText>
        </w:r>
        <w:r>
          <w:fldChar w:fldCharType="separate"/>
        </w:r>
        <w:r>
          <w:t>27</w:t>
        </w:r>
        <w:r>
          <w:fldChar w:fldCharType="end"/>
        </w:r>
      </w:hyperlink>
    </w:p>
    <w:p>
      <w:pPr>
        <w:pStyle w:val="TOC1"/>
        <w:tabs>
          <w:tab w:val="right" w:leader="dot" w:pos="8306"/>
        </w:tabs>
      </w:pPr>
      <w:hyperlink w:anchor="_Toc28373" w:history="1">
        <w:r>
          <w:rPr>
            <w:rFonts w:ascii="仿宋" w:eastAsia="仿宋" w:hAnsi="仿宋" w:cs="仿宋" w:hint="eastAsia"/>
            <w:lang w:eastAsia="zh-CN"/>
          </w:rPr>
          <w:t>八、未加工烟草项目环境影响分析</w:t>
        </w:r>
        <w:r>
          <w:tab/>
        </w:r>
        <w:r>
          <w:fldChar w:fldCharType="begin"/>
        </w:r>
        <w:r>
          <w:instrText xml:space="preserve"> PAGEREF _Toc28373 \h </w:instrText>
        </w:r>
        <w:r>
          <w:fldChar w:fldCharType="separate"/>
        </w:r>
        <w:r>
          <w:t>29</w:t>
        </w:r>
        <w:r>
          <w:fldChar w:fldCharType="end"/>
        </w:r>
      </w:hyperlink>
    </w:p>
    <w:p>
      <w:pPr>
        <w:pStyle w:val="TOC2"/>
        <w:tabs>
          <w:tab w:val="right" w:leader="dot" w:pos="8306"/>
        </w:tabs>
      </w:pPr>
      <w:hyperlink w:anchor="_Toc32065" w:history="1">
        <w:r>
          <w:rPr>
            <w:rFonts w:ascii="仿宋" w:eastAsia="仿宋" w:hAnsi="仿宋" w:cs="仿宋" w:hint="eastAsia"/>
            <w:lang w:eastAsia="zh-CN"/>
          </w:rPr>
          <w:t>(一)、建设区域环境质量现状</w:t>
        </w:r>
        <w:r>
          <w:tab/>
        </w:r>
        <w:r>
          <w:fldChar w:fldCharType="begin"/>
        </w:r>
        <w:r>
          <w:instrText xml:space="preserve"> PAGEREF _Toc32065 \h </w:instrText>
        </w:r>
        <w:r>
          <w:fldChar w:fldCharType="separate"/>
        </w:r>
        <w:r>
          <w:t>29</w:t>
        </w:r>
        <w:r>
          <w:fldChar w:fldCharType="end"/>
        </w:r>
      </w:hyperlink>
    </w:p>
    <w:p>
      <w:pPr>
        <w:pStyle w:val="TOC2"/>
        <w:tabs>
          <w:tab w:val="right" w:leader="dot" w:pos="8306"/>
        </w:tabs>
      </w:pPr>
      <w:hyperlink w:anchor="_Toc29571" w:history="1">
        <w:r>
          <w:rPr>
            <w:rFonts w:ascii="仿宋" w:eastAsia="仿宋" w:hAnsi="仿宋" w:cs="仿宋" w:hint="eastAsia"/>
            <w:lang w:eastAsia="zh-CN"/>
          </w:rPr>
          <w:t>(二)、建设期环境保护</w:t>
        </w:r>
        <w:r>
          <w:tab/>
        </w:r>
        <w:r>
          <w:fldChar w:fldCharType="begin"/>
        </w:r>
        <w:r>
          <w:instrText xml:space="preserve"> PAGEREF _Toc29571 \h </w:instrText>
        </w:r>
        <w:r>
          <w:fldChar w:fldCharType="separate"/>
        </w:r>
        <w:r>
          <w:t>30</w:t>
        </w:r>
        <w:r>
          <w:fldChar w:fldCharType="end"/>
        </w:r>
      </w:hyperlink>
    </w:p>
    <w:p>
      <w:pPr>
        <w:pStyle w:val="TOC2"/>
        <w:tabs>
          <w:tab w:val="right" w:leader="dot" w:pos="8306"/>
        </w:tabs>
      </w:pPr>
      <w:hyperlink w:anchor="_Toc28770" w:history="1">
        <w:r>
          <w:rPr>
            <w:rFonts w:ascii="仿宋" w:eastAsia="仿宋" w:hAnsi="仿宋" w:cs="仿宋" w:hint="eastAsia"/>
            <w:lang w:eastAsia="zh-CN"/>
          </w:rPr>
          <w:t>(三)、运营期环境保护</w:t>
        </w:r>
        <w:r>
          <w:tab/>
        </w:r>
        <w:r>
          <w:fldChar w:fldCharType="begin"/>
        </w:r>
        <w:r>
          <w:instrText xml:space="preserve"> PAGEREF _Toc28770 \h </w:instrText>
        </w:r>
        <w:r>
          <w:fldChar w:fldCharType="separate"/>
        </w:r>
        <w:r>
          <w:t>32</w:t>
        </w:r>
        <w:r>
          <w:fldChar w:fldCharType="end"/>
        </w:r>
      </w:hyperlink>
    </w:p>
    <w:p>
      <w:pPr>
        <w:pStyle w:val="TOC2"/>
        <w:tabs>
          <w:tab w:val="right" w:leader="dot" w:pos="8306"/>
        </w:tabs>
      </w:pPr>
      <w:hyperlink w:anchor="_Toc20033" w:history="1">
        <w:r>
          <w:rPr>
            <w:rFonts w:ascii="仿宋" w:eastAsia="仿宋" w:hAnsi="仿宋" w:cs="仿宋" w:hint="eastAsia"/>
            <w:lang w:eastAsia="zh-CN"/>
          </w:rPr>
          <w:t>(四)、未加工烟草项目建设对区域经济的影响</w:t>
        </w:r>
        <w:r>
          <w:tab/>
        </w:r>
        <w:r>
          <w:fldChar w:fldCharType="begin"/>
        </w:r>
        <w:r>
          <w:instrText xml:space="preserve"> PAGEREF _Toc20033 \h </w:instrText>
        </w:r>
        <w:r>
          <w:fldChar w:fldCharType="separate"/>
        </w:r>
        <w:r>
          <w:t>33</w:t>
        </w:r>
        <w:r>
          <w:fldChar w:fldCharType="end"/>
        </w:r>
      </w:hyperlink>
    </w:p>
    <w:p>
      <w:pPr>
        <w:pStyle w:val="TOC2"/>
        <w:tabs>
          <w:tab w:val="right" w:leader="dot" w:pos="8306"/>
        </w:tabs>
      </w:pPr>
      <w:hyperlink w:anchor="_Toc7389" w:history="1">
        <w:r>
          <w:rPr>
            <w:rFonts w:ascii="仿宋" w:eastAsia="仿宋" w:hAnsi="仿宋" w:cs="仿宋" w:hint="eastAsia"/>
            <w:lang w:eastAsia="zh-CN"/>
          </w:rPr>
          <w:t>(五)、废弃物处理</w:t>
        </w:r>
        <w:r>
          <w:tab/>
        </w:r>
        <w:r>
          <w:fldChar w:fldCharType="begin"/>
        </w:r>
        <w:r>
          <w:instrText xml:space="preserve"> PAGEREF _Toc7389 \h </w:instrText>
        </w:r>
        <w:r>
          <w:fldChar w:fldCharType="separate"/>
        </w:r>
        <w:r>
          <w:t>35</w:t>
        </w:r>
        <w:r>
          <w:fldChar w:fldCharType="end"/>
        </w:r>
      </w:hyperlink>
    </w:p>
    <w:p>
      <w:pPr>
        <w:pStyle w:val="TOC2"/>
        <w:tabs>
          <w:tab w:val="right" w:leader="dot" w:pos="8306"/>
        </w:tabs>
      </w:pPr>
      <w:hyperlink w:anchor="_Toc1876" w:history="1">
        <w:r>
          <w:rPr>
            <w:rFonts w:ascii="仿宋" w:eastAsia="仿宋" w:hAnsi="仿宋" w:cs="仿宋" w:hint="eastAsia"/>
            <w:lang w:eastAsia="zh-CN"/>
          </w:rPr>
          <w:t>(六)、特殊环境影响分析</w:t>
        </w:r>
        <w:r>
          <w:tab/>
        </w:r>
        <w:r>
          <w:fldChar w:fldCharType="begin"/>
        </w:r>
        <w:r>
          <w:instrText xml:space="preserve"> PAGEREF _Toc1876 \h </w:instrText>
        </w:r>
        <w:r>
          <w:fldChar w:fldCharType="separate"/>
        </w:r>
        <w:r>
          <w:t>36</w:t>
        </w:r>
        <w:r>
          <w:fldChar w:fldCharType="end"/>
        </w:r>
      </w:hyperlink>
    </w:p>
    <w:p>
      <w:pPr>
        <w:pStyle w:val="TOC2"/>
        <w:tabs>
          <w:tab w:val="right" w:leader="dot" w:pos="8306"/>
        </w:tabs>
      </w:pPr>
      <w:hyperlink w:anchor="_Toc22590" w:history="1">
        <w:r>
          <w:rPr>
            <w:rFonts w:ascii="仿宋" w:eastAsia="仿宋" w:hAnsi="仿宋" w:cs="仿宋" w:hint="eastAsia"/>
            <w:lang w:eastAsia="zh-CN"/>
          </w:rPr>
          <w:t>(七)、清洁生产</w:t>
        </w:r>
        <w:r>
          <w:tab/>
        </w:r>
        <w:r>
          <w:fldChar w:fldCharType="begin"/>
        </w:r>
        <w:r>
          <w:instrText xml:space="preserve"> PAGEREF _Toc22590 \h </w:instrText>
        </w:r>
        <w:r>
          <w:fldChar w:fldCharType="separate"/>
        </w:r>
        <w:r>
          <w:t>37</w:t>
        </w:r>
        <w:r>
          <w:fldChar w:fldCharType="end"/>
        </w:r>
      </w:hyperlink>
    </w:p>
    <w:p>
      <w:pPr>
        <w:pStyle w:val="TOC2"/>
        <w:tabs>
          <w:tab w:val="right" w:leader="dot" w:pos="8306"/>
        </w:tabs>
      </w:pPr>
      <w:hyperlink w:anchor="_Toc15105" w:history="1">
        <w:r>
          <w:rPr>
            <w:rFonts w:ascii="仿宋" w:eastAsia="仿宋" w:hAnsi="仿宋" w:cs="仿宋" w:hint="eastAsia"/>
            <w:lang w:eastAsia="zh-CN"/>
          </w:rPr>
          <w:t>(八)、环境保护综合评价</w:t>
        </w:r>
        <w:r>
          <w:tab/>
        </w:r>
        <w:r>
          <w:fldChar w:fldCharType="begin"/>
        </w:r>
        <w:r>
          <w:instrText xml:space="preserve"> PAGEREF _Toc15105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94" w:history="1">
        <w:r>
          <w:rPr>
            <w:rFonts w:ascii="仿宋" w:eastAsia="仿宋" w:hAnsi="仿宋" w:cs="仿宋" w:hint="eastAsia"/>
            <w:lang w:eastAsia="zh-CN"/>
          </w:rPr>
          <w:t>九、未加工烟草项目风险管理</w:t>
        </w:r>
        <w:r>
          <w:tab/>
        </w:r>
        <w:r>
          <w:fldChar w:fldCharType="begin"/>
        </w:r>
        <w:r>
          <w:instrText xml:space="preserve"> PAGEREF _Toc16094 \h </w:instrText>
        </w:r>
        <w:r>
          <w:fldChar w:fldCharType="separate"/>
        </w:r>
        <w:r>
          <w:t>40</w:t>
        </w:r>
        <w:r>
          <w:fldChar w:fldCharType="end"/>
        </w:r>
      </w:hyperlink>
    </w:p>
    <w:p>
      <w:pPr>
        <w:pStyle w:val="TOC2"/>
        <w:tabs>
          <w:tab w:val="right" w:leader="dot" w:pos="8306"/>
        </w:tabs>
      </w:pPr>
      <w:hyperlink w:anchor="_Toc26822" w:history="1">
        <w:r>
          <w:rPr>
            <w:rFonts w:ascii="仿宋" w:eastAsia="仿宋" w:hAnsi="仿宋" w:cs="仿宋" w:hint="eastAsia"/>
            <w:lang w:eastAsia="zh-CN"/>
          </w:rPr>
          <w:t>(一)、风险识别与评估</w:t>
        </w:r>
        <w:r>
          <w:tab/>
        </w:r>
        <w:r>
          <w:fldChar w:fldCharType="begin"/>
        </w:r>
        <w:r>
          <w:instrText xml:space="preserve"> PAGEREF _Toc26822 \h </w:instrText>
        </w:r>
        <w:r>
          <w:fldChar w:fldCharType="separate"/>
        </w:r>
        <w:r>
          <w:t>40</w:t>
        </w:r>
        <w:r>
          <w:fldChar w:fldCharType="end"/>
        </w:r>
      </w:hyperlink>
    </w:p>
    <w:p>
      <w:pPr>
        <w:pStyle w:val="TOC2"/>
        <w:tabs>
          <w:tab w:val="right" w:leader="dot" w:pos="8306"/>
        </w:tabs>
      </w:pPr>
      <w:hyperlink w:anchor="_Toc23745" w:history="1">
        <w:r>
          <w:rPr>
            <w:rFonts w:ascii="仿宋" w:eastAsia="仿宋" w:hAnsi="仿宋" w:cs="仿宋" w:hint="eastAsia"/>
            <w:lang w:eastAsia="zh-CN"/>
          </w:rPr>
          <w:t>(二)、风险应对策略</w:t>
        </w:r>
        <w:r>
          <w:tab/>
        </w:r>
        <w:r>
          <w:fldChar w:fldCharType="begin"/>
        </w:r>
        <w:r>
          <w:instrText xml:space="preserve"> PAGEREF _Toc23745 \h </w:instrText>
        </w:r>
        <w:r>
          <w:fldChar w:fldCharType="separate"/>
        </w:r>
        <w:r>
          <w:t>41</w:t>
        </w:r>
        <w:r>
          <w:fldChar w:fldCharType="end"/>
        </w:r>
      </w:hyperlink>
    </w:p>
    <w:p>
      <w:pPr>
        <w:pStyle w:val="TOC2"/>
        <w:tabs>
          <w:tab w:val="right" w:leader="dot" w:pos="8306"/>
        </w:tabs>
      </w:pPr>
      <w:hyperlink w:anchor="_Toc13606" w:history="1">
        <w:r>
          <w:rPr>
            <w:rFonts w:ascii="仿宋" w:eastAsia="仿宋" w:hAnsi="仿宋" w:cs="仿宋" w:hint="eastAsia"/>
            <w:lang w:eastAsia="zh-CN"/>
          </w:rPr>
          <w:t>(三)、风险监控与控制</w:t>
        </w:r>
        <w:r>
          <w:tab/>
        </w:r>
        <w:r>
          <w:fldChar w:fldCharType="begin"/>
        </w:r>
        <w:r>
          <w:instrText xml:space="preserve"> PAGEREF _Toc13606 \h </w:instrText>
        </w:r>
        <w:r>
          <w:fldChar w:fldCharType="separate"/>
        </w:r>
        <w:r>
          <w:t>43</w:t>
        </w:r>
        <w:r>
          <w:fldChar w:fldCharType="end"/>
        </w:r>
      </w:hyperlink>
    </w:p>
    <w:p>
      <w:pPr>
        <w:pStyle w:val="TOC1"/>
        <w:tabs>
          <w:tab w:val="right" w:leader="dot" w:pos="8306"/>
        </w:tabs>
      </w:pPr>
      <w:hyperlink w:anchor="_Toc12969" w:history="1">
        <w:r>
          <w:rPr>
            <w:rFonts w:ascii="仿宋" w:eastAsia="仿宋" w:hAnsi="仿宋" w:cs="仿宋" w:hint="eastAsia"/>
            <w:lang w:eastAsia="zh-CN"/>
          </w:rPr>
          <w:t>十、未加工烟草项目计划安排</w:t>
        </w:r>
        <w:r>
          <w:tab/>
        </w:r>
        <w:r>
          <w:fldChar w:fldCharType="begin"/>
        </w:r>
        <w:r>
          <w:instrText xml:space="preserve"> PAGEREF _Toc12969 \h </w:instrText>
        </w:r>
        <w:r>
          <w:fldChar w:fldCharType="separate"/>
        </w:r>
        <w:r>
          <w:t>44</w:t>
        </w:r>
        <w:r>
          <w:fldChar w:fldCharType="end"/>
        </w:r>
      </w:hyperlink>
    </w:p>
    <w:p>
      <w:pPr>
        <w:pStyle w:val="TOC2"/>
        <w:tabs>
          <w:tab w:val="right" w:leader="dot" w:pos="8306"/>
        </w:tabs>
      </w:pPr>
      <w:hyperlink w:anchor="_Toc31487" w:history="1">
        <w:r>
          <w:rPr>
            <w:rFonts w:ascii="仿宋" w:eastAsia="仿宋" w:hAnsi="仿宋" w:cs="仿宋" w:hint="eastAsia"/>
            <w:lang w:eastAsia="zh-CN"/>
          </w:rPr>
          <w:t>(一)、建设周期</w:t>
        </w:r>
        <w:r>
          <w:tab/>
        </w:r>
        <w:r>
          <w:fldChar w:fldCharType="begin"/>
        </w:r>
        <w:r>
          <w:instrText xml:space="preserve"> PAGEREF _Toc31487 \h </w:instrText>
        </w:r>
        <w:r>
          <w:fldChar w:fldCharType="separate"/>
        </w:r>
        <w:r>
          <w:t>44</w:t>
        </w:r>
        <w:r>
          <w:fldChar w:fldCharType="end"/>
        </w:r>
      </w:hyperlink>
    </w:p>
    <w:p>
      <w:pPr>
        <w:pStyle w:val="TOC2"/>
        <w:tabs>
          <w:tab w:val="right" w:leader="dot" w:pos="8306"/>
        </w:tabs>
      </w:pPr>
      <w:hyperlink w:anchor="_Toc8336" w:history="1">
        <w:r>
          <w:rPr>
            <w:rFonts w:ascii="仿宋" w:eastAsia="仿宋" w:hAnsi="仿宋" w:cs="仿宋" w:hint="eastAsia"/>
            <w:lang w:eastAsia="zh-CN"/>
          </w:rPr>
          <w:t>(二)、建设进度</w:t>
        </w:r>
        <w:r>
          <w:tab/>
        </w:r>
        <w:r>
          <w:fldChar w:fldCharType="begin"/>
        </w:r>
        <w:r>
          <w:instrText xml:space="preserve"> PAGEREF _Toc8336 \h </w:instrText>
        </w:r>
        <w:r>
          <w:fldChar w:fldCharType="separate"/>
        </w:r>
        <w:r>
          <w:t>44</w:t>
        </w:r>
        <w:r>
          <w:fldChar w:fldCharType="end"/>
        </w:r>
      </w:hyperlink>
    </w:p>
    <w:p>
      <w:pPr>
        <w:pStyle w:val="TOC2"/>
        <w:tabs>
          <w:tab w:val="right" w:leader="dot" w:pos="8306"/>
        </w:tabs>
      </w:pPr>
      <w:hyperlink w:anchor="_Toc12432" w:history="1">
        <w:r>
          <w:rPr>
            <w:rFonts w:ascii="仿宋" w:eastAsia="仿宋" w:hAnsi="仿宋" w:cs="仿宋" w:hint="eastAsia"/>
            <w:lang w:eastAsia="zh-CN"/>
          </w:rPr>
          <w:t>(三)、进度安排注意事项</w:t>
        </w:r>
        <w:r>
          <w:tab/>
        </w:r>
        <w:r>
          <w:fldChar w:fldCharType="begin"/>
        </w:r>
        <w:r>
          <w:instrText xml:space="preserve"> PAGEREF _Toc12432 \h </w:instrText>
        </w:r>
        <w:r>
          <w:fldChar w:fldCharType="separate"/>
        </w:r>
        <w:r>
          <w:t>45</w:t>
        </w:r>
        <w:r>
          <w:fldChar w:fldCharType="end"/>
        </w:r>
      </w:hyperlink>
    </w:p>
    <w:p>
      <w:pPr>
        <w:pStyle w:val="TOC2"/>
        <w:tabs>
          <w:tab w:val="right" w:leader="dot" w:pos="8306"/>
        </w:tabs>
      </w:pPr>
      <w:hyperlink w:anchor="_Toc18726" w:history="1">
        <w:r>
          <w:rPr>
            <w:rFonts w:ascii="仿宋" w:eastAsia="仿宋" w:hAnsi="仿宋" w:cs="仿宋" w:hint="eastAsia"/>
            <w:lang w:eastAsia="zh-CN"/>
          </w:rPr>
          <w:t>(四)、人力资源配置</w:t>
        </w:r>
        <w:r>
          <w:tab/>
        </w:r>
        <w:r>
          <w:fldChar w:fldCharType="begin"/>
        </w:r>
        <w:r>
          <w:instrText xml:space="preserve"> PAGEREF _Toc18726 \h </w:instrText>
        </w:r>
        <w:r>
          <w:fldChar w:fldCharType="separate"/>
        </w:r>
        <w:r>
          <w:t>47</w:t>
        </w:r>
        <w:r>
          <w:fldChar w:fldCharType="end"/>
        </w:r>
      </w:hyperlink>
    </w:p>
    <w:p>
      <w:pPr>
        <w:pStyle w:val="TOC1"/>
        <w:tabs>
          <w:tab w:val="right" w:leader="dot" w:pos="8306"/>
        </w:tabs>
      </w:pPr>
      <w:hyperlink w:anchor="_Toc1422" w:history="1">
        <w:r>
          <w:rPr>
            <w:rFonts w:ascii="仿宋" w:eastAsia="仿宋" w:hAnsi="仿宋" w:cs="仿宋" w:hint="eastAsia"/>
            <w:lang w:eastAsia="zh-CN"/>
          </w:rPr>
          <w:t>十一、未加工烟草项目创新与研发</w:t>
        </w:r>
        <w:r>
          <w:tab/>
        </w:r>
        <w:r>
          <w:fldChar w:fldCharType="begin"/>
        </w:r>
        <w:r>
          <w:instrText xml:space="preserve"> PAGEREF _Toc1422 \h </w:instrText>
        </w:r>
        <w:r>
          <w:fldChar w:fldCharType="separate"/>
        </w:r>
        <w:r>
          <w:t>48</w:t>
        </w:r>
        <w:r>
          <w:fldChar w:fldCharType="end"/>
        </w:r>
      </w:hyperlink>
    </w:p>
    <w:p>
      <w:pPr>
        <w:pStyle w:val="TOC2"/>
        <w:tabs>
          <w:tab w:val="right" w:leader="dot" w:pos="8306"/>
        </w:tabs>
      </w:pPr>
      <w:hyperlink w:anchor="_Toc24071" w:history="1">
        <w:r>
          <w:rPr>
            <w:rFonts w:ascii="仿宋" w:eastAsia="仿宋" w:hAnsi="仿宋" w:cs="仿宋" w:hint="eastAsia"/>
            <w:lang w:eastAsia="zh-CN"/>
          </w:rPr>
          <w:t>(一)、创新策略与方向</w:t>
        </w:r>
        <w:r>
          <w:tab/>
        </w:r>
        <w:r>
          <w:fldChar w:fldCharType="begin"/>
        </w:r>
        <w:r>
          <w:instrText xml:space="preserve"> PAGEREF _Toc24071 \h </w:instrText>
        </w:r>
        <w:r>
          <w:fldChar w:fldCharType="separate"/>
        </w:r>
        <w:r>
          <w:t>48</w:t>
        </w:r>
        <w:r>
          <w:fldChar w:fldCharType="end"/>
        </w:r>
      </w:hyperlink>
    </w:p>
    <w:p>
      <w:pPr>
        <w:pStyle w:val="TOC2"/>
        <w:tabs>
          <w:tab w:val="right" w:leader="dot" w:pos="8306"/>
        </w:tabs>
      </w:pPr>
      <w:hyperlink w:anchor="_Toc2810" w:history="1">
        <w:r>
          <w:rPr>
            <w:rFonts w:ascii="仿宋" w:eastAsia="仿宋" w:hAnsi="仿宋" w:cs="仿宋" w:hint="eastAsia"/>
            <w:lang w:eastAsia="zh-CN"/>
          </w:rPr>
          <w:t>(二)、研发规划与投入</w:t>
        </w:r>
        <w:r>
          <w:tab/>
        </w:r>
        <w:r>
          <w:fldChar w:fldCharType="begin"/>
        </w:r>
        <w:r>
          <w:instrText xml:space="preserve"> PAGEREF _Toc2810 \h </w:instrText>
        </w:r>
        <w:r>
          <w:fldChar w:fldCharType="separate"/>
        </w:r>
        <w:r>
          <w:t>49</w:t>
        </w:r>
        <w:r>
          <w:fldChar w:fldCharType="end"/>
        </w:r>
      </w:hyperlink>
    </w:p>
    <w:p>
      <w:pPr>
        <w:pStyle w:val="TOC1"/>
        <w:tabs>
          <w:tab w:val="right" w:leader="dot" w:pos="8306"/>
        </w:tabs>
      </w:pPr>
      <w:hyperlink w:anchor="_Toc700" w:history="1">
        <w:r>
          <w:rPr>
            <w:rFonts w:ascii="仿宋" w:eastAsia="仿宋" w:hAnsi="仿宋" w:cs="仿宋" w:hint="eastAsia"/>
            <w:lang w:eastAsia="zh-CN"/>
          </w:rPr>
          <w:t>十二、未加工烟草项目技术管理</w:t>
        </w:r>
        <w:r>
          <w:tab/>
        </w:r>
        <w:r>
          <w:fldChar w:fldCharType="begin"/>
        </w:r>
        <w:r>
          <w:instrText xml:space="preserve"> PAGEREF _Toc700 \h </w:instrText>
        </w:r>
        <w:r>
          <w:fldChar w:fldCharType="separate"/>
        </w:r>
        <w:r>
          <w:t>51</w:t>
        </w:r>
        <w:r>
          <w:fldChar w:fldCharType="end"/>
        </w:r>
      </w:hyperlink>
    </w:p>
    <w:p>
      <w:pPr>
        <w:pStyle w:val="TOC2"/>
        <w:tabs>
          <w:tab w:val="right" w:leader="dot" w:pos="8306"/>
        </w:tabs>
      </w:pPr>
      <w:hyperlink w:anchor="_Toc31383" w:history="1">
        <w:r>
          <w:rPr>
            <w:rFonts w:ascii="仿宋" w:eastAsia="仿宋" w:hAnsi="仿宋" w:cs="仿宋" w:hint="eastAsia"/>
            <w:lang w:eastAsia="zh-CN"/>
          </w:rPr>
          <w:t>(一)、技术方案选用方向</w:t>
        </w:r>
        <w:r>
          <w:tab/>
        </w:r>
        <w:r>
          <w:fldChar w:fldCharType="begin"/>
        </w:r>
        <w:r>
          <w:instrText xml:space="preserve"> PAGEREF _Toc31383 \h </w:instrText>
        </w:r>
        <w:r>
          <w:fldChar w:fldCharType="separate"/>
        </w:r>
        <w:r>
          <w:t>51</w:t>
        </w:r>
        <w:r>
          <w:fldChar w:fldCharType="end"/>
        </w:r>
      </w:hyperlink>
    </w:p>
    <w:p>
      <w:pPr>
        <w:pStyle w:val="TOC2"/>
        <w:tabs>
          <w:tab w:val="right" w:leader="dot" w:pos="8306"/>
        </w:tabs>
      </w:pPr>
      <w:hyperlink w:anchor="_Toc9424" w:history="1">
        <w:r>
          <w:rPr>
            <w:rFonts w:ascii="仿宋" w:eastAsia="仿宋" w:hAnsi="仿宋" w:cs="仿宋" w:hint="eastAsia"/>
            <w:lang w:eastAsia="zh-CN"/>
          </w:rPr>
          <w:t>(二)、工艺技术方案选用原则</w:t>
        </w:r>
        <w:r>
          <w:tab/>
        </w:r>
        <w:r>
          <w:fldChar w:fldCharType="begin"/>
        </w:r>
        <w:r>
          <w:instrText xml:space="preserve"> PAGEREF _Toc9424 \h </w:instrText>
        </w:r>
        <w:r>
          <w:fldChar w:fldCharType="separate"/>
        </w:r>
        <w:r>
          <w:t>53</w:t>
        </w:r>
        <w:r>
          <w:fldChar w:fldCharType="end"/>
        </w:r>
      </w:hyperlink>
    </w:p>
    <w:p>
      <w:pPr>
        <w:pStyle w:val="TOC2"/>
        <w:tabs>
          <w:tab w:val="right" w:leader="dot" w:pos="8306"/>
        </w:tabs>
      </w:pPr>
      <w:hyperlink w:anchor="_Toc9015" w:history="1">
        <w:r>
          <w:rPr>
            <w:rFonts w:ascii="仿宋" w:eastAsia="仿宋" w:hAnsi="仿宋" w:cs="仿宋" w:hint="eastAsia"/>
            <w:lang w:eastAsia="zh-CN"/>
          </w:rPr>
          <w:t>(三)、工艺技术方案要求</w:t>
        </w:r>
        <w:r>
          <w:tab/>
        </w:r>
        <w:r>
          <w:fldChar w:fldCharType="begin"/>
        </w:r>
        <w:r>
          <w:instrText xml:space="preserve"> PAGEREF _Toc9015 \h </w:instrText>
        </w:r>
        <w:r>
          <w:fldChar w:fldCharType="separate"/>
        </w:r>
        <w:r>
          <w:t>55</w:t>
        </w:r>
        <w:r>
          <w:fldChar w:fldCharType="end"/>
        </w:r>
      </w:hyperlink>
    </w:p>
    <w:p>
      <w:pPr>
        <w:pStyle w:val="TOC1"/>
        <w:tabs>
          <w:tab w:val="right" w:leader="dot" w:pos="8306"/>
        </w:tabs>
      </w:pPr>
      <w:hyperlink w:anchor="_Toc22909" w:history="1">
        <w:r>
          <w:rPr>
            <w:rFonts w:ascii="仿宋" w:eastAsia="仿宋" w:hAnsi="仿宋" w:cs="仿宋" w:hint="eastAsia"/>
            <w:lang w:eastAsia="zh-CN"/>
          </w:rPr>
          <w:t>十三、营销与推广策略</w:t>
        </w:r>
        <w:r>
          <w:tab/>
        </w:r>
        <w:r>
          <w:fldChar w:fldCharType="begin"/>
        </w:r>
        <w:r>
          <w:instrText xml:space="preserve"> PAGEREF _Toc22909 \h </w:instrText>
        </w:r>
        <w:r>
          <w:fldChar w:fldCharType="separate"/>
        </w:r>
        <w:r>
          <w:t>57</w:t>
        </w:r>
        <w:r>
          <w:fldChar w:fldCharType="end"/>
        </w:r>
      </w:hyperlink>
    </w:p>
    <w:p>
      <w:pPr>
        <w:pStyle w:val="TOC2"/>
        <w:tabs>
          <w:tab w:val="right" w:leader="dot" w:pos="8306"/>
        </w:tabs>
      </w:pPr>
      <w:hyperlink w:anchor="_Toc26672" w:history="1">
        <w:r>
          <w:rPr>
            <w:rFonts w:ascii="仿宋" w:eastAsia="仿宋" w:hAnsi="仿宋" w:cs="仿宋" w:hint="eastAsia"/>
            <w:lang w:eastAsia="zh-CN"/>
          </w:rPr>
          <w:t>(一)、产品/服务定位与特点</w:t>
        </w:r>
        <w:r>
          <w:tab/>
        </w:r>
        <w:r>
          <w:fldChar w:fldCharType="begin"/>
        </w:r>
        <w:r>
          <w:instrText xml:space="preserve"> PAGEREF _Toc26672 \h </w:instrText>
        </w:r>
        <w:r>
          <w:fldChar w:fldCharType="separate"/>
        </w:r>
        <w:r>
          <w:t>57</w:t>
        </w:r>
        <w:r>
          <w:fldChar w:fldCharType="end"/>
        </w:r>
      </w:hyperlink>
    </w:p>
    <w:p>
      <w:pPr>
        <w:pStyle w:val="TOC2"/>
        <w:tabs>
          <w:tab w:val="right" w:leader="dot" w:pos="8306"/>
        </w:tabs>
      </w:pPr>
      <w:hyperlink w:anchor="_Toc5557" w:history="1">
        <w:r>
          <w:rPr>
            <w:rFonts w:ascii="仿宋" w:eastAsia="仿宋" w:hAnsi="仿宋" w:cs="仿宋" w:hint="eastAsia"/>
            <w:lang w:eastAsia="zh-CN"/>
          </w:rPr>
          <w:t>(二)、市场定位与竞争分析</w:t>
        </w:r>
        <w:r>
          <w:tab/>
        </w:r>
        <w:r>
          <w:fldChar w:fldCharType="begin"/>
        </w:r>
        <w:r>
          <w:instrText xml:space="preserve"> PAGEREF _Toc5557 \h </w:instrText>
        </w:r>
        <w:r>
          <w:fldChar w:fldCharType="separate"/>
        </w:r>
        <w:r>
          <w:t>58</w:t>
        </w:r>
        <w:r>
          <w:fldChar w:fldCharType="end"/>
        </w:r>
      </w:hyperlink>
    </w:p>
    <w:p>
      <w:pPr>
        <w:pStyle w:val="TOC2"/>
        <w:tabs>
          <w:tab w:val="right" w:leader="dot" w:pos="8306"/>
        </w:tabs>
      </w:pPr>
      <w:hyperlink w:anchor="_Toc30138" w:history="1">
        <w:r>
          <w:rPr>
            <w:rFonts w:ascii="仿宋" w:eastAsia="仿宋" w:hAnsi="仿宋" w:cs="仿宋" w:hint="eastAsia"/>
            <w:lang w:eastAsia="zh-CN"/>
          </w:rPr>
          <w:t>(三)、营销渠道与策略</w:t>
        </w:r>
        <w:r>
          <w:tab/>
        </w:r>
        <w:r>
          <w:fldChar w:fldCharType="begin"/>
        </w:r>
        <w:r>
          <w:instrText xml:space="preserve"> PAGEREF _Toc30138 \h </w:instrText>
        </w:r>
        <w:r>
          <w:fldChar w:fldCharType="separate"/>
        </w:r>
        <w:r>
          <w:t>60</w:t>
        </w:r>
        <w:r>
          <w:fldChar w:fldCharType="end"/>
        </w:r>
      </w:hyperlink>
    </w:p>
    <w:p>
      <w:pPr>
        <w:pStyle w:val="TOC2"/>
        <w:tabs>
          <w:tab w:val="right" w:leader="dot" w:pos="8306"/>
        </w:tabs>
      </w:pPr>
      <w:hyperlink w:anchor="_Toc31645" w:history="1">
        <w:r>
          <w:rPr>
            <w:rFonts w:ascii="仿宋" w:eastAsia="仿宋" w:hAnsi="仿宋" w:cs="仿宋" w:hint="eastAsia"/>
            <w:lang w:eastAsia="zh-CN"/>
          </w:rPr>
          <w:t>(四)、推广与宣传活动</w:t>
        </w:r>
        <w:r>
          <w:tab/>
        </w:r>
        <w:r>
          <w:fldChar w:fldCharType="begin"/>
        </w:r>
        <w:r>
          <w:instrText xml:space="preserve"> PAGEREF _Toc31645 \h </w:instrText>
        </w:r>
        <w:r>
          <w:fldChar w:fldCharType="separate"/>
        </w:r>
        <w:r>
          <w:t>61</w:t>
        </w:r>
        <w:r>
          <w:fldChar w:fldCharType="end"/>
        </w:r>
      </w:hyperlink>
    </w:p>
    <w:p>
      <w:pPr>
        <w:pStyle w:val="TOC1"/>
        <w:tabs>
          <w:tab w:val="right" w:leader="dot" w:pos="8306"/>
        </w:tabs>
      </w:pPr>
      <w:hyperlink w:anchor="_Toc6410" w:history="1">
        <w:r>
          <w:rPr>
            <w:rFonts w:ascii="仿宋" w:eastAsia="仿宋" w:hAnsi="仿宋" w:cs="仿宋" w:hint="eastAsia"/>
            <w:lang w:eastAsia="zh-CN"/>
          </w:rPr>
          <w:t>十四、未加工烟草项目实施时间节点</w:t>
        </w:r>
        <w:r>
          <w:tab/>
        </w:r>
        <w:r>
          <w:fldChar w:fldCharType="begin"/>
        </w:r>
        <w:r>
          <w:instrText xml:space="preserve"> PAGEREF _Toc6410 \h </w:instrText>
        </w:r>
        <w:r>
          <w:fldChar w:fldCharType="separate"/>
        </w:r>
        <w:r>
          <w:t>66</w:t>
        </w:r>
        <w:r>
          <w:fldChar w:fldCharType="end"/>
        </w:r>
      </w:hyperlink>
    </w:p>
    <w:p>
      <w:pPr>
        <w:pStyle w:val="TOC2"/>
        <w:tabs>
          <w:tab w:val="right" w:leader="dot" w:pos="8306"/>
        </w:tabs>
      </w:pPr>
      <w:hyperlink w:anchor="_Toc4274" w:history="1">
        <w:r>
          <w:rPr>
            <w:rFonts w:ascii="仿宋" w:eastAsia="仿宋" w:hAnsi="仿宋" w:cs="仿宋" w:hint="eastAsia"/>
            <w:lang w:eastAsia="zh-CN"/>
          </w:rPr>
          <w:t>(一)、未加工烟草项目启动阶段时间节点</w:t>
        </w:r>
        <w:r>
          <w:tab/>
        </w:r>
        <w:r>
          <w:fldChar w:fldCharType="begin"/>
        </w:r>
        <w:r>
          <w:instrText xml:space="preserve"> PAGEREF _Toc4274 \h </w:instrText>
        </w:r>
        <w:r>
          <w:fldChar w:fldCharType="separate"/>
        </w:r>
        <w:r>
          <w:t>66</w:t>
        </w:r>
        <w:r>
          <w:fldChar w:fldCharType="end"/>
        </w:r>
      </w:hyperlink>
    </w:p>
    <w:p>
      <w:pPr>
        <w:pStyle w:val="TOC2"/>
        <w:tabs>
          <w:tab w:val="right" w:leader="dot" w:pos="8306"/>
        </w:tabs>
      </w:pPr>
      <w:hyperlink w:anchor="_Toc25180" w:history="1">
        <w:r>
          <w:rPr>
            <w:rFonts w:ascii="仿宋" w:eastAsia="仿宋" w:hAnsi="仿宋" w:cs="仿宋" w:hint="eastAsia"/>
            <w:lang w:eastAsia="zh-CN"/>
          </w:rPr>
          <w:t>(二)、未加工烟草项目执行阶段时间节点</w:t>
        </w:r>
        <w:r>
          <w:tab/>
        </w:r>
        <w:r>
          <w:fldChar w:fldCharType="begin"/>
        </w:r>
        <w:r>
          <w:instrText xml:space="preserve"> PAGEREF _Toc25180 \h </w:instrText>
        </w:r>
        <w:r>
          <w:fldChar w:fldCharType="separate"/>
        </w:r>
        <w:r>
          <w:t>67</w:t>
        </w:r>
        <w:r>
          <w:fldChar w:fldCharType="end"/>
        </w:r>
      </w:hyperlink>
    </w:p>
    <w:p>
      <w:pPr>
        <w:pStyle w:val="TOC2"/>
        <w:tabs>
          <w:tab w:val="right" w:leader="dot" w:pos="8306"/>
        </w:tabs>
      </w:pPr>
      <w:hyperlink w:anchor="_Toc2601" w:history="1">
        <w:r>
          <w:rPr>
            <w:rFonts w:ascii="仿宋" w:eastAsia="仿宋" w:hAnsi="仿宋" w:cs="仿宋" w:hint="eastAsia"/>
            <w:lang w:eastAsia="zh-CN"/>
          </w:rPr>
          <w:t>(三)、未加工烟草项目完成阶段时间节点</w:t>
        </w:r>
        <w:r>
          <w:tab/>
        </w:r>
        <w:r>
          <w:fldChar w:fldCharType="begin"/>
        </w:r>
        <w:r>
          <w:instrText xml:space="preserve"> PAGEREF _Toc2601 \h </w:instrText>
        </w:r>
        <w:r>
          <w:fldChar w:fldCharType="separate"/>
        </w:r>
        <w:r>
          <w:t>68</w:t>
        </w:r>
        <w:r>
          <w:fldChar w:fldCharType="end"/>
        </w:r>
      </w:hyperlink>
    </w:p>
    <w:p>
      <w:pPr>
        <w:pStyle w:val="TOC1"/>
        <w:tabs>
          <w:tab w:val="right" w:leader="dot" w:pos="8306"/>
        </w:tabs>
      </w:pPr>
      <w:hyperlink w:anchor="_Toc10324" w:history="1">
        <w:r>
          <w:rPr>
            <w:rFonts w:ascii="仿宋" w:eastAsia="仿宋" w:hAnsi="仿宋" w:cs="仿宋" w:hint="eastAsia"/>
            <w:lang w:eastAsia="zh-CN"/>
          </w:rPr>
          <w:t>十五、未加工烟草项目变更管理</w:t>
        </w:r>
        <w:r>
          <w:tab/>
        </w:r>
        <w:r>
          <w:fldChar w:fldCharType="begin"/>
        </w:r>
        <w:r>
          <w:instrText xml:space="preserve"> PAGEREF _Toc10324 \h </w:instrText>
        </w:r>
        <w:r>
          <w:fldChar w:fldCharType="separate"/>
        </w:r>
        <w:r>
          <w:t>69</w:t>
        </w:r>
        <w:r>
          <w:fldChar w:fldCharType="end"/>
        </w:r>
      </w:hyperlink>
    </w:p>
    <w:p>
      <w:pPr>
        <w:pStyle w:val="TOC2"/>
        <w:tabs>
          <w:tab w:val="right" w:leader="dot" w:pos="8306"/>
        </w:tabs>
      </w:pPr>
      <w:hyperlink w:anchor="_Toc2383" w:history="1">
        <w:r>
          <w:rPr>
            <w:rFonts w:ascii="仿宋" w:eastAsia="仿宋" w:hAnsi="仿宋" w:cs="仿宋" w:hint="eastAsia"/>
            <w:lang w:eastAsia="zh-CN"/>
          </w:rPr>
          <w:t>(一)、变更申请与评估</w:t>
        </w:r>
        <w:r>
          <w:tab/>
        </w:r>
        <w:r>
          <w:fldChar w:fldCharType="begin"/>
        </w:r>
        <w:r>
          <w:instrText xml:space="preserve"> PAGEREF _Toc2383 \h </w:instrText>
        </w:r>
        <w:r>
          <w:fldChar w:fldCharType="separate"/>
        </w:r>
        <w:r>
          <w:t>69</w:t>
        </w:r>
        <w:r>
          <w:fldChar w:fldCharType="end"/>
        </w:r>
      </w:hyperlink>
    </w:p>
    <w:p>
      <w:pPr>
        <w:pStyle w:val="TOC2"/>
        <w:tabs>
          <w:tab w:val="right" w:leader="dot" w:pos="8306"/>
        </w:tabs>
      </w:pPr>
      <w:hyperlink w:anchor="_Toc32602" w:history="1">
        <w:r>
          <w:rPr>
            <w:rFonts w:ascii="仿宋" w:eastAsia="仿宋" w:hAnsi="仿宋" w:cs="仿宋" w:hint="eastAsia"/>
            <w:lang w:eastAsia="zh-CN"/>
          </w:rPr>
          <w:t>(二)、变更实施与控制</w:t>
        </w:r>
        <w:r>
          <w:tab/>
        </w:r>
        <w:r>
          <w:fldChar w:fldCharType="begin"/>
        </w:r>
        <w:r>
          <w:instrText xml:space="preserve"> PAGEREF _Toc32602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839"/>
      <w:r>
        <w:rPr>
          <w:rFonts w:ascii="仿宋" w:eastAsia="仿宋" w:hAnsi="仿宋" w:cs="仿宋" w:hint="eastAsia"/>
          <w:sz w:val="28"/>
          <w:lang w:eastAsia="zh-CN"/>
        </w:rPr>
        <w:t>一、未加工烟草项目土建工程</w:t>
      </w:r>
      <w:bookmarkEnd w:id="2"/>
    </w:p>
    <w:p>
      <w:pPr>
        <w:pStyle w:val="Heading2"/>
        <w:rPr>
          <w:rFonts w:ascii="仿宋" w:eastAsia="仿宋" w:hAnsi="仿宋" w:cs="仿宋" w:hint="eastAsia"/>
          <w:lang w:eastAsia="zh-CN"/>
        </w:rPr>
      </w:pPr>
      <w:bookmarkStart w:id="3" w:name="_Toc1778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在未加工烟草项目的建筑工程设计中，我们将秉承一系列重要的设计原则，以确保未加工烟草项目建筑在功能、美观、可持续性等方面达到最佳效果。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首要原则是确保建筑的功能性得到最大化的发挥。我们将充分理解未加工烟草项目的实际需求，合理布局各个功能区域，保证建筑在满足业务需求的同时，提供高效的工作环境。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在建筑设计中，我们将综合考虑建设和运营成本。通过精细的经济效益分析，确保设计方案在高效利用资源的同时，对未加工烟草项目的长期盈利能力有积极的贡献。</w:t>
      </w:r>
    </w:p>
    <w:p>
      <w:pPr>
        <w:pStyle w:val="Heading2"/>
        <w:ind w:firstLine="560" w:firstLineChars="200"/>
        <w:rPr>
          <w:rFonts w:ascii="仿宋" w:eastAsia="仿宋" w:hAnsi="仿宋" w:cs="仿宋" w:hint="eastAsia"/>
          <w:sz w:val="28"/>
          <w:lang w:eastAsia="zh-CN"/>
        </w:rPr>
      </w:pPr>
      <w:bookmarkStart w:id="4" w:name="_Toc2929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未加工烟草项目的土建工程设计中，我们将精准设定设计年限，结合未加工烟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未加工烟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600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未加工烟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未加工烟草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未加工烟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021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本期工程未加工烟草项目预计总建筑面积XXX平方米，其中：计容建筑面积XXX平方米，计划建筑工程投资XX万元，占未加工烟草项目总投资的XX%。</w:t>
      </w:r>
    </w:p>
    <w:p>
      <w:pPr>
        <w:pStyle w:val="Heading1"/>
        <w:ind w:firstLine="560" w:firstLineChars="200"/>
        <w:rPr>
          <w:rFonts w:ascii="仿宋" w:eastAsia="仿宋" w:hAnsi="仿宋" w:cs="仿宋" w:hint="eastAsia"/>
          <w:sz w:val="28"/>
          <w:lang w:eastAsia="zh-CN"/>
        </w:rPr>
      </w:pPr>
      <w:bookmarkStart w:id="7" w:name="_Toc13935"/>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4261"/>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未加工烟草项目的主要产品是XXXX，预计年产值为XXX万元。这一产品在市场中占据着重要的地位，其广泛的应用范围使得该未加工烟草项目的市场前景非常广阔。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未加工烟草项目的xxx产品作为重要的原材料之一，将在多个领域发挥关键作用。其在建筑、交通、能源等方面的广泛应用将为整个产业链提供强大的支持，形成产业协同效应。未加工烟草项目的年产值XXX万XXX万XXX万万元不仅反映了其在市场上的巨大潜力，更预示着它对国民经济的积极贡献。这种关联度高、涉及面广的产业关系，使得该未加工烟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32424"/>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项目总征地面积为XXXX平方米，相当于约XX.XX亩，其中净用地面积为XXXX平方米，红线范围内相当于约XX.XX亩。这一用地规模充分考虑了未加工烟草项目的建设需求，保障了未加工烟草项目在合适的空间内得以充分发展。未加工烟草项目规划的总建筑面积为XXXX平方米，其中主体工程建设占XXXX平方米，计容建筑面积达XXXX平方米。预计建筑工程的投资将达到XXXX万元，为未加工烟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项目计划购置的设备共计XXXX台（套），设备购置费用为XXXX万元。这一设备购置计划充分考虑到未加工烟草项目的生产需求和技术要求，确保了未加工烟草项目在生产运营中具备先进的技术装备和高效的生产能力。设备的合理配置将为未加工烟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项目计划总投资为XXXX万元，预计年实现营业收入为XXXX万元。这一产能规模的设定旨在确保未加工烟草项目能够在投资与回报之间取得平衡，实现长期可持续的发展。未加工烟草项目的总投资充分考虑到各个方面的需求，包括用地建设、设备购置等多个环节，以确保未加工烟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9535"/>
      <w:r>
        <w:rPr>
          <w:rFonts w:ascii="仿宋" w:eastAsia="仿宋" w:hAnsi="仿宋" w:cs="仿宋" w:hint="eastAsia"/>
          <w:sz w:val="28"/>
          <w:lang w:eastAsia="zh-CN"/>
        </w:rPr>
        <w:t>三、未加工烟草项目可持续发展</w:t>
      </w:r>
      <w:bookmarkEnd w:id="10"/>
    </w:p>
    <w:p>
      <w:pPr>
        <w:pStyle w:val="Heading2"/>
        <w:rPr>
          <w:rFonts w:ascii="仿宋" w:eastAsia="仿宋" w:hAnsi="仿宋" w:cs="仿宋" w:hint="eastAsia"/>
          <w:lang w:eastAsia="zh-CN"/>
        </w:rPr>
      </w:pPr>
      <w:bookmarkStart w:id="11" w:name="_Toc31466"/>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未加工烟草项目中，未加工烟草项目团队着眼于未来，明确了可持续发展的战略方向。制定的具体可持续发展目标包括降低资源使用、采用环保技术、最大化社会效益等。这一步骤不仅有助于未加工烟草项目在环保和社会责任方面达到最高标准，也为未来提供了明确的指引，确保未加工烟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可持续实践的融入未加工烟草项目管理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未加工烟草项目管理周期。从未加工烟草项目规划开始，未加工烟草项目团队就考虑了环境和社会的因素。在执行阶段，未加工烟草项目团队积极推动绿色技术的应用，优化资源利用。此外，关注员工的社会责任，通过培训和沟通活动提高员工对可持续发展的认知，使他们能够在日常工作中践行可持续实践。这些举措不仅为未加工烟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3430"/>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扎根于未加工烟草项目的可持续发展理念，我们深信环保与社会责任是未加工烟草项目成功的关键支柱。在未加工烟草项目的每一步，我们都致力于通过创新和实践，履行对环境和社会的坚定责任。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项目团队通过引入先进的环保技术、建立高效的废物处理系统以及推动能源节约措施，积极履行环保责任。定期的环保监测和评估确保未加工烟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未加工烟草项目不仅致力于自身可持续发展，还注重对社会的回馈。通过支持社区未加工烟草项目、参与慈善事业、提供培训机会等方式，未加工烟草项目积极履行社会责任。与当地社区建立积极互动，关注员工的工作与生活平衡，以及员工的身心健康，是未加工烟草项目在社会责任层面的关键举措。这样的实践不仅增强了未加工烟草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3080"/>
      <w:r>
        <w:rPr>
          <w:rFonts w:ascii="仿宋" w:eastAsia="仿宋" w:hAnsi="仿宋" w:cs="仿宋" w:hint="eastAsia"/>
          <w:sz w:val="28"/>
          <w:lang w:eastAsia="zh-CN"/>
        </w:rPr>
        <w:t>四、未加工烟草项目概论</w:t>
      </w:r>
      <w:bookmarkEnd w:id="13"/>
    </w:p>
    <w:p>
      <w:pPr>
        <w:pStyle w:val="Heading2"/>
        <w:rPr>
          <w:rFonts w:ascii="仿宋" w:eastAsia="仿宋" w:hAnsi="仿宋" w:cs="仿宋" w:hint="eastAsia"/>
          <w:lang w:eastAsia="zh-CN"/>
        </w:rPr>
      </w:pPr>
      <w:bookmarkStart w:id="14" w:name="_Toc6541"/>
      <w:r>
        <w:rPr>
          <w:rFonts w:ascii="仿宋" w:eastAsia="仿宋" w:hAnsi="仿宋" w:cs="仿宋" w:hint="eastAsia"/>
          <w:lang w:eastAsia="zh-CN"/>
        </w:rPr>
        <w:t>(一)、未加工烟草项目概况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项目的起源追溯至对市场的深入洞察。市场的不断演变与变革为未加工烟草项目提供了难得的机遇。当前市场存在的需求缺口和变革的大环境共同构成了未加工烟草项目的背景。这个未加工烟草项目旨在充分利用市场机遇，填补行业中尚未满足的需求，为客户提供全新的解决方案。市场的变革和需求的增长使得这个未加工烟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未加工烟草项目名称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项目正式命名为未加工烟草。这个名称不仅仅是一个标识，更代表了未加工烟草项目的核心理念和愿景。它蕴含着未加工烟草项目所要解决问题的关键字，具有强烈的表达和辨识度，为未加工烟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未加工烟草项目目标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未加工烟草项目的核心目标是提供一种全新、高效的解决方案，满足客户日益增长的需求。未加工烟草项目追求的不仅仅是满足市场需求，更是在市场中获得卓越的竞争优势。通过不断提升产品或服务的质量和创新水平，未加工烟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未加工烟草项目范围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项目全面涵盖了产品研发、制造、市场推广和售后服务，确保从产品设计到最终用户体验的全方位关注。这一全面的未加工烟草项目范围是为了确保未加工烟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未加工烟草项目时间表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未加工烟草项目计划在未来18个月内完成，包括研发、测试、市场试点和正式推出等不同阶段。这个时间表的合理设计是为了确保未加工烟草项目各个阶段的顺利推进，以便按时交付高质量的成果。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未加工烟草项目预算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未加工烟草项目总预算估算为XX百万美元，主要分配在研发、市场推广、人员培训和运营等方面。这一充足的预算为未加工烟草项目提供了充足的资源，确保未加工烟草项目在各个方面都能取得优异的表现。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未加工烟草项目风险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项目可能面临的风险包括市场接受度低、技术难题、竞争激烈等。未加工烟草项目团队已经制定了相应的风险应对计划，通过前瞻性的风险管理，确保未加工烟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未加工烟草项目团队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未加工烟草项目汇聚了一支经验丰富、多领域专业素养的核心团队，确保未加工烟草项目在各个方面都能拥有高水平的执行力。团队的协同作战是未加工烟草项目成功的关键因素之一。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未加工烟草项目背景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未加工烟草项目的背景根植于市场对更高效、创新产品的渴望，同时也受到科技发展对行业格局的深刻改变的影响。这为未加工烟草项目提供了广阔的发展空间和市场需求。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未加工烟草项目现状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截至目前，未加工烟草项目已完成市场调研和技术验证，取得了初步的成功。这为未加工烟草项目在未来的发展奠定了坚实的基础，为更远大的目标打下了坚实的基石。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4528"/>
      <w:r>
        <w:rPr>
          <w:rFonts w:ascii="仿宋" w:eastAsia="仿宋" w:hAnsi="仿宋" w:cs="仿宋" w:hint="eastAsia"/>
          <w:sz w:val="28"/>
          <w:lang w:eastAsia="zh-CN"/>
        </w:rPr>
        <w:t>(二)、未加工烟草项目目标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keyword》未加工烟草项目首要业务目标是在市场中占据有利地位，实现产品/服务的成功推广和销售。通过不断提升产品质量、创新性，未加工烟草项目追求成为行业中的领导者，赢得更多客户的青睐。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在科技迅速发展的时代，未加工烟草项目着眼于技术创新。通过持续的研发和技术升级，未加工烟草项目旨在推出更具创新性的产品或服务，以满足市场对新鲜、先进解决方案的需求。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为了建立可持续的客户关系，未加工烟草项目设定了客户满意度目标。通过提供卓越的产品质量和优质的客户服务，未加工烟草项目追求赢得客户的信任和忠诚度，确保他们的满意度达到行业领先水平。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未加工烟草项目注重社会责任和可持续发展。通过实施环保、社会责任未加工烟草项目，未加工烟草项目致力于在经济发展的同时保护环境，促进社会公平，实现可持续经营。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未加工烟草项目的团队是实现目标的核心驱动力。因此，未加工烟草项目设定了团队发展目标，包括提升团队成员的专业技能、培养领导力，以及搭建协同高效的团队工作氛围。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0581"/>
      <w:r>
        <w:rPr>
          <w:rFonts w:ascii="仿宋" w:eastAsia="仿宋" w:hAnsi="仿宋" w:cs="仿宋" w:hint="eastAsia"/>
          <w:sz w:val="28"/>
          <w:lang w:eastAsia="zh-CN"/>
        </w:rPr>
        <w:t>(三)、未加工烟草项目提出的理由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未加工烟草项目提出的理由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项目的提出源于对市场机遇的深刻洞察。当前市场中存在的需求缺口和行业发展趋势表明，有巨大的商业机会等待被开发。通过准确捕捉市场机遇，未加工烟草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项目的理念基于对技术创新的信仰。通过持续的研发和技术投入，未加工烟草项目有望推出更具创新性的产品或服务。在科技飞速发展的当下，未加工烟草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项目的提出是为了增强企业的行业竞争力。通过提升产品或服务的质量和独特性，未加工烟草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项目响应了消费者需求的变化。随着社会和科技的不断发展，消费者对产品和服务的需求也在发生变化。通过深入了解并及时回应消费者的新需求，未加工烟草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未加工烟草项目的提出是企业战略发展规划的一部分。在面对日益激烈的市场竞争和不断变化的商业环境中，未加工烟草项目作为企业战略的一环，旨在为企业开辟新的增长领域，巩固企业在行业中的地位。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项目的提出不仅仅是基于商业考量，还注重社会责任。通过推出环保、社会责任等方面的未加工烟草项目，未加工烟草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未加工烟草项目的提出反映了对利益相关者期望的关注。包括客户、员工、投资者等利益相关者在企业发展中都有着各自的期望，未加工烟草项目力求在满足这些期望的同时，取得更大的共赢。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7" w:name="_Toc17243"/>
      <w:r>
        <w:rPr>
          <w:rFonts w:ascii="仿宋" w:eastAsia="仿宋" w:hAnsi="仿宋" w:cs="仿宋" w:hint="eastAsia"/>
          <w:sz w:val="28"/>
          <w:lang w:eastAsia="zh-CN"/>
        </w:rPr>
        <w:t>(四)、未加工烟草项目意义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在实施未加工烟草项目的过程中，我们不仅仅是在追逐商业成功，更是为企业和社会的多个层面创造了深远的意义。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项目的首要意义在于提升企业的市场竞争力。通过持续的创新和对产品质量的高标准要求，未加工烟草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未加工烟草项目的推进将促使行业技术水平的提升。通过引入先进技术和创新性解决方案，未加工烟草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未加工烟草项目不仅创造了大量就业机会，提高了就业水平，还注重社会责任和环保。通过参与社会公益事业和推动环保未加工烟草项目，未加工烟草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综合而言，未加工烟草项目意义重大，不仅推动了企业的发展，也为行业和社会的进步贡献了积极力量。这是一个全面而深刻的影响，将在未来产生可持续的正面效应。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12267"/>
      <w:r>
        <w:rPr>
          <w:rFonts w:ascii="仿宋" w:eastAsia="仿宋" w:hAnsi="仿宋" w:cs="仿宋" w:hint="eastAsia"/>
          <w:sz w:val="28"/>
          <w:lang w:eastAsia="zh-CN"/>
        </w:rPr>
        <w:t>(五)、未加工烟草项目背景</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在当今迅猛发展的商业环境中，未加工烟草项目的动因根植于对多方面因素的审慎考量。这个未加工烟草项目的提出并非孤立的决策，而是对企业所处背景深入思考的产物。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未加工烟草项目背后的首要原因。科技的迅速发展和全球市场的快速变化使得企业必须灵活应对。未加工烟草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竞争的激烈程度也是未加工烟草项目背景中不可忽视的一环。企业需要在激烈竞争中脱颖而出，为此，未加工烟草项目致力于打破常规，提供独特的价值主张，以吸引客户并确保市场份额的增长。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技术的迅速发展为企业带来了机遇与挑战。作为未加工烟草项目启动的背景之一，对新兴技术的应用将有助于提升企业的技术水平，使其在不断演进的商业环境中保持竞争优势。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此外，社会对企业责任的期望也在逐渐升高。未加工烟草项目充分融入了社会责任的理念，通过可持续经营和社会公益未加工烟草项目，企图为社会贡献一份力量，在商业成功的同时关注社会价值。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9" w:name="_Toc25048"/>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19820"/>
      <w:r>
        <w:rPr>
          <w:rFonts w:ascii="仿宋" w:eastAsia="仿宋" w:hAnsi="仿宋" w:cs="仿宋" w:hint="eastAsia"/>
          <w:lang w:eastAsia="zh-CN"/>
        </w:rPr>
        <w:t>(一)、未加工烟草行业分析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行业一直以来都是市场的关注焦点。行业内的发展趋势、竞争态势以及潜在机会都对未加工烟草项目的推进产生深远的影响。通过深入研究行业的整体概貌，我们将更好地理解行业的核心特征，为未加工烟草项目的定位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https://d.book118.com/008070141124006037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686F81"/>
    <w:rsid w:val="23686F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070141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2024-02-19T05:16:00Z</dcterms:created>
  <dcterms:modified xsi:type="dcterms:W3CDTF">2024-02-19T05:16:26Z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05422F502C5A48B2B598FE84B5ABB733_11</vt:lpwstr>
  </property>
  <property fmtid="{D5CDD505-2E9C-101B-9397-08002B2CF9AE}" pid="3" name="KSOProductBuildVer">
    <vt:lpwstr>2052-12.1.0.16250</vt:lpwstr>
  </property>
</Properties>
</file>