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工业齿轮油项目经营分析报告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605" w:history="1">
        <w:r>
          <w:rPr>
            <w:rFonts w:ascii="仿宋" w:eastAsia="仿宋" w:hAnsi="仿宋" w:cs="仿宋" w:hint="eastAsia"/>
            <w:lang w:val="en-US"/>
          </w:rPr>
          <w:t>序言</w:t>
        </w:r>
        <w:r>
          <w:tab/>
        </w:r>
        <w:r>
          <w:fldChar w:fldCharType="begin"/>
        </w:r>
        <w:r>
          <w:instrText xml:space="preserve"> PAGEREF _Toc30605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73" w:history="1">
        <w:r>
          <w:rPr>
            <w:rFonts w:ascii="仿宋" w:eastAsia="仿宋" w:hAnsi="仿宋" w:cs="仿宋" w:hint="eastAsia"/>
            <w:lang w:val="en-US"/>
          </w:rPr>
          <w:t>一、工业齿轮油行业发展分析</w:t>
        </w:r>
        <w:r>
          <w:tab/>
        </w:r>
        <w:r>
          <w:fldChar w:fldCharType="begin"/>
        </w:r>
        <w:r>
          <w:instrText xml:space="preserve"> PAGEREF _Toc17073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5" w:history="1">
        <w:r>
          <w:rPr>
            <w:rFonts w:ascii="仿宋" w:eastAsia="仿宋" w:hAnsi="仿宋" w:cs="仿宋" w:hint="eastAsia"/>
            <w:lang w:val="en-US"/>
          </w:rPr>
          <w:t>(一)、工业齿轮油行业发展总体概况</w:t>
        </w:r>
        <w:r>
          <w:tab/>
        </w:r>
        <w:r>
          <w:fldChar w:fldCharType="begin"/>
        </w:r>
        <w:r>
          <w:instrText xml:space="preserve"> PAGEREF _Toc915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26" w:history="1">
        <w:r>
          <w:rPr>
            <w:rFonts w:ascii="仿宋" w:eastAsia="仿宋" w:hAnsi="仿宋" w:cs="仿宋" w:hint="eastAsia"/>
            <w:lang w:val="en-US"/>
          </w:rPr>
          <w:t>(二)、工业齿轮油行业发展背景</w:t>
        </w:r>
        <w:r>
          <w:tab/>
        </w:r>
        <w:r>
          <w:fldChar w:fldCharType="begin"/>
        </w:r>
        <w:r>
          <w:instrText xml:space="preserve"> PAGEREF _Toc8626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72" w:history="1">
        <w:r>
          <w:rPr>
            <w:rFonts w:ascii="仿宋" w:eastAsia="仿宋" w:hAnsi="仿宋" w:cs="仿宋" w:hint="eastAsia"/>
            <w:lang w:val="en-US"/>
          </w:rPr>
          <w:t>(三)、工业齿轮油行业发展前景</w:t>
        </w:r>
        <w:r>
          <w:tab/>
        </w:r>
        <w:r>
          <w:fldChar w:fldCharType="begin"/>
        </w:r>
        <w:r>
          <w:instrText xml:space="preserve"> PAGEREF _Toc3572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59" w:history="1">
        <w:r>
          <w:rPr>
            <w:rFonts w:ascii="仿宋" w:eastAsia="仿宋" w:hAnsi="仿宋" w:cs="仿宋" w:hint="eastAsia"/>
            <w:lang w:val="en-US"/>
          </w:rPr>
          <w:t>二、地理位置与选址分析</w:t>
        </w:r>
        <w:r>
          <w:tab/>
        </w:r>
        <w:r>
          <w:fldChar w:fldCharType="begin"/>
        </w:r>
        <w:r>
          <w:instrText xml:space="preserve"> PAGEREF _Toc31359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25" w:history="1">
        <w:r>
          <w:rPr>
            <w:rFonts w:ascii="仿宋" w:eastAsia="仿宋" w:hAnsi="仿宋" w:cs="仿宋" w:hint="eastAsia"/>
            <w:lang w:val="en-US"/>
          </w:rPr>
          <w:t>(一)、选址原则与考虑因素</w:t>
        </w:r>
        <w:r>
          <w:tab/>
        </w:r>
        <w:r>
          <w:fldChar w:fldCharType="begin"/>
        </w:r>
        <w:r>
          <w:instrText xml:space="preserve"> PAGEREF _Toc20825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35" w:history="1">
        <w:r>
          <w:rPr>
            <w:rFonts w:ascii="仿宋" w:eastAsia="仿宋" w:hAnsi="仿宋" w:cs="仿宋" w:hint="eastAsia"/>
            <w:lang w:val="en-US"/>
          </w:rPr>
          <w:t>(二)、地区概况</w:t>
        </w:r>
        <w:r>
          <w:tab/>
        </w:r>
        <w:r>
          <w:fldChar w:fldCharType="begin"/>
        </w:r>
        <w:r>
          <w:instrText xml:space="preserve"> PAGEREF _Toc9735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38" w:history="1">
        <w:r>
          <w:rPr>
            <w:rFonts w:ascii="仿宋" w:eastAsia="仿宋" w:hAnsi="仿宋" w:cs="仿宋" w:hint="eastAsia"/>
            <w:lang w:val="en-US"/>
          </w:rPr>
          <w:t>(三)、创新与社会经济发展</w:t>
        </w:r>
        <w:r>
          <w:tab/>
        </w:r>
        <w:r>
          <w:fldChar w:fldCharType="begin"/>
        </w:r>
        <w:r>
          <w:instrText xml:space="preserve"> PAGEREF _Toc20538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31" w:history="1">
        <w:r>
          <w:rPr>
            <w:rFonts w:ascii="仿宋" w:eastAsia="仿宋" w:hAnsi="仿宋" w:cs="仿宋" w:hint="eastAsia"/>
            <w:lang w:val="en-US"/>
          </w:rPr>
          <w:t>(四)、目标市场和产业导向</w:t>
        </w:r>
        <w:r>
          <w:tab/>
        </w:r>
        <w:r>
          <w:fldChar w:fldCharType="begin"/>
        </w:r>
        <w:r>
          <w:instrText xml:space="preserve"> PAGEREF _Toc32031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79" w:history="1">
        <w:r>
          <w:rPr>
            <w:rFonts w:ascii="仿宋" w:eastAsia="仿宋" w:hAnsi="仿宋" w:cs="仿宋" w:hint="eastAsia"/>
            <w:lang w:val="en-US"/>
          </w:rPr>
          <w:t>(五)、选址方案综合评估</w:t>
        </w:r>
        <w:r>
          <w:tab/>
        </w:r>
        <w:r>
          <w:fldChar w:fldCharType="begin"/>
        </w:r>
        <w:r>
          <w:instrText xml:space="preserve"> PAGEREF _Toc18279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97" w:history="1">
        <w:r>
          <w:rPr>
            <w:rFonts w:ascii="仿宋" w:eastAsia="仿宋" w:hAnsi="仿宋" w:cs="仿宋" w:hint="eastAsia"/>
            <w:lang w:val="en-US"/>
          </w:rPr>
          <w:t>三、经济效益分析</w:t>
        </w:r>
        <w:r>
          <w:tab/>
        </w:r>
        <w:r>
          <w:fldChar w:fldCharType="begin"/>
        </w:r>
        <w:r>
          <w:instrText xml:space="preserve"> PAGEREF _Toc15197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12" w:history="1">
        <w:r>
          <w:rPr>
            <w:rFonts w:ascii="仿宋" w:eastAsia="仿宋" w:hAnsi="仿宋" w:cs="仿宋" w:hint="eastAsia"/>
            <w:lang w:val="en-US"/>
          </w:rPr>
          <w:t>(一)、工业齿轮油项目财务管理</w:t>
        </w:r>
        <w:r>
          <w:tab/>
        </w:r>
        <w:r>
          <w:fldChar w:fldCharType="begin"/>
        </w:r>
        <w:r>
          <w:instrText xml:space="preserve"> PAGEREF _Toc22012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5" w:history="1">
        <w:r>
          <w:rPr>
            <w:rFonts w:ascii="仿宋" w:eastAsia="仿宋" w:hAnsi="仿宋" w:cs="仿宋" w:hint="eastAsia"/>
            <w:lang w:val="en-US"/>
          </w:rPr>
          <w:t>(二)、盈利能力分析</w:t>
        </w:r>
        <w:r>
          <w:tab/>
        </w:r>
        <w:r>
          <w:fldChar w:fldCharType="begin"/>
        </w:r>
        <w:r>
          <w:instrText xml:space="preserve"> PAGEREF _Toc5575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54" w:history="1">
        <w:r>
          <w:rPr>
            <w:rFonts w:ascii="仿宋" w:eastAsia="仿宋" w:hAnsi="仿宋" w:cs="仿宋" w:hint="eastAsia"/>
            <w:lang w:val="en-US"/>
          </w:rPr>
          <w:t>(三)、运营有效性</w:t>
        </w:r>
        <w:r>
          <w:tab/>
        </w:r>
        <w:r>
          <w:fldChar w:fldCharType="begin"/>
        </w:r>
        <w:r>
          <w:instrText xml:space="preserve"> PAGEREF _Toc3554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3" w:history="1">
        <w:r>
          <w:rPr>
            <w:rFonts w:ascii="仿宋" w:eastAsia="仿宋" w:hAnsi="仿宋" w:cs="仿宋" w:hint="eastAsia"/>
            <w:lang w:val="en-US"/>
          </w:rPr>
          <w:t>(四)、财务合理性</w:t>
        </w:r>
        <w:r>
          <w:tab/>
        </w:r>
        <w:r>
          <w:fldChar w:fldCharType="begin"/>
        </w:r>
        <w:r>
          <w:instrText xml:space="preserve"> PAGEREF _Toc3023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37" w:history="1">
        <w:r>
          <w:rPr>
            <w:rFonts w:ascii="仿宋" w:eastAsia="仿宋" w:hAnsi="仿宋" w:cs="仿宋" w:hint="eastAsia"/>
            <w:lang w:val="en-US"/>
          </w:rPr>
          <w:t>(五)、风险可控性</w:t>
        </w:r>
        <w:r>
          <w:tab/>
        </w:r>
        <w:r>
          <w:fldChar w:fldCharType="begin"/>
        </w:r>
        <w:r>
          <w:instrText xml:space="preserve"> PAGEREF _Toc31037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33" w:history="1">
        <w:r>
          <w:rPr>
            <w:rFonts w:ascii="仿宋" w:eastAsia="仿宋" w:hAnsi="仿宋" w:cs="仿宋" w:hint="eastAsia"/>
            <w:lang w:val="en-US"/>
          </w:rPr>
          <w:t>四、工业齿轮油项目工程方案分析</w:t>
        </w:r>
        <w:r>
          <w:tab/>
        </w:r>
        <w:r>
          <w:fldChar w:fldCharType="begin"/>
        </w:r>
        <w:r>
          <w:instrText xml:space="preserve"> PAGEREF _Toc28033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37" w:history="1">
        <w:r>
          <w:rPr>
            <w:rFonts w:ascii="仿宋" w:eastAsia="仿宋" w:hAnsi="仿宋" w:cs="仿宋" w:hint="eastAsia"/>
            <w:lang w:val="en-US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_Toc17537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85" w:history="1">
        <w:r>
          <w:rPr>
            <w:rFonts w:ascii="仿宋" w:eastAsia="仿宋" w:hAnsi="仿宋" w:cs="仿宋" w:hint="eastAsia"/>
            <w:lang w:val="en-US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_Toc10185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39" w:history="1">
        <w:r>
          <w:rPr>
            <w:rFonts w:ascii="仿宋" w:eastAsia="仿宋" w:hAnsi="仿宋" w:cs="仿宋" w:hint="eastAsia"/>
            <w:lang w:val="en-US"/>
          </w:rPr>
          <w:t>五、工业齿轮油项目概论</w:t>
        </w:r>
        <w:r>
          <w:tab/>
        </w:r>
        <w:r>
          <w:fldChar w:fldCharType="begin"/>
        </w:r>
        <w:r>
          <w:instrText xml:space="preserve"> PAGEREF _Toc31239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5" w:history="1">
        <w:r>
          <w:rPr>
            <w:rFonts w:ascii="仿宋" w:eastAsia="仿宋" w:hAnsi="仿宋" w:cs="仿宋" w:hint="eastAsia"/>
            <w:lang w:val="en-US"/>
          </w:rPr>
          <w:t>(一)、评价目的</w:t>
        </w:r>
        <w:r>
          <w:tab/>
        </w:r>
        <w:r>
          <w:fldChar w:fldCharType="begin"/>
        </w:r>
        <w:r>
          <w:instrText xml:space="preserve"> PAGEREF _Toc12345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3" w:history="1">
        <w:r>
          <w:rPr>
            <w:rFonts w:ascii="仿宋" w:eastAsia="仿宋" w:hAnsi="仿宋" w:cs="仿宋" w:hint="eastAsia"/>
            <w:lang w:val="en-US"/>
          </w:rPr>
          <w:t>(二)、评价依据</w:t>
        </w:r>
        <w:r>
          <w:tab/>
        </w:r>
        <w:r>
          <w:fldChar w:fldCharType="begin"/>
        </w:r>
        <w:r>
          <w:instrText xml:space="preserve"> PAGEREF _Toc25423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29" w:history="1">
        <w:r>
          <w:rPr>
            <w:rFonts w:ascii="仿宋" w:eastAsia="仿宋" w:hAnsi="仿宋" w:cs="仿宋" w:hint="eastAsia"/>
            <w:lang w:val="en-US"/>
          </w:rPr>
          <w:t>(三)、相关安全生产法律、法规</w:t>
        </w:r>
        <w:r>
          <w:tab/>
        </w:r>
        <w:r>
          <w:fldChar w:fldCharType="begin"/>
        </w:r>
        <w:r>
          <w:instrText xml:space="preserve"> PAGEREF _Toc29629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5" w:history="1">
        <w:r>
          <w:rPr>
            <w:rFonts w:ascii="仿宋" w:eastAsia="仿宋" w:hAnsi="仿宋" w:cs="仿宋" w:hint="eastAsia"/>
            <w:lang w:val="en-US"/>
          </w:rPr>
          <w:t>(四)、相关安全技术标准、规范</w:t>
        </w:r>
        <w:r>
          <w:tab/>
        </w:r>
        <w:r>
          <w:fldChar w:fldCharType="begin"/>
        </w:r>
        <w:r>
          <w:instrText xml:space="preserve"> PAGEREF _Toc1365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68" w:history="1">
        <w:r>
          <w:rPr>
            <w:rFonts w:ascii="仿宋" w:eastAsia="仿宋" w:hAnsi="仿宋" w:cs="仿宋" w:hint="eastAsia"/>
            <w:lang w:val="en-US"/>
          </w:rPr>
          <w:t>(五)、企业提供的资料</w:t>
        </w:r>
        <w:r>
          <w:tab/>
        </w:r>
        <w:r>
          <w:fldChar w:fldCharType="begin"/>
        </w:r>
        <w:r>
          <w:instrText xml:space="preserve"> PAGEREF _Toc2068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16" w:history="1">
        <w:r>
          <w:rPr>
            <w:rFonts w:ascii="仿宋" w:eastAsia="仿宋" w:hAnsi="仿宋" w:cs="仿宋" w:hint="eastAsia"/>
            <w:lang w:val="en-US"/>
          </w:rPr>
          <w:t>(六)、评价范围</w:t>
        </w:r>
        <w:r>
          <w:tab/>
        </w:r>
        <w:r>
          <w:fldChar w:fldCharType="begin"/>
        </w:r>
        <w:r>
          <w:instrText xml:space="preserve"> PAGEREF _Toc6316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03" w:history="1">
        <w:r>
          <w:rPr>
            <w:rFonts w:ascii="仿宋" w:eastAsia="仿宋" w:hAnsi="仿宋" w:cs="仿宋" w:hint="eastAsia"/>
            <w:lang w:val="en-US"/>
          </w:rPr>
          <w:t>(七)、评价程序</w:t>
        </w:r>
        <w:r>
          <w:tab/>
        </w:r>
        <w:r>
          <w:fldChar w:fldCharType="begin"/>
        </w:r>
        <w:r>
          <w:instrText xml:space="preserve"> PAGEREF _Toc7703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09" w:history="1">
        <w:r>
          <w:rPr>
            <w:rFonts w:ascii="仿宋" w:eastAsia="仿宋" w:hAnsi="仿宋" w:cs="仿宋" w:hint="eastAsia"/>
            <w:lang w:val="en-US"/>
          </w:rPr>
          <w:t>六、建设单位基本信息</w:t>
        </w:r>
        <w:r>
          <w:tab/>
        </w:r>
        <w:r>
          <w:fldChar w:fldCharType="begin"/>
        </w:r>
        <w:r>
          <w:instrText xml:space="preserve"> PAGEREF _Toc9009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48" w:history="1">
        <w:r>
          <w:rPr>
            <w:rFonts w:ascii="仿宋" w:eastAsia="仿宋" w:hAnsi="仿宋" w:cs="仿宋" w:hint="eastAsia"/>
            <w:lang w:val="en-US"/>
          </w:rPr>
          <w:t>(一)、工业齿轮油项目承办单位基本情况</w:t>
        </w:r>
        <w:r>
          <w:tab/>
        </w:r>
        <w:r>
          <w:fldChar w:fldCharType="begin"/>
        </w:r>
        <w:r>
          <w:instrText xml:space="preserve"> PAGEREF _Toc25348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81" w:history="1">
        <w:r>
          <w:rPr>
            <w:rFonts w:ascii="仿宋" w:eastAsia="仿宋" w:hAnsi="仿宋" w:cs="仿宋" w:hint="eastAsia"/>
            <w:lang w:val="en-US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_Toc18581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58" w:history="1">
        <w:r>
          <w:rPr>
            <w:rFonts w:ascii="仿宋" w:eastAsia="仿宋" w:hAnsi="仿宋" w:cs="仿宋" w:hint="eastAsia"/>
            <w:lang w:val="en-US"/>
          </w:rPr>
          <w:t>七、工业齿轮油项目承办单位基本情况</w:t>
        </w:r>
        <w:r>
          <w:tab/>
        </w:r>
        <w:r>
          <w:fldChar w:fldCharType="begin"/>
        </w:r>
        <w:r>
          <w:instrText xml:space="preserve"> PAGEREF _Toc12658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06" w:history="1">
        <w:r>
          <w:rPr>
            <w:rFonts w:ascii="仿宋" w:eastAsia="仿宋" w:hAnsi="仿宋" w:cs="仿宋" w:hint="eastAsia"/>
            <w:lang w:val="en-US"/>
          </w:rPr>
          <w:t>(一)、公司基本信息</w:t>
        </w:r>
        <w:r>
          <w:tab/>
        </w:r>
        <w:r>
          <w:fldChar w:fldCharType="begin"/>
        </w:r>
        <w:r>
          <w:instrText xml:space="preserve"> PAGEREF _Toc20506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78" w:history="1">
        <w:r>
          <w:rPr>
            <w:rFonts w:ascii="仿宋" w:eastAsia="仿宋" w:hAnsi="仿宋" w:cs="仿宋" w:hint="eastAsia"/>
            <w:lang w:val="en-US"/>
          </w:rPr>
          <w:t>(二)、公司简介</w:t>
        </w:r>
        <w:r>
          <w:tab/>
        </w:r>
        <w:r>
          <w:fldChar w:fldCharType="begin"/>
        </w:r>
        <w:r>
          <w:instrText xml:space="preserve"> PAGEREF _Toc13978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90" w:history="1">
        <w:r>
          <w:rPr>
            <w:rFonts w:ascii="仿宋" w:eastAsia="仿宋" w:hAnsi="仿宋" w:cs="仿宋" w:hint="eastAsia"/>
            <w:lang w:val="en-US"/>
          </w:rPr>
          <w:t>(三)、公司主要财务数据</w:t>
        </w:r>
        <w:r>
          <w:tab/>
        </w:r>
        <w:r>
          <w:fldChar w:fldCharType="begin"/>
        </w:r>
        <w:r>
          <w:instrText xml:space="preserve"> PAGEREF _Toc4390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00" w:history="1">
        <w:r>
          <w:rPr>
            <w:rFonts w:ascii="仿宋" w:eastAsia="仿宋" w:hAnsi="仿宋" w:cs="仿宋" w:hint="eastAsia"/>
            <w:lang w:val="en-US"/>
          </w:rPr>
          <w:t>(四)、核心人员介绍</w:t>
        </w:r>
        <w:r>
          <w:tab/>
        </w:r>
        <w:r>
          <w:fldChar w:fldCharType="begin"/>
        </w:r>
        <w:r>
          <w:instrText xml:space="preserve"> PAGEREF _Toc5900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32" w:history="1">
        <w:r>
          <w:rPr>
            <w:rFonts w:ascii="仿宋" w:eastAsia="仿宋" w:hAnsi="仿宋" w:cs="仿宋" w:hint="eastAsia"/>
            <w:lang w:val="en-US"/>
          </w:rPr>
          <w:t>八、建设进度分析</w:t>
        </w:r>
        <w:r>
          <w:tab/>
        </w:r>
        <w:r>
          <w:fldChar w:fldCharType="begin"/>
        </w:r>
        <w:r>
          <w:instrText xml:space="preserve"> PAGEREF _Toc17832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51" w:history="1">
        <w:r>
          <w:rPr>
            <w:rFonts w:ascii="仿宋" w:eastAsia="仿宋" w:hAnsi="仿宋" w:cs="仿宋" w:hint="eastAsia"/>
            <w:lang w:val="en-US"/>
          </w:rPr>
          <w:t>(一)、工业齿轮油项目进度安排</w:t>
        </w:r>
        <w:r>
          <w:tab/>
        </w:r>
        <w:r>
          <w:fldChar w:fldCharType="begin"/>
        </w:r>
        <w:r>
          <w:instrText xml:space="preserve"> PAGEREF _Toc13851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13" w:history="1">
        <w:r>
          <w:rPr>
            <w:rFonts w:ascii="仿宋" w:eastAsia="仿宋" w:hAnsi="仿宋" w:cs="仿宋" w:hint="eastAsia"/>
            <w:lang w:val="en-US"/>
          </w:rPr>
          <w:t>(二)、工业齿轮油项目实施保障措施</w:t>
        </w:r>
        <w:r>
          <w:tab/>
        </w:r>
        <w:r>
          <w:fldChar w:fldCharType="begin"/>
        </w:r>
        <w:r>
          <w:instrText xml:space="preserve"> PAGEREF _Toc30813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43" w:history="1">
        <w:r>
          <w:rPr>
            <w:rFonts w:ascii="仿宋" w:eastAsia="仿宋" w:hAnsi="仿宋" w:cs="仿宋" w:hint="eastAsia"/>
            <w:lang w:val="en-US"/>
          </w:rPr>
          <w:t>九、工业齿轮油整合营销</w:t>
        </w:r>
        <w:r>
          <w:tab/>
        </w:r>
        <w:r>
          <w:fldChar w:fldCharType="begin"/>
        </w:r>
        <w:r>
          <w:instrText xml:space="preserve"> PAGEREF _Toc7543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39" w:history="1">
        <w:r>
          <w:rPr>
            <w:rFonts w:ascii="仿宋" w:eastAsia="仿宋" w:hAnsi="仿宋" w:cs="仿宋" w:hint="eastAsia"/>
            <w:lang w:val="en-US"/>
          </w:rPr>
          <w:t>(一)、跨渠道整合</w:t>
        </w:r>
        <w:r>
          <w:tab/>
        </w:r>
        <w:r>
          <w:fldChar w:fldCharType="begin"/>
        </w:r>
        <w:r>
          <w:instrText xml:space="preserve"> PAGEREF _Toc13939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89" w:history="1">
        <w:r>
          <w:rPr>
            <w:rFonts w:ascii="仿宋" w:eastAsia="仿宋" w:hAnsi="仿宋" w:cs="仿宋" w:hint="eastAsia"/>
            <w:lang w:val="en-US"/>
          </w:rPr>
          <w:t>(二)、品牌一体化</w:t>
        </w:r>
        <w:r>
          <w:tab/>
        </w:r>
        <w:r>
          <w:fldChar w:fldCharType="begin"/>
        </w:r>
        <w:r>
          <w:instrText xml:space="preserve"> PAGEREF _Toc11989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17" w:history="1">
        <w:r>
          <w:rPr>
            <w:rFonts w:ascii="仿宋" w:eastAsia="仿宋" w:hAnsi="仿宋" w:cs="仿宋" w:hint="eastAsia"/>
            <w:lang w:val="en-US"/>
          </w:rPr>
          <w:t>(三)、数据整合</w:t>
        </w:r>
        <w:r>
          <w:tab/>
        </w:r>
        <w:r>
          <w:fldChar w:fldCharType="begin"/>
        </w:r>
        <w:r>
          <w:instrText xml:space="preserve"> PAGEREF _Toc10017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18" w:history="1">
        <w:r>
          <w:rPr>
            <w:rFonts w:ascii="仿宋" w:eastAsia="仿宋" w:hAnsi="仿宋" w:cs="仿宋" w:hint="eastAsia"/>
            <w:lang w:val="en-US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_Toc22418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" w:history="1">
        <w:r>
          <w:rPr>
            <w:rFonts w:ascii="仿宋" w:eastAsia="仿宋" w:hAnsi="仿宋" w:cs="仿宋" w:hint="eastAsia"/>
            <w:lang w:val="en-US"/>
          </w:rPr>
          <w:t>十、组织结构的基本类型</w:t>
        </w:r>
        <w:r>
          <w:tab/>
        </w:r>
        <w:r>
          <w:fldChar w:fldCharType="begin"/>
        </w:r>
        <w:r>
          <w:instrText xml:space="preserve"> PAGEREF _Toc304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35" w:history="1">
        <w:r>
          <w:rPr>
            <w:rFonts w:ascii="仿宋" w:eastAsia="仿宋" w:hAnsi="仿宋" w:cs="仿宋" w:hint="eastAsia"/>
            <w:lang w:val="en-US"/>
          </w:rPr>
          <w:t>(一)、组织结构的基本类型</w:t>
        </w:r>
        <w:r>
          <w:tab/>
        </w:r>
        <w:r>
          <w:fldChar w:fldCharType="begin"/>
        </w:r>
        <w:r>
          <w:instrText xml:space="preserve"> PAGEREF _Toc32435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91" w:history="1">
        <w:r>
          <w:rPr>
            <w:rFonts w:ascii="仿宋" w:eastAsia="仿宋" w:hAnsi="仿宋" w:cs="仿宋" w:hint="eastAsia"/>
            <w:lang w:val="en-US"/>
          </w:rPr>
          <w:t>十一、工业齿轮油项目招投标方案</w:t>
        </w:r>
        <w:r>
          <w:tab/>
        </w:r>
        <w:r>
          <w:fldChar w:fldCharType="begin"/>
        </w:r>
        <w:r>
          <w:instrText xml:space="preserve"> PAGEREF _Toc21891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52" w:history="1">
        <w:r>
          <w:rPr>
            <w:rFonts w:ascii="仿宋" w:eastAsia="仿宋" w:hAnsi="仿宋" w:cs="仿宋" w:hint="eastAsia"/>
            <w:lang w:val="en-US"/>
          </w:rPr>
          <w:t>(一)、招标组织方式</w:t>
        </w:r>
        <w:r>
          <w:tab/>
        </w:r>
        <w:r>
          <w:fldChar w:fldCharType="begin"/>
        </w:r>
        <w:r>
          <w:instrText xml:space="preserve"> PAGEREF _Toc26552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65" w:history="1">
        <w:r>
          <w:rPr>
            <w:rFonts w:ascii="仿宋" w:eastAsia="仿宋" w:hAnsi="仿宋" w:cs="仿宋" w:hint="eastAsia"/>
            <w:lang w:val="en-US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_Toc7965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00" w:history="1">
        <w:r>
          <w:rPr>
            <w:rFonts w:ascii="仿宋" w:eastAsia="仿宋" w:hAnsi="仿宋" w:cs="仿宋" w:hint="eastAsia"/>
            <w:lang w:val="en-US"/>
          </w:rPr>
          <w:t>(三)、工业齿轮油项目招投标要求</w:t>
        </w:r>
        <w:r>
          <w:tab/>
        </w:r>
        <w:r>
          <w:fldChar w:fldCharType="begin"/>
        </w:r>
        <w:r>
          <w:instrText xml:space="preserve"> PAGEREF _Toc22800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23" w:history="1">
        <w:r>
          <w:rPr>
            <w:rFonts w:ascii="仿宋" w:eastAsia="仿宋" w:hAnsi="仿宋" w:cs="仿宋" w:hint="eastAsia"/>
            <w:lang w:val="en-US"/>
          </w:rPr>
          <w:t>(四)、工业齿轮油项目招标方式和招标程序</w:t>
        </w:r>
        <w:r>
          <w:tab/>
        </w:r>
        <w:r>
          <w:fldChar w:fldCharType="begin"/>
        </w:r>
        <w:r>
          <w:instrText xml:space="preserve"> PAGEREF _Toc19523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1" w:history="1">
        <w:r>
          <w:rPr>
            <w:rFonts w:ascii="仿宋" w:eastAsia="仿宋" w:hAnsi="仿宋" w:cs="仿宋" w:hint="eastAsia"/>
            <w:lang w:val="en-US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_Toc2871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96" w:history="1">
        <w:r>
          <w:rPr>
            <w:rFonts w:ascii="仿宋" w:eastAsia="仿宋" w:hAnsi="仿宋" w:cs="仿宋" w:hint="eastAsia"/>
            <w:lang w:val="en-US"/>
          </w:rPr>
          <w:t>十二、环境和生态影响分析</w:t>
        </w:r>
        <w:r>
          <w:tab/>
        </w:r>
        <w:r>
          <w:fldChar w:fldCharType="begin"/>
        </w:r>
        <w:r>
          <w:instrText xml:space="preserve"> PAGEREF _Toc20896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9913" w:history="1">
        <w:r>
          <w:rPr>
            <w:rFonts w:ascii="仿宋" w:eastAsia="仿宋" w:hAnsi="仿宋" w:cs="仿宋" w:hint="eastAsia"/>
            <w:lang w:val="en-US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_Toc19913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86" w:history="1">
        <w:r>
          <w:rPr>
            <w:rFonts w:ascii="仿宋" w:eastAsia="仿宋" w:hAnsi="仿宋" w:cs="仿宋" w:hint="eastAsia"/>
            <w:lang w:val="en-US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_Toc8086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36" w:history="1">
        <w:r>
          <w:rPr>
            <w:rFonts w:ascii="仿宋" w:eastAsia="仿宋" w:hAnsi="仿宋" w:cs="仿宋" w:hint="eastAsia"/>
            <w:lang w:val="en-US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_Toc31236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90" w:history="1">
        <w:r>
          <w:rPr>
            <w:rFonts w:ascii="仿宋" w:eastAsia="仿宋" w:hAnsi="仿宋" w:cs="仿宋" w:hint="eastAsia"/>
            <w:lang w:val="en-US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_Toc21290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70" w:history="1">
        <w:r>
          <w:rPr>
            <w:rFonts w:ascii="仿宋" w:eastAsia="仿宋" w:hAnsi="仿宋" w:cs="仿宋" w:hint="eastAsia"/>
            <w:lang w:val="en-US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_Toc18070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0" w:history="1">
        <w:r>
          <w:rPr>
            <w:rFonts w:ascii="仿宋" w:eastAsia="仿宋" w:hAnsi="仿宋" w:cs="仿宋" w:hint="eastAsia"/>
            <w:lang w:val="en-US"/>
          </w:rPr>
          <w:t>十三、技术创新的过程与模式</w:t>
        </w:r>
        <w:r>
          <w:tab/>
        </w:r>
        <w:r>
          <w:fldChar w:fldCharType="begin"/>
        </w:r>
        <w:r>
          <w:instrText xml:space="preserve"> PAGEREF _Toc1830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3" w:history="1">
        <w:r>
          <w:rPr>
            <w:rFonts w:ascii="仿宋" w:eastAsia="仿宋" w:hAnsi="仿宋" w:cs="仿宋" w:hint="eastAsia"/>
            <w:lang w:val="en-US"/>
          </w:rPr>
          <w:t>(一)、需求拉动创新模式</w:t>
        </w:r>
        <w:r>
          <w:tab/>
        </w:r>
        <w:r>
          <w:fldChar w:fldCharType="begin"/>
        </w:r>
        <w:r>
          <w:instrText xml:space="preserve"> PAGEREF _Toc28333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38" w:history="1">
        <w:r>
          <w:rPr>
            <w:rFonts w:ascii="仿宋" w:eastAsia="仿宋" w:hAnsi="仿宋" w:cs="仿宋" w:hint="eastAsia"/>
            <w:lang w:val="en-US"/>
          </w:rPr>
          <w:t>(二)、交互作用创新模式</w:t>
        </w:r>
        <w:r>
          <w:tab/>
        </w:r>
        <w:r>
          <w:fldChar w:fldCharType="begin"/>
        </w:r>
        <w:r>
          <w:instrText xml:space="preserve"> PAGEREF _Toc3938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14" w:history="1">
        <w:r>
          <w:rPr>
            <w:rFonts w:ascii="仿宋" w:eastAsia="仿宋" w:hAnsi="仿宋" w:cs="仿宋" w:hint="eastAsia"/>
            <w:lang w:val="en-US"/>
          </w:rPr>
          <w:t>(三)、A-U过程创新模式</w:t>
        </w:r>
        <w:r>
          <w:tab/>
        </w:r>
        <w:r>
          <w:fldChar w:fldCharType="begin"/>
        </w:r>
        <w:r>
          <w:instrText xml:space="preserve"> PAGEREF _Toc28314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55" w:history="1">
        <w:r>
          <w:rPr>
            <w:rFonts w:ascii="仿宋" w:eastAsia="仿宋" w:hAnsi="仿宋" w:cs="仿宋" w:hint="eastAsia"/>
            <w:lang w:val="en-US"/>
          </w:rPr>
          <w:t>(四)、系统集成和网络创新模式</w:t>
        </w:r>
        <w:r>
          <w:tab/>
        </w:r>
        <w:r>
          <w:fldChar w:fldCharType="begin"/>
        </w:r>
        <w:r>
          <w:instrText xml:space="preserve"> PAGEREF _Toc30555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78" w:history="1">
        <w:r>
          <w:rPr>
            <w:rFonts w:ascii="仿宋" w:eastAsia="仿宋" w:hAnsi="仿宋" w:cs="仿宋" w:hint="eastAsia"/>
            <w:lang w:val="en-US"/>
          </w:rPr>
          <w:t>十四、土地利用与规划方案</w:t>
        </w:r>
        <w:r>
          <w:tab/>
        </w:r>
        <w:r>
          <w:fldChar w:fldCharType="begin"/>
        </w:r>
        <w:r>
          <w:instrText xml:space="preserve"> PAGEREF _Toc27278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56" w:history="1">
        <w:r>
          <w:rPr>
            <w:rFonts w:ascii="仿宋" w:eastAsia="仿宋" w:hAnsi="仿宋" w:cs="仿宋" w:hint="eastAsia"/>
            <w:lang w:val="en-US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_Toc9856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92" w:history="1">
        <w:r>
          <w:rPr>
            <w:rFonts w:ascii="仿宋" w:eastAsia="仿宋" w:hAnsi="仿宋" w:cs="仿宋" w:hint="eastAsia"/>
            <w:lang w:val="en-US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_Toc14392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37" w:history="1">
        <w:r>
          <w:rPr>
            <w:rFonts w:ascii="仿宋" w:eastAsia="仿宋" w:hAnsi="仿宋" w:cs="仿宋" w:hint="eastAsia"/>
            <w:lang w:val="en-US"/>
          </w:rPr>
          <w:t>十五、产品或服务</w:t>
        </w:r>
        <w:r>
          <w:tab/>
        </w:r>
        <w:r>
          <w:fldChar w:fldCharType="begin"/>
        </w:r>
        <w:r>
          <w:instrText xml:space="preserve"> PAGEREF _Toc24537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2" w:history="1">
        <w:r>
          <w:rPr>
            <w:rFonts w:ascii="仿宋" w:eastAsia="仿宋" w:hAnsi="仿宋" w:cs="仿宋" w:hint="eastAsia"/>
            <w:lang w:val="en-US"/>
          </w:rPr>
          <w:t>(一)、产品/服务概述</w:t>
        </w:r>
        <w:r>
          <w:tab/>
        </w:r>
        <w:r>
          <w:fldChar w:fldCharType="begin"/>
        </w:r>
        <w:r>
          <w:instrText xml:space="preserve"> PAGEREF _Toc2632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74" w:history="1">
        <w:r>
          <w:rPr>
            <w:rFonts w:ascii="仿宋" w:eastAsia="仿宋" w:hAnsi="仿宋" w:cs="仿宋" w:hint="eastAsia"/>
            <w:lang w:val="en-US"/>
          </w:rPr>
          <w:t>(二)、技术和创新性</w:t>
        </w:r>
        <w:r>
          <w:tab/>
        </w:r>
        <w:r>
          <w:fldChar w:fldCharType="begin"/>
        </w:r>
        <w:r>
          <w:instrText xml:space="preserve"> PAGEREF _Toc16374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93" w:history="1">
        <w:r>
          <w:rPr>
            <w:rFonts w:ascii="仿宋" w:eastAsia="仿宋" w:hAnsi="仿宋" w:cs="仿宋" w:hint="eastAsia"/>
            <w:lang w:val="en-US"/>
          </w:rPr>
          <w:t>(三)、市场定位和竞争优势</w:t>
        </w:r>
        <w:r>
          <w:tab/>
        </w:r>
        <w:r>
          <w:fldChar w:fldCharType="begin"/>
        </w:r>
        <w:r>
          <w:instrText xml:space="preserve"> PAGEREF _Toc29993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30" w:history="1">
        <w:r>
          <w:rPr>
            <w:rFonts w:ascii="仿宋" w:eastAsia="仿宋" w:hAnsi="仿宋" w:cs="仿宋" w:hint="eastAsia"/>
            <w:lang w:val="en-US"/>
          </w:rPr>
          <w:t>十六、工业齿轮油人力资源管理方案</w:t>
        </w:r>
        <w:r>
          <w:tab/>
        </w:r>
        <w:r>
          <w:fldChar w:fldCharType="begin"/>
        </w:r>
        <w:r>
          <w:instrText xml:space="preserve"> PAGEREF _Toc13130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67" w:history="1">
        <w:r>
          <w:rPr>
            <w:rFonts w:ascii="仿宋" w:eastAsia="仿宋" w:hAnsi="仿宋" w:cs="仿宋" w:hint="eastAsia"/>
            <w:lang w:val="en-US"/>
          </w:rPr>
          <w:t>(一)、工业齿轮油人力资源管理原则</w:t>
        </w:r>
        <w:r>
          <w:tab/>
        </w:r>
        <w:r>
          <w:fldChar w:fldCharType="begin"/>
        </w:r>
        <w:r>
          <w:instrText xml:space="preserve"> PAGEREF _Toc32367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58" w:history="1">
        <w:r>
          <w:rPr>
            <w:rFonts w:ascii="仿宋" w:eastAsia="仿宋" w:hAnsi="仿宋" w:cs="仿宋" w:hint="eastAsia"/>
            <w:lang w:val="en-US"/>
          </w:rPr>
          <w:t>(二)、工业齿轮油人力资源组织架构</w:t>
        </w:r>
        <w:r>
          <w:tab/>
        </w:r>
        <w:r>
          <w:fldChar w:fldCharType="begin"/>
        </w:r>
        <w:r>
          <w:instrText xml:space="preserve"> PAGEREF _Toc28758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15" w:history="1">
        <w:r>
          <w:rPr>
            <w:rFonts w:ascii="仿宋" w:eastAsia="仿宋" w:hAnsi="仿宋" w:cs="仿宋" w:hint="eastAsia"/>
            <w:lang w:val="en-US"/>
          </w:rPr>
          <w:t>(三)、工业齿轮油人力资源培训与开发方案</w:t>
        </w:r>
        <w:r>
          <w:tab/>
        </w:r>
        <w:r>
          <w:fldChar w:fldCharType="begin"/>
        </w:r>
        <w:r>
          <w:instrText xml:space="preserve"> PAGEREF _Toc13515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61" w:history="1">
        <w:r>
          <w:rPr>
            <w:rFonts w:ascii="仿宋" w:eastAsia="仿宋" w:hAnsi="仿宋" w:cs="仿宋" w:hint="eastAsia"/>
            <w:lang w:val="en-US"/>
          </w:rPr>
          <w:t>(四)、工业齿轮油人员配置方案</w:t>
        </w:r>
        <w:r>
          <w:tab/>
        </w:r>
        <w:r>
          <w:fldChar w:fldCharType="begin"/>
        </w:r>
        <w:r>
          <w:instrText xml:space="preserve"> PAGEREF _Toc7261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75" w:history="1">
        <w:r>
          <w:rPr>
            <w:rFonts w:ascii="仿宋" w:eastAsia="仿宋" w:hAnsi="仿宋" w:cs="仿宋" w:hint="eastAsia"/>
            <w:lang w:val="en-US"/>
          </w:rPr>
          <w:t>(五)、工业齿轮油绩效和薪酬管理方案</w:t>
        </w:r>
        <w:r>
          <w:tab/>
        </w:r>
        <w:r>
          <w:fldChar w:fldCharType="begin"/>
        </w:r>
        <w:r>
          <w:instrText xml:space="preserve"> PAGEREF _Toc31875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36" w:history="1">
        <w:r>
          <w:rPr>
            <w:rFonts w:ascii="仿宋" w:eastAsia="仿宋" w:hAnsi="仿宋" w:cs="仿宋" w:hint="eastAsia"/>
            <w:lang w:val="en-US"/>
          </w:rPr>
          <w:t>(六)、工业齿轮油员工福利管理方案</w:t>
        </w:r>
        <w:r>
          <w:tab/>
        </w:r>
        <w:r>
          <w:fldChar w:fldCharType="begin"/>
        </w:r>
        <w:r>
          <w:instrText xml:space="preserve"> PAGEREF _Toc13936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40" w:history="1">
        <w:r>
          <w:rPr>
            <w:rFonts w:ascii="仿宋" w:eastAsia="仿宋" w:hAnsi="仿宋" w:cs="仿宋" w:hint="eastAsia"/>
            <w:lang w:val="en-US"/>
          </w:rPr>
          <w:t>十七、渠道冲突管理</w:t>
        </w:r>
        <w:r>
          <w:tab/>
        </w:r>
        <w:r>
          <w:fldChar w:fldCharType="begin"/>
        </w:r>
        <w:r>
          <w:instrText xml:space="preserve"> PAGEREF _Toc23740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8" w:history="1">
        <w:r>
          <w:rPr>
            <w:rFonts w:ascii="仿宋" w:eastAsia="仿宋" w:hAnsi="仿宋" w:cs="仿宋" w:hint="eastAsia"/>
            <w:lang w:val="en-US"/>
          </w:rPr>
          <w:t>(一)、渠道冲突的界定和分类</w:t>
        </w:r>
        <w:r>
          <w:tab/>
        </w:r>
        <w:r>
          <w:fldChar w:fldCharType="begin"/>
        </w:r>
        <w:r>
          <w:instrText xml:space="preserve"> PAGEREF _Toc1038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94" w:history="1">
        <w:r>
          <w:rPr>
            <w:rFonts w:ascii="仿宋" w:eastAsia="仿宋" w:hAnsi="仿宋" w:cs="仿宋" w:hint="eastAsia"/>
            <w:lang w:val="en-US"/>
          </w:rPr>
          <w:t>(二)、渠道冲突产生的原因</w:t>
        </w:r>
        <w:r>
          <w:tab/>
        </w:r>
        <w:r>
          <w:fldChar w:fldCharType="begin"/>
        </w:r>
        <w:r>
          <w:instrText xml:space="preserve"> PAGEREF _Toc15394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34" w:history="1">
        <w:r>
          <w:rPr>
            <w:rFonts w:ascii="仿宋" w:eastAsia="仿宋" w:hAnsi="仿宋" w:cs="仿宋" w:hint="eastAsia"/>
            <w:lang w:val="en-US"/>
          </w:rPr>
          <w:t>(三)、渠道冲突的处理</w:t>
        </w:r>
        <w:r>
          <w:tab/>
        </w:r>
        <w:r>
          <w:fldChar w:fldCharType="begin"/>
        </w:r>
        <w:r>
          <w:instrText xml:space="preserve"> PAGEREF _Toc21434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12200" w:history="1">
        <w:r>
          <w:rPr>
            <w:rFonts w:ascii="仿宋" w:eastAsia="仿宋" w:hAnsi="仿宋" w:cs="仿宋" w:hint="eastAsia"/>
            <w:lang w:val="en-US"/>
          </w:rPr>
          <w:t>十八、技术方案</w:t>
        </w:r>
        <w:r>
          <w:tab/>
        </w:r>
        <w:r>
          <w:fldChar w:fldCharType="begin"/>
        </w:r>
        <w:r>
          <w:instrText xml:space="preserve"> PAGEREF _Toc12200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53" w:history="1">
        <w:r>
          <w:rPr>
            <w:rFonts w:ascii="仿宋" w:eastAsia="仿宋" w:hAnsi="仿宋" w:cs="仿宋" w:hint="eastAsia"/>
            <w:lang w:val="en-US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_Toc19753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27" w:history="1">
        <w:r>
          <w:rPr>
            <w:rFonts w:ascii="仿宋" w:eastAsia="仿宋" w:hAnsi="仿宋" w:cs="仿宋" w:hint="eastAsia"/>
            <w:lang w:val="en-US"/>
          </w:rPr>
          <w:t>(二)、工业齿轮油项目技术工艺分析</w:t>
        </w:r>
        <w:r>
          <w:tab/>
        </w:r>
        <w:r>
          <w:fldChar w:fldCharType="begin"/>
        </w:r>
        <w:r>
          <w:instrText xml:space="preserve"> PAGEREF _Toc21627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4" w:history="1">
        <w:r>
          <w:rPr>
            <w:rFonts w:ascii="仿宋" w:eastAsia="仿宋" w:hAnsi="仿宋" w:cs="仿宋" w:hint="eastAsia"/>
            <w:lang w:val="en-US"/>
          </w:rPr>
          <w:t>(三)、工业齿轮油项目技术流程</w:t>
        </w:r>
        <w:r>
          <w:tab/>
        </w:r>
        <w:r>
          <w:fldChar w:fldCharType="begin"/>
        </w:r>
        <w:r>
          <w:instrText xml:space="preserve"> PAGEREF _Toc1014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19" w:history="1">
        <w:r>
          <w:rPr>
            <w:rFonts w:ascii="仿宋" w:eastAsia="仿宋" w:hAnsi="仿宋" w:cs="仿宋" w:hint="eastAsia"/>
            <w:lang w:val="en-US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_Toc13919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89" w:history="1">
        <w:r>
          <w:rPr>
            <w:rFonts w:ascii="仿宋" w:eastAsia="仿宋" w:hAnsi="仿宋" w:cs="仿宋" w:hint="eastAsia"/>
            <w:lang w:val="en-US"/>
          </w:rPr>
          <w:t>十九、法律和合规事项</w:t>
        </w:r>
        <w:r>
          <w:tab/>
        </w:r>
        <w:r>
          <w:fldChar w:fldCharType="begin"/>
        </w:r>
        <w:r>
          <w:instrText xml:space="preserve"> PAGEREF _Toc26889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0" w:history="1">
        <w:r>
          <w:rPr>
            <w:rFonts w:ascii="仿宋" w:eastAsia="仿宋" w:hAnsi="仿宋" w:cs="仿宋" w:hint="eastAsia"/>
            <w:lang w:val="en-US"/>
          </w:rPr>
          <w:t>(一)、公司法律结构</w:t>
        </w:r>
        <w:r>
          <w:tab/>
        </w:r>
        <w:r>
          <w:fldChar w:fldCharType="begin"/>
        </w:r>
        <w:r>
          <w:instrText xml:space="preserve"> PAGEREF _Toc3590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42" w:history="1">
        <w:r>
          <w:rPr>
            <w:rFonts w:ascii="仿宋" w:eastAsia="仿宋" w:hAnsi="仿宋" w:cs="仿宋" w:hint="eastAsia"/>
            <w:lang w:val="en-US"/>
          </w:rPr>
          <w:t>(二)、合同与协议</w:t>
        </w:r>
        <w:r>
          <w:tab/>
        </w:r>
        <w:r>
          <w:fldChar w:fldCharType="begin"/>
        </w:r>
        <w:r>
          <w:instrText xml:space="preserve"> PAGEREF _Toc22542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71" w:history="1">
        <w:r>
          <w:rPr>
            <w:rFonts w:ascii="仿宋" w:eastAsia="仿宋" w:hAnsi="仿宋" w:cs="仿宋" w:hint="eastAsia"/>
            <w:lang w:val="en-US"/>
          </w:rPr>
          <w:t>二十、品牌建设与公关策略</w:t>
        </w:r>
        <w:r>
          <w:tab/>
        </w:r>
        <w:r>
          <w:fldChar w:fldCharType="begin"/>
        </w:r>
        <w:r>
          <w:instrText xml:space="preserve"> PAGEREF _Toc16171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62" w:history="1">
        <w:r>
          <w:rPr>
            <w:rFonts w:ascii="仿宋" w:eastAsia="仿宋" w:hAnsi="仿宋" w:cs="仿宋" w:hint="eastAsia"/>
            <w:lang w:val="en-US"/>
          </w:rPr>
          <w:t>(一)、品牌建设概述</w:t>
        </w:r>
        <w:r>
          <w:tab/>
        </w:r>
        <w:r>
          <w:fldChar w:fldCharType="begin"/>
        </w:r>
        <w:r>
          <w:instrText xml:space="preserve"> PAGEREF _Toc10662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59" w:history="1">
        <w:r>
          <w:rPr>
            <w:rFonts w:ascii="仿宋" w:eastAsia="仿宋" w:hAnsi="仿宋" w:cs="仿宋" w:hint="eastAsia"/>
            <w:lang w:val="en-US"/>
          </w:rPr>
          <w:t>(二)、媒体与公关策略</w:t>
        </w:r>
        <w:r>
          <w:tab/>
        </w:r>
        <w:r>
          <w:fldChar w:fldCharType="begin"/>
        </w:r>
        <w:r>
          <w:instrText xml:space="preserve"> PAGEREF _Toc31859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03" w:history="1">
        <w:r>
          <w:rPr>
            <w:rFonts w:ascii="仿宋" w:eastAsia="仿宋" w:hAnsi="仿宋" w:cs="仿宋" w:hint="eastAsia"/>
            <w:lang w:val="en-US"/>
          </w:rPr>
          <w:t>(三)、客户关系管理</w:t>
        </w:r>
        <w:r>
          <w:tab/>
        </w:r>
        <w:r>
          <w:fldChar w:fldCharType="begin"/>
        </w:r>
        <w:r>
          <w:instrText xml:space="preserve"> PAGEREF _Toc14403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https://d.book118.com/008100125112006046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工业齿轮油项目经营分析报告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工业齿轮油项目经营分析报告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工业齿轮油项目经营分析报告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工业齿轮油项目经营分析报告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工业齿轮油项目经营分析报告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7F61290"/>
    <w:rsid w:val="07F6129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008100125112006046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2024-03-17T10:34:00Z</dcterms:created>
  <dcterms:modified xsi:type="dcterms:W3CDTF">2024-03-17T10:35:06Z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