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非油炸食品项目规划设计纲要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 w:history="1">
        <w:r>
          <w:rPr>
            <w:rFonts w:ascii="仿宋" w:eastAsia="仿宋" w:hAnsi="仿宋" w:cs="仿宋" w:hint="eastAsia"/>
            <w:lang w:eastAsia="zh-CN"/>
          </w:rPr>
          <w:t>前言</w:t>
        </w:r>
        <w:r>
          <w:tab/>
        </w:r>
        <w:r>
          <w:fldChar w:fldCharType="begin"/>
        </w:r>
        <w:r>
          <w:instrText xml:space="preserve"> PAGEREF _Toc807 \h </w:instrText>
        </w:r>
        <w:r>
          <w:fldChar w:fldCharType="separate"/>
        </w:r>
        <w:r>
          <w:t>3</w:t>
        </w:r>
        <w:r>
          <w:fldChar w:fldCharType="end"/>
        </w:r>
      </w:hyperlink>
    </w:p>
    <w:p>
      <w:pPr>
        <w:pStyle w:val="TOC1"/>
        <w:tabs>
          <w:tab w:val="right" w:leader="dot" w:pos="8306"/>
        </w:tabs>
      </w:pPr>
      <w:hyperlink w:anchor="_Toc7002" w:history="1">
        <w:r>
          <w:rPr>
            <w:rFonts w:ascii="仿宋" w:eastAsia="仿宋" w:hAnsi="仿宋" w:cs="仿宋" w:hint="eastAsia"/>
            <w:lang w:eastAsia="zh-CN"/>
          </w:rPr>
          <w:t>一、非油炸食品项目建设单位说明</w:t>
        </w:r>
        <w:r>
          <w:tab/>
        </w:r>
        <w:r>
          <w:fldChar w:fldCharType="begin"/>
        </w:r>
        <w:r>
          <w:instrText xml:space="preserve"> PAGEREF _Toc7002 \h </w:instrText>
        </w:r>
        <w:r>
          <w:fldChar w:fldCharType="separate"/>
        </w:r>
        <w:r>
          <w:t>3</w:t>
        </w:r>
        <w:r>
          <w:fldChar w:fldCharType="end"/>
        </w:r>
      </w:hyperlink>
    </w:p>
    <w:p>
      <w:pPr>
        <w:pStyle w:val="TOC2"/>
        <w:tabs>
          <w:tab w:val="right" w:leader="dot" w:pos="8306"/>
        </w:tabs>
      </w:pPr>
      <w:hyperlink w:anchor="_Toc25086" w:history="1">
        <w:r>
          <w:rPr>
            <w:rFonts w:ascii="仿宋" w:eastAsia="仿宋" w:hAnsi="仿宋" w:cs="仿宋" w:hint="eastAsia"/>
            <w:lang w:eastAsia="zh-CN"/>
          </w:rPr>
          <w:t>(一)、非油炸食品项目承办单位基本情况</w:t>
        </w:r>
        <w:r>
          <w:tab/>
        </w:r>
        <w:r>
          <w:fldChar w:fldCharType="begin"/>
        </w:r>
        <w:r>
          <w:instrText xml:space="preserve"> PAGEREF _Toc25086 \h </w:instrText>
        </w:r>
        <w:r>
          <w:fldChar w:fldCharType="separate"/>
        </w:r>
        <w:r>
          <w:t>3</w:t>
        </w:r>
        <w:r>
          <w:fldChar w:fldCharType="end"/>
        </w:r>
      </w:hyperlink>
    </w:p>
    <w:p>
      <w:pPr>
        <w:pStyle w:val="TOC2"/>
        <w:tabs>
          <w:tab w:val="right" w:leader="dot" w:pos="8306"/>
        </w:tabs>
      </w:pPr>
      <w:hyperlink w:anchor="_Toc31947" w:history="1">
        <w:r>
          <w:rPr>
            <w:rFonts w:ascii="仿宋" w:eastAsia="仿宋" w:hAnsi="仿宋" w:cs="仿宋" w:hint="eastAsia"/>
            <w:lang w:eastAsia="zh-CN"/>
          </w:rPr>
          <w:t>(二)、公司经济效益分析</w:t>
        </w:r>
        <w:r>
          <w:tab/>
        </w:r>
        <w:r>
          <w:fldChar w:fldCharType="begin"/>
        </w:r>
        <w:r>
          <w:instrText xml:space="preserve"> PAGEREF _Toc31947 \h </w:instrText>
        </w:r>
        <w:r>
          <w:fldChar w:fldCharType="separate"/>
        </w:r>
        <w:r>
          <w:t>4</w:t>
        </w:r>
        <w:r>
          <w:fldChar w:fldCharType="end"/>
        </w:r>
      </w:hyperlink>
    </w:p>
    <w:p>
      <w:pPr>
        <w:pStyle w:val="TOC1"/>
        <w:tabs>
          <w:tab w:val="right" w:leader="dot" w:pos="8306"/>
        </w:tabs>
      </w:pPr>
      <w:hyperlink w:anchor="_Toc19172" w:history="1">
        <w:r>
          <w:rPr>
            <w:rFonts w:ascii="仿宋" w:eastAsia="仿宋" w:hAnsi="仿宋" w:cs="仿宋" w:hint="eastAsia"/>
            <w:lang w:eastAsia="zh-CN"/>
          </w:rPr>
          <w:t>二、非油炸食品项目选址可行性分析</w:t>
        </w:r>
        <w:r>
          <w:tab/>
        </w:r>
        <w:r>
          <w:fldChar w:fldCharType="begin"/>
        </w:r>
        <w:r>
          <w:instrText xml:space="preserve"> PAGEREF _Toc19172 \h </w:instrText>
        </w:r>
        <w:r>
          <w:fldChar w:fldCharType="separate"/>
        </w:r>
        <w:r>
          <w:t>5</w:t>
        </w:r>
        <w:r>
          <w:fldChar w:fldCharType="end"/>
        </w:r>
      </w:hyperlink>
    </w:p>
    <w:p>
      <w:pPr>
        <w:pStyle w:val="TOC2"/>
        <w:tabs>
          <w:tab w:val="right" w:leader="dot" w:pos="8306"/>
        </w:tabs>
      </w:pPr>
      <w:hyperlink w:anchor="_Toc1291" w:history="1">
        <w:r>
          <w:rPr>
            <w:rFonts w:ascii="仿宋" w:eastAsia="仿宋" w:hAnsi="仿宋" w:cs="仿宋" w:hint="eastAsia"/>
            <w:lang w:eastAsia="zh-CN"/>
          </w:rPr>
          <w:t>(一)、非油炸食品项目选址</w:t>
        </w:r>
        <w:r>
          <w:tab/>
        </w:r>
        <w:r>
          <w:fldChar w:fldCharType="begin"/>
        </w:r>
        <w:r>
          <w:instrText xml:space="preserve"> PAGEREF _Toc1291 \h </w:instrText>
        </w:r>
        <w:r>
          <w:fldChar w:fldCharType="separate"/>
        </w:r>
        <w:r>
          <w:t>5</w:t>
        </w:r>
        <w:r>
          <w:fldChar w:fldCharType="end"/>
        </w:r>
      </w:hyperlink>
    </w:p>
    <w:p>
      <w:pPr>
        <w:pStyle w:val="TOC2"/>
        <w:tabs>
          <w:tab w:val="right" w:leader="dot" w:pos="8306"/>
        </w:tabs>
      </w:pPr>
      <w:hyperlink w:anchor="_Toc10607" w:history="1">
        <w:r>
          <w:rPr>
            <w:rFonts w:ascii="仿宋" w:eastAsia="仿宋" w:hAnsi="仿宋" w:cs="仿宋" w:hint="eastAsia"/>
            <w:lang w:eastAsia="zh-CN"/>
          </w:rPr>
          <w:t>(二)、用地控制指标</w:t>
        </w:r>
        <w:r>
          <w:tab/>
        </w:r>
        <w:r>
          <w:fldChar w:fldCharType="begin"/>
        </w:r>
        <w:r>
          <w:instrText xml:space="preserve"> PAGEREF _Toc10607 \h </w:instrText>
        </w:r>
        <w:r>
          <w:fldChar w:fldCharType="separate"/>
        </w:r>
        <w:r>
          <w:t>5</w:t>
        </w:r>
        <w:r>
          <w:fldChar w:fldCharType="end"/>
        </w:r>
      </w:hyperlink>
    </w:p>
    <w:p>
      <w:pPr>
        <w:pStyle w:val="TOC2"/>
        <w:tabs>
          <w:tab w:val="right" w:leader="dot" w:pos="8306"/>
        </w:tabs>
      </w:pPr>
      <w:hyperlink w:anchor="_Toc17194" w:history="1">
        <w:r>
          <w:rPr>
            <w:rFonts w:ascii="仿宋" w:eastAsia="仿宋" w:hAnsi="仿宋" w:cs="仿宋" w:hint="eastAsia"/>
            <w:lang w:eastAsia="zh-CN"/>
          </w:rPr>
          <w:t>(三)、节约用地措施</w:t>
        </w:r>
        <w:r>
          <w:tab/>
        </w:r>
        <w:r>
          <w:fldChar w:fldCharType="begin"/>
        </w:r>
        <w:r>
          <w:instrText xml:space="preserve"> PAGEREF _Toc17194 \h </w:instrText>
        </w:r>
        <w:r>
          <w:fldChar w:fldCharType="separate"/>
        </w:r>
        <w:r>
          <w:t>7</w:t>
        </w:r>
        <w:r>
          <w:fldChar w:fldCharType="end"/>
        </w:r>
      </w:hyperlink>
    </w:p>
    <w:p>
      <w:pPr>
        <w:pStyle w:val="TOC2"/>
        <w:tabs>
          <w:tab w:val="right" w:leader="dot" w:pos="8306"/>
        </w:tabs>
      </w:pPr>
      <w:hyperlink w:anchor="_Toc8955" w:history="1">
        <w:r>
          <w:rPr>
            <w:rFonts w:ascii="仿宋" w:eastAsia="仿宋" w:hAnsi="仿宋" w:cs="仿宋" w:hint="eastAsia"/>
            <w:lang w:eastAsia="zh-CN"/>
          </w:rPr>
          <w:t>(四)、总图布置方案</w:t>
        </w:r>
        <w:r>
          <w:tab/>
        </w:r>
        <w:r>
          <w:fldChar w:fldCharType="begin"/>
        </w:r>
        <w:r>
          <w:instrText xml:space="preserve"> PAGEREF _Toc8955 \h </w:instrText>
        </w:r>
        <w:r>
          <w:fldChar w:fldCharType="separate"/>
        </w:r>
        <w:r>
          <w:t>8</w:t>
        </w:r>
        <w:r>
          <w:fldChar w:fldCharType="end"/>
        </w:r>
      </w:hyperlink>
    </w:p>
    <w:p>
      <w:pPr>
        <w:pStyle w:val="TOC2"/>
        <w:tabs>
          <w:tab w:val="right" w:leader="dot" w:pos="8306"/>
        </w:tabs>
      </w:pPr>
      <w:hyperlink w:anchor="_Toc30578" w:history="1">
        <w:r>
          <w:rPr>
            <w:rFonts w:ascii="仿宋" w:eastAsia="仿宋" w:hAnsi="仿宋" w:cs="仿宋" w:hint="eastAsia"/>
            <w:lang w:eastAsia="zh-CN"/>
          </w:rPr>
          <w:t>(五)、选址综合评价</w:t>
        </w:r>
        <w:r>
          <w:tab/>
        </w:r>
        <w:r>
          <w:fldChar w:fldCharType="begin"/>
        </w:r>
        <w:r>
          <w:instrText xml:space="preserve"> PAGEREF _Toc30578 \h </w:instrText>
        </w:r>
        <w:r>
          <w:fldChar w:fldCharType="separate"/>
        </w:r>
        <w:r>
          <w:t>9</w:t>
        </w:r>
        <w:r>
          <w:fldChar w:fldCharType="end"/>
        </w:r>
      </w:hyperlink>
    </w:p>
    <w:p>
      <w:pPr>
        <w:pStyle w:val="TOC1"/>
        <w:tabs>
          <w:tab w:val="right" w:leader="dot" w:pos="8306"/>
        </w:tabs>
      </w:pPr>
      <w:hyperlink w:anchor="_Toc28030" w:history="1">
        <w:r>
          <w:rPr>
            <w:rFonts w:ascii="仿宋" w:eastAsia="仿宋" w:hAnsi="仿宋" w:cs="仿宋" w:hint="eastAsia"/>
            <w:lang w:eastAsia="zh-CN"/>
          </w:rPr>
          <w:t>三、非油炸食品项目可持续发展</w:t>
        </w:r>
        <w:r>
          <w:tab/>
        </w:r>
        <w:r>
          <w:fldChar w:fldCharType="begin"/>
        </w:r>
        <w:r>
          <w:instrText xml:space="preserve"> PAGEREF _Toc28030 \h </w:instrText>
        </w:r>
        <w:r>
          <w:fldChar w:fldCharType="separate"/>
        </w:r>
        <w:r>
          <w:t>10</w:t>
        </w:r>
        <w:r>
          <w:fldChar w:fldCharType="end"/>
        </w:r>
      </w:hyperlink>
    </w:p>
    <w:p>
      <w:pPr>
        <w:pStyle w:val="TOC2"/>
        <w:tabs>
          <w:tab w:val="right" w:leader="dot" w:pos="8306"/>
        </w:tabs>
      </w:pPr>
      <w:hyperlink w:anchor="_Toc883" w:history="1">
        <w:r>
          <w:rPr>
            <w:rFonts w:ascii="仿宋" w:eastAsia="仿宋" w:hAnsi="仿宋" w:cs="仿宋" w:hint="eastAsia"/>
            <w:lang w:eastAsia="zh-CN"/>
          </w:rPr>
          <w:t>(一)、可持续战略与实践</w:t>
        </w:r>
        <w:r>
          <w:tab/>
        </w:r>
        <w:r>
          <w:fldChar w:fldCharType="begin"/>
        </w:r>
        <w:r>
          <w:instrText xml:space="preserve"> PAGEREF _Toc883 \h </w:instrText>
        </w:r>
        <w:r>
          <w:fldChar w:fldCharType="separate"/>
        </w:r>
        <w:r>
          <w:t>10</w:t>
        </w:r>
        <w:r>
          <w:fldChar w:fldCharType="end"/>
        </w:r>
      </w:hyperlink>
    </w:p>
    <w:p>
      <w:pPr>
        <w:pStyle w:val="TOC2"/>
        <w:tabs>
          <w:tab w:val="right" w:leader="dot" w:pos="8306"/>
        </w:tabs>
      </w:pPr>
      <w:hyperlink w:anchor="_Toc8693" w:history="1">
        <w:r>
          <w:rPr>
            <w:rFonts w:ascii="仿宋" w:eastAsia="仿宋" w:hAnsi="仿宋" w:cs="仿宋" w:hint="eastAsia"/>
            <w:lang w:eastAsia="zh-CN"/>
          </w:rPr>
          <w:t>(二)、环保与社会责任</w:t>
        </w:r>
        <w:r>
          <w:tab/>
        </w:r>
        <w:r>
          <w:fldChar w:fldCharType="begin"/>
        </w:r>
        <w:r>
          <w:instrText xml:space="preserve"> PAGEREF _Toc8693 \h </w:instrText>
        </w:r>
        <w:r>
          <w:fldChar w:fldCharType="separate"/>
        </w:r>
        <w:r>
          <w:t>11</w:t>
        </w:r>
        <w:r>
          <w:fldChar w:fldCharType="end"/>
        </w:r>
      </w:hyperlink>
    </w:p>
    <w:p>
      <w:pPr>
        <w:pStyle w:val="TOC1"/>
        <w:tabs>
          <w:tab w:val="right" w:leader="dot" w:pos="8306"/>
        </w:tabs>
      </w:pPr>
      <w:hyperlink w:anchor="_Toc2876" w:history="1">
        <w:r>
          <w:rPr>
            <w:rFonts w:ascii="仿宋" w:eastAsia="仿宋" w:hAnsi="仿宋" w:cs="仿宋" w:hint="eastAsia"/>
            <w:lang w:eastAsia="zh-CN"/>
          </w:rPr>
          <w:t>四、非油炸食品项目概论</w:t>
        </w:r>
        <w:r>
          <w:tab/>
        </w:r>
        <w:r>
          <w:fldChar w:fldCharType="begin"/>
        </w:r>
        <w:r>
          <w:instrText xml:space="preserve"> PAGEREF _Toc2876 \h </w:instrText>
        </w:r>
        <w:r>
          <w:fldChar w:fldCharType="separate"/>
        </w:r>
        <w:r>
          <w:t>12</w:t>
        </w:r>
        <w:r>
          <w:fldChar w:fldCharType="end"/>
        </w:r>
      </w:hyperlink>
    </w:p>
    <w:p>
      <w:pPr>
        <w:pStyle w:val="TOC2"/>
        <w:tabs>
          <w:tab w:val="right" w:leader="dot" w:pos="8306"/>
        </w:tabs>
      </w:pPr>
      <w:hyperlink w:anchor="_Toc3887" w:history="1">
        <w:r>
          <w:rPr>
            <w:rFonts w:ascii="仿宋" w:eastAsia="仿宋" w:hAnsi="仿宋" w:cs="仿宋" w:hint="eastAsia"/>
            <w:lang w:eastAsia="zh-CN"/>
          </w:rPr>
          <w:t>(一)、非油炸食品项目概况</w:t>
        </w:r>
        <w:r>
          <w:tab/>
        </w:r>
        <w:r>
          <w:fldChar w:fldCharType="begin"/>
        </w:r>
        <w:r>
          <w:instrText xml:space="preserve"> PAGEREF _Toc3887 \h </w:instrText>
        </w:r>
        <w:r>
          <w:fldChar w:fldCharType="separate"/>
        </w:r>
        <w:r>
          <w:t>12</w:t>
        </w:r>
        <w:r>
          <w:fldChar w:fldCharType="end"/>
        </w:r>
      </w:hyperlink>
    </w:p>
    <w:p>
      <w:pPr>
        <w:pStyle w:val="TOC2"/>
        <w:tabs>
          <w:tab w:val="right" w:leader="dot" w:pos="8306"/>
        </w:tabs>
      </w:pPr>
      <w:hyperlink w:anchor="_Toc22899" w:history="1">
        <w:r>
          <w:rPr>
            <w:rFonts w:ascii="仿宋" w:eastAsia="仿宋" w:hAnsi="仿宋" w:cs="仿宋" w:hint="eastAsia"/>
            <w:lang w:eastAsia="zh-CN"/>
          </w:rPr>
          <w:t>(二)、非油炸食品项目目标</w:t>
        </w:r>
        <w:r>
          <w:tab/>
        </w:r>
        <w:r>
          <w:fldChar w:fldCharType="begin"/>
        </w:r>
        <w:r>
          <w:instrText xml:space="preserve"> PAGEREF _Toc22899 \h </w:instrText>
        </w:r>
        <w:r>
          <w:fldChar w:fldCharType="separate"/>
        </w:r>
        <w:r>
          <w:t>14</w:t>
        </w:r>
        <w:r>
          <w:fldChar w:fldCharType="end"/>
        </w:r>
      </w:hyperlink>
    </w:p>
    <w:p>
      <w:pPr>
        <w:pStyle w:val="TOC2"/>
        <w:tabs>
          <w:tab w:val="right" w:leader="dot" w:pos="8306"/>
        </w:tabs>
      </w:pPr>
      <w:hyperlink w:anchor="_Toc30722" w:history="1">
        <w:r>
          <w:rPr>
            <w:rFonts w:ascii="仿宋" w:eastAsia="仿宋" w:hAnsi="仿宋" w:cs="仿宋" w:hint="eastAsia"/>
            <w:lang w:eastAsia="zh-CN"/>
          </w:rPr>
          <w:t>(三)、非油炸食品项目提出的理由</w:t>
        </w:r>
        <w:r>
          <w:tab/>
        </w:r>
        <w:r>
          <w:fldChar w:fldCharType="begin"/>
        </w:r>
        <w:r>
          <w:instrText xml:space="preserve"> PAGEREF _Toc30722 \h </w:instrText>
        </w:r>
        <w:r>
          <w:fldChar w:fldCharType="separate"/>
        </w:r>
        <w:r>
          <w:t>15</w:t>
        </w:r>
        <w:r>
          <w:fldChar w:fldCharType="end"/>
        </w:r>
      </w:hyperlink>
    </w:p>
    <w:p>
      <w:pPr>
        <w:pStyle w:val="TOC2"/>
        <w:tabs>
          <w:tab w:val="right" w:leader="dot" w:pos="8306"/>
        </w:tabs>
      </w:pPr>
      <w:hyperlink w:anchor="_Toc25907" w:history="1">
        <w:r>
          <w:rPr>
            <w:rFonts w:ascii="仿宋" w:eastAsia="仿宋" w:hAnsi="仿宋" w:cs="仿宋" w:hint="eastAsia"/>
            <w:lang w:eastAsia="zh-CN"/>
          </w:rPr>
          <w:t>(四)、非油炸食品项目意义</w:t>
        </w:r>
        <w:r>
          <w:tab/>
        </w:r>
        <w:r>
          <w:fldChar w:fldCharType="begin"/>
        </w:r>
        <w:r>
          <w:instrText xml:space="preserve"> PAGEREF _Toc25907 \h </w:instrText>
        </w:r>
        <w:r>
          <w:fldChar w:fldCharType="separate"/>
        </w:r>
        <w:r>
          <w:t>16</w:t>
        </w:r>
        <w:r>
          <w:fldChar w:fldCharType="end"/>
        </w:r>
      </w:hyperlink>
    </w:p>
    <w:p>
      <w:pPr>
        <w:pStyle w:val="TOC2"/>
        <w:tabs>
          <w:tab w:val="right" w:leader="dot" w:pos="8306"/>
        </w:tabs>
      </w:pPr>
      <w:hyperlink w:anchor="_Toc16438" w:history="1">
        <w:r>
          <w:rPr>
            <w:rFonts w:ascii="仿宋" w:eastAsia="仿宋" w:hAnsi="仿宋" w:cs="仿宋" w:hint="eastAsia"/>
            <w:lang w:eastAsia="zh-CN"/>
          </w:rPr>
          <w:t>(五)、非油炸食品项目背景</w:t>
        </w:r>
        <w:r>
          <w:tab/>
        </w:r>
        <w:r>
          <w:fldChar w:fldCharType="begin"/>
        </w:r>
        <w:r>
          <w:instrText xml:space="preserve"> PAGEREF _Toc16438 \h </w:instrText>
        </w:r>
        <w:r>
          <w:fldChar w:fldCharType="separate"/>
        </w:r>
        <w:r>
          <w:t>17</w:t>
        </w:r>
        <w:r>
          <w:fldChar w:fldCharType="end"/>
        </w:r>
      </w:hyperlink>
    </w:p>
    <w:p>
      <w:pPr>
        <w:pStyle w:val="TOC1"/>
        <w:tabs>
          <w:tab w:val="right" w:leader="dot" w:pos="8306"/>
        </w:tabs>
      </w:pPr>
      <w:hyperlink w:anchor="_Toc4056" w:history="1">
        <w:r>
          <w:rPr>
            <w:rFonts w:ascii="仿宋" w:eastAsia="仿宋" w:hAnsi="仿宋" w:cs="仿宋" w:hint="eastAsia"/>
            <w:lang w:eastAsia="zh-CN"/>
          </w:rPr>
          <w:t>五、产品规划分析</w:t>
        </w:r>
        <w:r>
          <w:tab/>
        </w:r>
        <w:r>
          <w:fldChar w:fldCharType="begin"/>
        </w:r>
        <w:r>
          <w:instrText xml:space="preserve"> PAGEREF _Toc4056 \h </w:instrText>
        </w:r>
        <w:r>
          <w:fldChar w:fldCharType="separate"/>
        </w:r>
        <w:r>
          <w:t>18</w:t>
        </w:r>
        <w:r>
          <w:fldChar w:fldCharType="end"/>
        </w:r>
      </w:hyperlink>
    </w:p>
    <w:p>
      <w:pPr>
        <w:pStyle w:val="TOC2"/>
        <w:tabs>
          <w:tab w:val="right" w:leader="dot" w:pos="8306"/>
        </w:tabs>
      </w:pPr>
      <w:hyperlink w:anchor="_Toc26019" w:history="1">
        <w:r>
          <w:rPr>
            <w:rFonts w:ascii="仿宋" w:eastAsia="仿宋" w:hAnsi="仿宋" w:cs="仿宋" w:hint="eastAsia"/>
            <w:lang w:eastAsia="zh-CN"/>
          </w:rPr>
          <w:t>(一)、产品规划</w:t>
        </w:r>
        <w:r>
          <w:tab/>
        </w:r>
        <w:r>
          <w:fldChar w:fldCharType="begin"/>
        </w:r>
        <w:r>
          <w:instrText xml:space="preserve"> PAGEREF _Toc26019 \h </w:instrText>
        </w:r>
        <w:r>
          <w:fldChar w:fldCharType="separate"/>
        </w:r>
        <w:r>
          <w:t>18</w:t>
        </w:r>
        <w:r>
          <w:fldChar w:fldCharType="end"/>
        </w:r>
      </w:hyperlink>
    </w:p>
    <w:p>
      <w:pPr>
        <w:pStyle w:val="TOC2"/>
        <w:tabs>
          <w:tab w:val="right" w:leader="dot" w:pos="8306"/>
        </w:tabs>
      </w:pPr>
      <w:hyperlink w:anchor="_Toc8733" w:history="1">
        <w:r>
          <w:rPr>
            <w:rFonts w:ascii="仿宋" w:eastAsia="仿宋" w:hAnsi="仿宋" w:cs="仿宋" w:hint="eastAsia"/>
            <w:lang w:eastAsia="zh-CN"/>
          </w:rPr>
          <w:t>(二)、建设规模</w:t>
        </w:r>
        <w:r>
          <w:tab/>
        </w:r>
        <w:r>
          <w:fldChar w:fldCharType="begin"/>
        </w:r>
        <w:r>
          <w:instrText xml:space="preserve"> PAGEREF _Toc8733 \h </w:instrText>
        </w:r>
        <w:r>
          <w:fldChar w:fldCharType="separate"/>
        </w:r>
        <w:r>
          <w:t>19</w:t>
        </w:r>
        <w:r>
          <w:fldChar w:fldCharType="end"/>
        </w:r>
      </w:hyperlink>
    </w:p>
    <w:p>
      <w:pPr>
        <w:pStyle w:val="TOC1"/>
        <w:tabs>
          <w:tab w:val="right" w:leader="dot" w:pos="8306"/>
        </w:tabs>
      </w:pPr>
      <w:hyperlink w:anchor="_Toc20305" w:history="1">
        <w:r>
          <w:rPr>
            <w:rFonts w:ascii="仿宋" w:eastAsia="仿宋" w:hAnsi="仿宋" w:cs="仿宋" w:hint="eastAsia"/>
            <w:lang w:eastAsia="zh-CN"/>
          </w:rPr>
          <w:t>六、非油炸食品项目土建工程</w:t>
        </w:r>
        <w:r>
          <w:tab/>
        </w:r>
        <w:r>
          <w:fldChar w:fldCharType="begin"/>
        </w:r>
        <w:r>
          <w:instrText xml:space="preserve"> PAGEREF _Toc20305 \h </w:instrText>
        </w:r>
        <w:r>
          <w:fldChar w:fldCharType="separate"/>
        </w:r>
        <w:r>
          <w:t>20</w:t>
        </w:r>
        <w:r>
          <w:fldChar w:fldCharType="end"/>
        </w:r>
      </w:hyperlink>
    </w:p>
    <w:p>
      <w:pPr>
        <w:pStyle w:val="TOC2"/>
        <w:tabs>
          <w:tab w:val="right" w:leader="dot" w:pos="8306"/>
        </w:tabs>
      </w:pPr>
      <w:hyperlink w:anchor="_Toc2873" w:history="1">
        <w:r>
          <w:rPr>
            <w:rFonts w:ascii="仿宋" w:eastAsia="仿宋" w:hAnsi="仿宋" w:cs="仿宋" w:hint="eastAsia"/>
            <w:lang w:eastAsia="zh-CN"/>
          </w:rPr>
          <w:t>(一)、建筑工程设计原则</w:t>
        </w:r>
        <w:r>
          <w:tab/>
        </w:r>
        <w:r>
          <w:fldChar w:fldCharType="begin"/>
        </w:r>
        <w:r>
          <w:instrText xml:space="preserve"> PAGEREF _Toc2873 \h </w:instrText>
        </w:r>
        <w:r>
          <w:fldChar w:fldCharType="separate"/>
        </w:r>
        <w:r>
          <w:t>20</w:t>
        </w:r>
        <w:r>
          <w:fldChar w:fldCharType="end"/>
        </w:r>
      </w:hyperlink>
    </w:p>
    <w:p>
      <w:pPr>
        <w:pStyle w:val="TOC2"/>
        <w:tabs>
          <w:tab w:val="right" w:leader="dot" w:pos="8306"/>
        </w:tabs>
      </w:pPr>
      <w:hyperlink w:anchor="_Toc2726" w:history="1">
        <w:r>
          <w:rPr>
            <w:rFonts w:ascii="仿宋" w:eastAsia="仿宋" w:hAnsi="仿宋" w:cs="仿宋" w:hint="eastAsia"/>
            <w:lang w:eastAsia="zh-CN"/>
          </w:rPr>
          <w:t>(二)、土建工程设计年限及安全等级</w:t>
        </w:r>
        <w:r>
          <w:tab/>
        </w:r>
        <w:r>
          <w:fldChar w:fldCharType="begin"/>
        </w:r>
        <w:r>
          <w:instrText xml:space="preserve"> PAGEREF _Toc2726 \h </w:instrText>
        </w:r>
        <w:r>
          <w:fldChar w:fldCharType="separate"/>
        </w:r>
        <w:r>
          <w:t>21</w:t>
        </w:r>
        <w:r>
          <w:fldChar w:fldCharType="end"/>
        </w:r>
      </w:hyperlink>
    </w:p>
    <w:p>
      <w:pPr>
        <w:pStyle w:val="TOC2"/>
        <w:tabs>
          <w:tab w:val="right" w:leader="dot" w:pos="8306"/>
        </w:tabs>
      </w:pPr>
      <w:hyperlink w:anchor="_Toc14817" w:history="1">
        <w:r>
          <w:rPr>
            <w:rFonts w:ascii="仿宋" w:eastAsia="仿宋" w:hAnsi="仿宋" w:cs="仿宋" w:hint="eastAsia"/>
            <w:lang w:eastAsia="zh-CN"/>
          </w:rPr>
          <w:t>(三)、建筑工程设计总体要求</w:t>
        </w:r>
        <w:r>
          <w:tab/>
        </w:r>
        <w:r>
          <w:fldChar w:fldCharType="begin"/>
        </w:r>
        <w:r>
          <w:instrText xml:space="preserve"> PAGEREF _Toc14817 \h </w:instrText>
        </w:r>
        <w:r>
          <w:fldChar w:fldCharType="separate"/>
        </w:r>
        <w:r>
          <w:t>23</w:t>
        </w:r>
        <w:r>
          <w:fldChar w:fldCharType="end"/>
        </w:r>
      </w:hyperlink>
    </w:p>
    <w:p>
      <w:pPr>
        <w:pStyle w:val="TOC2"/>
        <w:tabs>
          <w:tab w:val="right" w:leader="dot" w:pos="8306"/>
        </w:tabs>
      </w:pPr>
      <w:hyperlink w:anchor="_Toc3803" w:history="1">
        <w:r>
          <w:rPr>
            <w:rFonts w:ascii="仿宋" w:eastAsia="仿宋" w:hAnsi="仿宋" w:cs="仿宋" w:hint="eastAsia"/>
            <w:lang w:eastAsia="zh-CN"/>
          </w:rPr>
          <w:t>(四)、土建工程建设指标</w:t>
        </w:r>
        <w:r>
          <w:tab/>
        </w:r>
        <w:r>
          <w:fldChar w:fldCharType="begin"/>
        </w:r>
        <w:r>
          <w:instrText xml:space="preserve"> PAGEREF _Toc3803 \h </w:instrText>
        </w:r>
        <w:r>
          <w:fldChar w:fldCharType="separate"/>
        </w:r>
        <w:r>
          <w:t>23</w:t>
        </w:r>
        <w:r>
          <w:fldChar w:fldCharType="end"/>
        </w:r>
      </w:hyperlink>
    </w:p>
    <w:p>
      <w:pPr>
        <w:pStyle w:val="TOC1"/>
        <w:tabs>
          <w:tab w:val="right" w:leader="dot" w:pos="8306"/>
        </w:tabs>
      </w:pPr>
      <w:hyperlink w:anchor="_Toc26199" w:history="1">
        <w:r>
          <w:rPr>
            <w:rFonts w:ascii="仿宋" w:eastAsia="仿宋" w:hAnsi="仿宋" w:cs="仿宋" w:hint="eastAsia"/>
            <w:lang w:eastAsia="zh-CN"/>
          </w:rPr>
          <w:t>七、非油炸食品项目技术管理</w:t>
        </w:r>
        <w:r>
          <w:tab/>
        </w:r>
        <w:r>
          <w:fldChar w:fldCharType="begin"/>
        </w:r>
        <w:r>
          <w:instrText xml:space="preserve"> PAGEREF _Toc26199 \h </w:instrText>
        </w:r>
        <w:r>
          <w:fldChar w:fldCharType="separate"/>
        </w:r>
        <w:r>
          <w:t>23</w:t>
        </w:r>
        <w:r>
          <w:fldChar w:fldCharType="end"/>
        </w:r>
      </w:hyperlink>
    </w:p>
    <w:p>
      <w:pPr>
        <w:pStyle w:val="TOC2"/>
        <w:tabs>
          <w:tab w:val="right" w:leader="dot" w:pos="8306"/>
        </w:tabs>
      </w:pPr>
      <w:hyperlink w:anchor="_Toc8535" w:history="1">
        <w:r>
          <w:rPr>
            <w:rFonts w:ascii="仿宋" w:eastAsia="仿宋" w:hAnsi="仿宋" w:cs="仿宋" w:hint="eastAsia"/>
            <w:lang w:eastAsia="zh-CN"/>
          </w:rPr>
          <w:t>(一)、技术方案选用方向</w:t>
        </w:r>
        <w:r>
          <w:tab/>
        </w:r>
        <w:r>
          <w:fldChar w:fldCharType="begin"/>
        </w:r>
        <w:r>
          <w:instrText xml:space="preserve"> PAGEREF _Toc8535 \h </w:instrText>
        </w:r>
        <w:r>
          <w:fldChar w:fldCharType="separate"/>
        </w:r>
        <w:r>
          <w:t>23</w:t>
        </w:r>
        <w:r>
          <w:fldChar w:fldCharType="end"/>
        </w:r>
      </w:hyperlink>
    </w:p>
    <w:p>
      <w:pPr>
        <w:pStyle w:val="TOC2"/>
        <w:tabs>
          <w:tab w:val="right" w:leader="dot" w:pos="8306"/>
        </w:tabs>
      </w:pPr>
      <w:hyperlink w:anchor="_Toc7660" w:history="1">
        <w:r>
          <w:rPr>
            <w:rFonts w:ascii="仿宋" w:eastAsia="仿宋" w:hAnsi="仿宋" w:cs="仿宋" w:hint="eastAsia"/>
            <w:lang w:eastAsia="zh-CN"/>
          </w:rPr>
          <w:t>(二)、工艺技术方案选用原则</w:t>
        </w:r>
        <w:r>
          <w:tab/>
        </w:r>
        <w:r>
          <w:fldChar w:fldCharType="begin"/>
        </w:r>
        <w:r>
          <w:instrText xml:space="preserve"> PAGEREF _Toc7660 \h </w:instrText>
        </w:r>
        <w:r>
          <w:fldChar w:fldCharType="separate"/>
        </w:r>
        <w:r>
          <w:t>25</w:t>
        </w:r>
        <w:r>
          <w:fldChar w:fldCharType="end"/>
        </w:r>
      </w:hyperlink>
    </w:p>
    <w:p>
      <w:pPr>
        <w:pStyle w:val="TOC2"/>
        <w:tabs>
          <w:tab w:val="right" w:leader="dot" w:pos="8306"/>
        </w:tabs>
      </w:pPr>
      <w:hyperlink w:anchor="_Toc2463" w:history="1">
        <w:r>
          <w:rPr>
            <w:rFonts w:ascii="仿宋" w:eastAsia="仿宋" w:hAnsi="仿宋" w:cs="仿宋" w:hint="eastAsia"/>
            <w:lang w:eastAsia="zh-CN"/>
          </w:rPr>
          <w:t>(三)、工艺技术方案要求</w:t>
        </w:r>
        <w:r>
          <w:tab/>
        </w:r>
        <w:r>
          <w:fldChar w:fldCharType="begin"/>
        </w:r>
        <w:r>
          <w:instrText xml:space="preserve"> PAGEREF _Toc2463 \h </w:instrText>
        </w:r>
        <w:r>
          <w:fldChar w:fldCharType="separate"/>
        </w:r>
        <w:r>
          <w:t>27</w:t>
        </w:r>
        <w:r>
          <w:fldChar w:fldCharType="end"/>
        </w:r>
      </w:hyperlink>
    </w:p>
    <w:p>
      <w:pPr>
        <w:pStyle w:val="TOC1"/>
        <w:tabs>
          <w:tab w:val="right" w:leader="dot" w:pos="8306"/>
        </w:tabs>
      </w:pPr>
      <w:hyperlink w:anchor="_Toc9123" w:history="1">
        <w:r>
          <w:rPr>
            <w:rFonts w:ascii="仿宋" w:eastAsia="仿宋" w:hAnsi="仿宋" w:cs="仿宋" w:hint="eastAsia"/>
            <w:lang w:eastAsia="zh-CN"/>
          </w:rPr>
          <w:t>八、非油炸食品项目创新与研发</w:t>
        </w:r>
        <w:r>
          <w:tab/>
        </w:r>
        <w:r>
          <w:fldChar w:fldCharType="begin"/>
        </w:r>
        <w:r>
          <w:instrText xml:space="preserve"> PAGEREF _Toc9123 \h </w:instrText>
        </w:r>
        <w:r>
          <w:fldChar w:fldCharType="separate"/>
        </w:r>
        <w:r>
          <w:t>30</w:t>
        </w:r>
        <w:r>
          <w:fldChar w:fldCharType="end"/>
        </w:r>
      </w:hyperlink>
    </w:p>
    <w:p>
      <w:pPr>
        <w:pStyle w:val="TOC2"/>
        <w:tabs>
          <w:tab w:val="right" w:leader="dot" w:pos="8306"/>
        </w:tabs>
      </w:pPr>
      <w:hyperlink w:anchor="_Toc31221" w:history="1">
        <w:r>
          <w:rPr>
            <w:rFonts w:ascii="仿宋" w:eastAsia="仿宋" w:hAnsi="仿宋" w:cs="仿宋" w:hint="eastAsia"/>
            <w:lang w:eastAsia="zh-CN"/>
          </w:rPr>
          <w:t>(一)、创新策略与方向</w:t>
        </w:r>
        <w:r>
          <w:tab/>
        </w:r>
        <w:r>
          <w:fldChar w:fldCharType="begin"/>
        </w:r>
        <w:r>
          <w:instrText xml:space="preserve"> PAGEREF _Toc31221 \h </w:instrText>
        </w:r>
        <w:r>
          <w:fldChar w:fldCharType="separate"/>
        </w:r>
        <w:r>
          <w:t>30</w:t>
        </w:r>
        <w:r>
          <w:fldChar w:fldCharType="end"/>
        </w:r>
      </w:hyperlink>
    </w:p>
    <w:p>
      <w:pPr>
        <w:pStyle w:val="TOC2"/>
        <w:tabs>
          <w:tab w:val="right" w:leader="dot" w:pos="8306"/>
        </w:tabs>
      </w:pPr>
      <w:hyperlink w:anchor="_Toc5843" w:history="1">
        <w:r>
          <w:rPr>
            <w:rFonts w:ascii="仿宋" w:eastAsia="仿宋" w:hAnsi="仿宋" w:cs="仿宋" w:hint="eastAsia"/>
            <w:lang w:eastAsia="zh-CN"/>
          </w:rPr>
          <w:t>(二)、研发规划与投入</w:t>
        </w:r>
        <w:r>
          <w:tab/>
        </w:r>
        <w:r>
          <w:fldChar w:fldCharType="begin"/>
        </w:r>
        <w:r>
          <w:instrText xml:space="preserve"> PAGEREF _Toc5843 \h </w:instrText>
        </w:r>
        <w:r>
          <w:fldChar w:fldCharType="separate"/>
        </w:r>
        <w:r>
          <w:t>31</w:t>
        </w:r>
        <w:r>
          <w:fldChar w:fldCharType="end"/>
        </w:r>
      </w:hyperlink>
    </w:p>
    <w:p>
      <w:pPr>
        <w:pStyle w:val="TOC1"/>
        <w:tabs>
          <w:tab w:val="right" w:leader="dot" w:pos="8306"/>
        </w:tabs>
      </w:pPr>
      <w:hyperlink w:anchor="_Toc31210" w:history="1">
        <w:r>
          <w:rPr>
            <w:rFonts w:ascii="仿宋" w:eastAsia="仿宋" w:hAnsi="仿宋" w:cs="仿宋" w:hint="eastAsia"/>
            <w:lang w:eastAsia="zh-CN"/>
          </w:rPr>
          <w:t>九、非油炸食品项目风险管理</w:t>
        </w:r>
        <w:r>
          <w:tab/>
        </w:r>
        <w:r>
          <w:fldChar w:fldCharType="begin"/>
        </w:r>
        <w:r>
          <w:instrText xml:space="preserve"> PAGEREF _Toc31210 \h </w:instrText>
        </w:r>
        <w:r>
          <w:fldChar w:fldCharType="separate"/>
        </w:r>
        <w:r>
          <w:t>33</w:t>
        </w:r>
        <w:r>
          <w:fldChar w:fldCharType="end"/>
        </w:r>
      </w:hyperlink>
    </w:p>
    <w:p>
      <w:pPr>
        <w:pStyle w:val="TOC2"/>
        <w:tabs>
          <w:tab w:val="right" w:leader="dot" w:pos="8306"/>
        </w:tabs>
      </w:pPr>
      <w:hyperlink w:anchor="_Toc6144" w:history="1">
        <w:r>
          <w:rPr>
            <w:rFonts w:ascii="仿宋" w:eastAsia="仿宋" w:hAnsi="仿宋" w:cs="仿宋" w:hint="eastAsia"/>
            <w:lang w:eastAsia="zh-CN"/>
          </w:rPr>
          <w:t>(一)、风险识别与评估</w:t>
        </w:r>
        <w:r>
          <w:tab/>
        </w:r>
        <w:r>
          <w:fldChar w:fldCharType="begin"/>
        </w:r>
        <w:r>
          <w:instrText xml:space="preserve"> PAGEREF _Toc6144 \h </w:instrText>
        </w:r>
        <w:r>
          <w:fldChar w:fldCharType="separate"/>
        </w:r>
        <w:r>
          <w:t>33</w:t>
        </w:r>
        <w:r>
          <w:fldChar w:fldCharType="end"/>
        </w:r>
      </w:hyperlink>
    </w:p>
    <w:p>
      <w:pPr>
        <w:pStyle w:val="TOC2"/>
        <w:tabs>
          <w:tab w:val="right" w:leader="dot" w:pos="8306"/>
        </w:tabs>
      </w:pPr>
      <w:hyperlink w:anchor="_Toc19043" w:history="1">
        <w:r>
          <w:rPr>
            <w:rFonts w:ascii="仿宋" w:eastAsia="仿宋" w:hAnsi="仿宋" w:cs="仿宋" w:hint="eastAsia"/>
            <w:lang w:eastAsia="zh-CN"/>
          </w:rPr>
          <w:t>(二)、风险应对策略</w:t>
        </w:r>
        <w:r>
          <w:tab/>
        </w:r>
        <w:r>
          <w:fldChar w:fldCharType="begin"/>
        </w:r>
        <w:r>
          <w:instrText xml:space="preserve"> PAGEREF _Toc19043 \h </w:instrText>
        </w:r>
        <w:r>
          <w:fldChar w:fldCharType="separate"/>
        </w:r>
        <w:r>
          <w:t>34</w:t>
        </w:r>
        <w:r>
          <w:fldChar w:fldCharType="end"/>
        </w:r>
      </w:hyperlink>
    </w:p>
    <w:p>
      <w:pPr>
        <w:pStyle w:val="TOC2"/>
        <w:tabs>
          <w:tab w:val="right" w:leader="dot" w:pos="8306"/>
        </w:tabs>
      </w:pPr>
      <w:hyperlink w:anchor="_Toc9530" w:history="1">
        <w:r>
          <w:rPr>
            <w:rFonts w:ascii="仿宋" w:eastAsia="仿宋" w:hAnsi="仿宋" w:cs="仿宋" w:hint="eastAsia"/>
            <w:lang w:eastAsia="zh-CN"/>
          </w:rPr>
          <w:t>(三)、风险监控与控制</w:t>
        </w:r>
        <w:r>
          <w:tab/>
        </w:r>
        <w:r>
          <w:fldChar w:fldCharType="begin"/>
        </w:r>
        <w:r>
          <w:instrText xml:space="preserve"> PAGEREF _Toc9530 \h </w:instrText>
        </w:r>
        <w:r>
          <w:fldChar w:fldCharType="separate"/>
        </w:r>
        <w:r>
          <w:t>36</w:t>
        </w:r>
        <w:r>
          <w:fldChar w:fldCharType="end"/>
        </w:r>
      </w:hyperlink>
    </w:p>
    <w:p>
      <w:pPr>
        <w:pStyle w:val="TOC1"/>
        <w:tabs>
          <w:tab w:val="right" w:leader="dot" w:pos="8306"/>
        </w:tabs>
      </w:pPr>
      <w:hyperlink w:anchor="_Toc14052" w:history="1">
        <w:r>
          <w:rPr>
            <w:rFonts w:ascii="仿宋" w:eastAsia="仿宋" w:hAnsi="仿宋" w:cs="仿宋" w:hint="eastAsia"/>
            <w:lang w:eastAsia="zh-CN"/>
          </w:rPr>
          <w:t>十、非油炸食品项目投资规划</w:t>
        </w:r>
        <w:r>
          <w:tab/>
        </w:r>
        <w:r>
          <w:fldChar w:fldCharType="begin"/>
        </w:r>
        <w:r>
          <w:instrText xml:space="preserve"> PAGEREF _Toc14052 \h </w:instrText>
        </w:r>
        <w:r>
          <w:fldChar w:fldCharType="separate"/>
        </w:r>
        <w:r>
          <w:t>37</w:t>
        </w:r>
        <w:r>
          <w:fldChar w:fldCharType="end"/>
        </w:r>
      </w:hyperlink>
    </w:p>
    <w:p>
      <w:pPr>
        <w:pStyle w:val="TOC2"/>
        <w:tabs>
          <w:tab w:val="right" w:leader="dot" w:pos="8306"/>
        </w:tabs>
      </w:pPr>
      <w:hyperlink w:anchor="_Toc29385" w:history="1">
        <w:r>
          <w:rPr>
            <w:rFonts w:ascii="仿宋" w:eastAsia="仿宋" w:hAnsi="仿宋" w:cs="仿宋" w:hint="eastAsia"/>
            <w:lang w:eastAsia="zh-CN"/>
          </w:rPr>
          <w:t>(一)、非油炸食品项目总投资估算</w:t>
        </w:r>
        <w:r>
          <w:tab/>
        </w:r>
        <w:r>
          <w:fldChar w:fldCharType="begin"/>
        </w:r>
        <w:r>
          <w:instrText xml:space="preserve"> PAGEREF _Toc29385 \h </w:instrText>
        </w:r>
        <w:r>
          <w:fldChar w:fldCharType="separate"/>
        </w:r>
        <w:r>
          <w:t>37</w:t>
        </w:r>
        <w:r>
          <w:fldChar w:fldCharType="end"/>
        </w:r>
      </w:hyperlink>
    </w:p>
    <w:p>
      <w:pPr>
        <w:pStyle w:val="TOC2"/>
        <w:tabs>
          <w:tab w:val="right" w:leader="dot" w:pos="8306"/>
        </w:tabs>
      </w:pPr>
      <w:hyperlink w:anchor="_Toc9760" w:history="1">
        <w:r>
          <w:rPr>
            <w:rFonts w:ascii="仿宋" w:eastAsia="仿宋" w:hAnsi="仿宋" w:cs="仿宋" w:hint="eastAsia"/>
            <w:lang w:eastAsia="zh-CN"/>
          </w:rPr>
          <w:t>(二)、资金筹措</w:t>
        </w:r>
        <w:r>
          <w:tab/>
        </w:r>
        <w:r>
          <w:fldChar w:fldCharType="begin"/>
        </w:r>
        <w:r>
          <w:instrText xml:space="preserve"> PAGEREF _Toc9760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24" w:history="1">
        <w:r>
          <w:rPr>
            <w:rFonts w:ascii="仿宋" w:eastAsia="仿宋" w:hAnsi="仿宋" w:cs="仿宋" w:hint="eastAsia"/>
            <w:lang w:eastAsia="zh-CN"/>
          </w:rPr>
          <w:t>十一、非油炸食品项目人力资源培养与发展</w:t>
        </w:r>
        <w:r>
          <w:tab/>
        </w:r>
        <w:r>
          <w:fldChar w:fldCharType="begin"/>
        </w:r>
        <w:r>
          <w:instrText xml:space="preserve"> PAGEREF _Toc27124 \h </w:instrText>
        </w:r>
        <w:r>
          <w:fldChar w:fldCharType="separate"/>
        </w:r>
        <w:r>
          <w:t>39</w:t>
        </w:r>
        <w:r>
          <w:fldChar w:fldCharType="end"/>
        </w:r>
      </w:hyperlink>
    </w:p>
    <w:p>
      <w:pPr>
        <w:pStyle w:val="TOC2"/>
        <w:tabs>
          <w:tab w:val="right" w:leader="dot" w:pos="8306"/>
        </w:tabs>
      </w:pPr>
      <w:hyperlink w:anchor="_Toc3103" w:history="1">
        <w:r>
          <w:rPr>
            <w:rFonts w:ascii="仿宋" w:eastAsia="仿宋" w:hAnsi="仿宋" w:cs="仿宋" w:hint="eastAsia"/>
            <w:lang w:eastAsia="zh-CN"/>
          </w:rPr>
          <w:t>(一)、人才需求与规划</w:t>
        </w:r>
        <w:r>
          <w:tab/>
        </w:r>
        <w:r>
          <w:fldChar w:fldCharType="begin"/>
        </w:r>
        <w:r>
          <w:instrText xml:space="preserve"> PAGEREF _Toc3103 \h </w:instrText>
        </w:r>
        <w:r>
          <w:fldChar w:fldCharType="separate"/>
        </w:r>
        <w:r>
          <w:t>39</w:t>
        </w:r>
        <w:r>
          <w:fldChar w:fldCharType="end"/>
        </w:r>
      </w:hyperlink>
    </w:p>
    <w:p>
      <w:pPr>
        <w:pStyle w:val="TOC2"/>
        <w:tabs>
          <w:tab w:val="right" w:leader="dot" w:pos="8306"/>
        </w:tabs>
      </w:pPr>
      <w:hyperlink w:anchor="_Toc1814" w:history="1">
        <w:r>
          <w:rPr>
            <w:rFonts w:ascii="仿宋" w:eastAsia="仿宋" w:hAnsi="仿宋" w:cs="仿宋" w:hint="eastAsia"/>
            <w:lang w:eastAsia="zh-CN"/>
          </w:rPr>
          <w:t>(二)、培训与发展计划</w:t>
        </w:r>
        <w:r>
          <w:tab/>
        </w:r>
        <w:r>
          <w:fldChar w:fldCharType="begin"/>
        </w:r>
        <w:r>
          <w:instrText xml:space="preserve"> PAGEREF _Toc1814 \h </w:instrText>
        </w:r>
        <w:r>
          <w:fldChar w:fldCharType="separate"/>
        </w:r>
        <w:r>
          <w:t>39</w:t>
        </w:r>
        <w:r>
          <w:fldChar w:fldCharType="end"/>
        </w:r>
      </w:hyperlink>
    </w:p>
    <w:p>
      <w:pPr>
        <w:pStyle w:val="TOC1"/>
        <w:tabs>
          <w:tab w:val="right" w:leader="dot" w:pos="8306"/>
        </w:tabs>
      </w:pPr>
      <w:hyperlink w:anchor="_Toc12921" w:history="1">
        <w:r>
          <w:rPr>
            <w:rFonts w:ascii="仿宋" w:eastAsia="仿宋" w:hAnsi="仿宋" w:cs="仿宋" w:hint="eastAsia"/>
            <w:lang w:eastAsia="zh-CN"/>
          </w:rPr>
          <w:t>十二、生产安全保护</w:t>
        </w:r>
        <w:r>
          <w:tab/>
        </w:r>
        <w:r>
          <w:fldChar w:fldCharType="begin"/>
        </w:r>
        <w:r>
          <w:instrText xml:space="preserve"> PAGEREF _Toc12921 \h </w:instrText>
        </w:r>
        <w:r>
          <w:fldChar w:fldCharType="separate"/>
        </w:r>
        <w:r>
          <w:t>40</w:t>
        </w:r>
        <w:r>
          <w:fldChar w:fldCharType="end"/>
        </w:r>
      </w:hyperlink>
    </w:p>
    <w:p>
      <w:pPr>
        <w:pStyle w:val="TOC2"/>
        <w:tabs>
          <w:tab w:val="right" w:leader="dot" w:pos="8306"/>
        </w:tabs>
      </w:pPr>
      <w:hyperlink w:anchor="_Toc22892" w:history="1">
        <w:r>
          <w:rPr>
            <w:rFonts w:ascii="仿宋" w:eastAsia="仿宋" w:hAnsi="仿宋" w:cs="仿宋" w:hint="eastAsia"/>
            <w:lang w:eastAsia="zh-CN"/>
          </w:rPr>
          <w:t>(一)、消防安全</w:t>
        </w:r>
        <w:r>
          <w:tab/>
        </w:r>
        <w:r>
          <w:fldChar w:fldCharType="begin"/>
        </w:r>
        <w:r>
          <w:instrText xml:space="preserve"> PAGEREF _Toc22892 \h </w:instrText>
        </w:r>
        <w:r>
          <w:fldChar w:fldCharType="separate"/>
        </w:r>
        <w:r>
          <w:t>40</w:t>
        </w:r>
        <w:r>
          <w:fldChar w:fldCharType="end"/>
        </w:r>
      </w:hyperlink>
    </w:p>
    <w:p>
      <w:pPr>
        <w:pStyle w:val="TOC2"/>
        <w:tabs>
          <w:tab w:val="right" w:leader="dot" w:pos="8306"/>
        </w:tabs>
      </w:pPr>
      <w:hyperlink w:anchor="_Toc12145" w:history="1">
        <w:r>
          <w:rPr>
            <w:rFonts w:ascii="仿宋" w:eastAsia="仿宋" w:hAnsi="仿宋" w:cs="仿宋" w:hint="eastAsia"/>
            <w:lang w:eastAsia="zh-CN"/>
          </w:rPr>
          <w:t>(二)、防火防爆总图布置措施</w:t>
        </w:r>
        <w:r>
          <w:tab/>
        </w:r>
        <w:r>
          <w:fldChar w:fldCharType="begin"/>
        </w:r>
        <w:r>
          <w:instrText xml:space="preserve"> PAGEREF _Toc12145 \h </w:instrText>
        </w:r>
        <w:r>
          <w:fldChar w:fldCharType="separate"/>
        </w:r>
        <w:r>
          <w:t>41</w:t>
        </w:r>
        <w:r>
          <w:fldChar w:fldCharType="end"/>
        </w:r>
      </w:hyperlink>
    </w:p>
    <w:p>
      <w:pPr>
        <w:pStyle w:val="TOC2"/>
        <w:tabs>
          <w:tab w:val="right" w:leader="dot" w:pos="8306"/>
        </w:tabs>
      </w:pPr>
      <w:hyperlink w:anchor="_Toc14907" w:history="1">
        <w:r>
          <w:rPr>
            <w:rFonts w:ascii="仿宋" w:eastAsia="仿宋" w:hAnsi="仿宋" w:cs="仿宋" w:hint="eastAsia"/>
            <w:lang w:eastAsia="zh-CN"/>
          </w:rPr>
          <w:t>(三)、自然灾害防范措施</w:t>
        </w:r>
        <w:r>
          <w:tab/>
        </w:r>
        <w:r>
          <w:fldChar w:fldCharType="begin"/>
        </w:r>
        <w:r>
          <w:instrText xml:space="preserve"> PAGEREF _Toc14907 \h </w:instrText>
        </w:r>
        <w:r>
          <w:fldChar w:fldCharType="separate"/>
        </w:r>
        <w:r>
          <w:t>42</w:t>
        </w:r>
        <w:r>
          <w:fldChar w:fldCharType="end"/>
        </w:r>
      </w:hyperlink>
    </w:p>
    <w:p>
      <w:pPr>
        <w:pStyle w:val="TOC2"/>
        <w:tabs>
          <w:tab w:val="right" w:leader="dot" w:pos="8306"/>
        </w:tabs>
      </w:pPr>
      <w:hyperlink w:anchor="_Toc27389" w:history="1">
        <w:r>
          <w:rPr>
            <w:rFonts w:ascii="仿宋" w:eastAsia="仿宋" w:hAnsi="仿宋" w:cs="仿宋" w:hint="eastAsia"/>
            <w:lang w:eastAsia="zh-CN"/>
          </w:rPr>
          <w:t>(四)、安全色及安全标志使用要求</w:t>
        </w:r>
        <w:r>
          <w:tab/>
        </w:r>
        <w:r>
          <w:fldChar w:fldCharType="begin"/>
        </w:r>
        <w:r>
          <w:instrText xml:space="preserve"> PAGEREF _Toc27389 \h </w:instrText>
        </w:r>
        <w:r>
          <w:fldChar w:fldCharType="separate"/>
        </w:r>
        <w:r>
          <w:t>43</w:t>
        </w:r>
        <w:r>
          <w:fldChar w:fldCharType="end"/>
        </w:r>
      </w:hyperlink>
    </w:p>
    <w:p>
      <w:pPr>
        <w:pStyle w:val="TOC2"/>
        <w:tabs>
          <w:tab w:val="right" w:leader="dot" w:pos="8306"/>
        </w:tabs>
      </w:pPr>
      <w:hyperlink w:anchor="_Toc15939" w:history="1">
        <w:r>
          <w:rPr>
            <w:rFonts w:ascii="仿宋" w:eastAsia="仿宋" w:hAnsi="仿宋" w:cs="仿宋" w:hint="eastAsia"/>
            <w:lang w:eastAsia="zh-CN"/>
          </w:rPr>
          <w:t>(五)、防尘防毒措施</w:t>
        </w:r>
        <w:r>
          <w:tab/>
        </w:r>
        <w:r>
          <w:fldChar w:fldCharType="begin"/>
        </w:r>
        <w:r>
          <w:instrText xml:space="preserve"> PAGEREF _Toc15939 \h </w:instrText>
        </w:r>
        <w:r>
          <w:fldChar w:fldCharType="separate"/>
        </w:r>
        <w:r>
          <w:t>44</w:t>
        </w:r>
        <w:r>
          <w:fldChar w:fldCharType="end"/>
        </w:r>
      </w:hyperlink>
    </w:p>
    <w:p>
      <w:pPr>
        <w:pStyle w:val="TOC2"/>
        <w:tabs>
          <w:tab w:val="right" w:leader="dot" w:pos="8306"/>
        </w:tabs>
      </w:pPr>
      <w:hyperlink w:anchor="_Toc18687" w:history="1">
        <w:r>
          <w:rPr>
            <w:rFonts w:ascii="仿宋" w:eastAsia="仿宋" w:hAnsi="仿宋" w:cs="仿宋" w:hint="eastAsia"/>
            <w:lang w:eastAsia="zh-CN"/>
          </w:rPr>
          <w:t>(六)、防静电、触电防护及防雷措施</w:t>
        </w:r>
        <w:r>
          <w:tab/>
        </w:r>
        <w:r>
          <w:fldChar w:fldCharType="begin"/>
        </w:r>
        <w:r>
          <w:instrText xml:space="preserve"> PAGEREF _Toc18687 \h </w:instrText>
        </w:r>
        <w:r>
          <w:fldChar w:fldCharType="separate"/>
        </w:r>
        <w:r>
          <w:t>45</w:t>
        </w:r>
        <w:r>
          <w:fldChar w:fldCharType="end"/>
        </w:r>
      </w:hyperlink>
    </w:p>
    <w:p>
      <w:pPr>
        <w:pStyle w:val="TOC2"/>
        <w:tabs>
          <w:tab w:val="right" w:leader="dot" w:pos="8306"/>
        </w:tabs>
      </w:pPr>
      <w:hyperlink w:anchor="_Toc15250" w:history="1">
        <w:r>
          <w:rPr>
            <w:rFonts w:ascii="仿宋" w:eastAsia="仿宋" w:hAnsi="仿宋" w:cs="仿宋" w:hint="eastAsia"/>
            <w:lang w:eastAsia="zh-CN"/>
          </w:rPr>
          <w:t>(七)、机械设备安全保障措施</w:t>
        </w:r>
        <w:r>
          <w:tab/>
        </w:r>
        <w:r>
          <w:fldChar w:fldCharType="begin"/>
        </w:r>
        <w:r>
          <w:instrText xml:space="preserve"> PAGEREF _Toc15250 \h </w:instrText>
        </w:r>
        <w:r>
          <w:fldChar w:fldCharType="separate"/>
        </w:r>
        <w:r>
          <w:t>46</w:t>
        </w:r>
        <w:r>
          <w:fldChar w:fldCharType="end"/>
        </w:r>
      </w:hyperlink>
    </w:p>
    <w:p>
      <w:pPr>
        <w:pStyle w:val="TOC1"/>
        <w:tabs>
          <w:tab w:val="right" w:leader="dot" w:pos="8306"/>
        </w:tabs>
      </w:pPr>
      <w:hyperlink w:anchor="_Toc2610" w:history="1">
        <w:r>
          <w:rPr>
            <w:rFonts w:ascii="仿宋" w:eastAsia="仿宋" w:hAnsi="仿宋" w:cs="仿宋" w:hint="eastAsia"/>
            <w:lang w:eastAsia="zh-CN"/>
          </w:rPr>
          <w:t>十三、质量管理体系</w:t>
        </w:r>
        <w:r>
          <w:tab/>
        </w:r>
        <w:r>
          <w:fldChar w:fldCharType="begin"/>
        </w:r>
        <w:r>
          <w:instrText xml:space="preserve"> PAGEREF _Toc2610 \h </w:instrText>
        </w:r>
        <w:r>
          <w:fldChar w:fldCharType="separate"/>
        </w:r>
        <w:r>
          <w:t>48</w:t>
        </w:r>
        <w:r>
          <w:fldChar w:fldCharType="end"/>
        </w:r>
      </w:hyperlink>
    </w:p>
    <w:p>
      <w:pPr>
        <w:pStyle w:val="TOC2"/>
        <w:tabs>
          <w:tab w:val="right" w:leader="dot" w:pos="8306"/>
        </w:tabs>
      </w:pPr>
      <w:hyperlink w:anchor="_Toc20282" w:history="1">
        <w:r>
          <w:rPr>
            <w:rFonts w:ascii="仿宋" w:eastAsia="仿宋" w:hAnsi="仿宋" w:cs="仿宋" w:hint="eastAsia"/>
            <w:lang w:eastAsia="zh-CN"/>
          </w:rPr>
          <w:t>(一)、质量目标与方针</w:t>
        </w:r>
        <w:r>
          <w:tab/>
        </w:r>
        <w:r>
          <w:fldChar w:fldCharType="begin"/>
        </w:r>
        <w:r>
          <w:instrText xml:space="preserve"> PAGEREF _Toc20282 \h </w:instrText>
        </w:r>
        <w:r>
          <w:fldChar w:fldCharType="separate"/>
        </w:r>
        <w:r>
          <w:t>48</w:t>
        </w:r>
        <w:r>
          <w:fldChar w:fldCharType="end"/>
        </w:r>
      </w:hyperlink>
    </w:p>
    <w:p>
      <w:pPr>
        <w:pStyle w:val="TOC2"/>
        <w:tabs>
          <w:tab w:val="right" w:leader="dot" w:pos="8306"/>
        </w:tabs>
      </w:pPr>
      <w:hyperlink w:anchor="_Toc16795" w:history="1">
        <w:r>
          <w:rPr>
            <w:rFonts w:ascii="仿宋" w:eastAsia="仿宋" w:hAnsi="仿宋" w:cs="仿宋" w:hint="eastAsia"/>
            <w:lang w:eastAsia="zh-CN"/>
          </w:rPr>
          <w:t>(二)、质量管理责任</w:t>
        </w:r>
        <w:r>
          <w:tab/>
        </w:r>
        <w:r>
          <w:fldChar w:fldCharType="begin"/>
        </w:r>
        <w:r>
          <w:instrText xml:space="preserve"> PAGEREF _Toc16795 \h </w:instrText>
        </w:r>
        <w:r>
          <w:fldChar w:fldCharType="separate"/>
        </w:r>
        <w:r>
          <w:t>49</w:t>
        </w:r>
        <w:r>
          <w:fldChar w:fldCharType="end"/>
        </w:r>
      </w:hyperlink>
    </w:p>
    <w:p>
      <w:pPr>
        <w:pStyle w:val="TOC2"/>
        <w:tabs>
          <w:tab w:val="right" w:leader="dot" w:pos="8306"/>
        </w:tabs>
      </w:pPr>
      <w:hyperlink w:anchor="_Toc27003" w:history="1">
        <w:r>
          <w:rPr>
            <w:rFonts w:ascii="仿宋" w:eastAsia="仿宋" w:hAnsi="仿宋" w:cs="仿宋" w:hint="eastAsia"/>
            <w:lang w:eastAsia="zh-CN"/>
          </w:rPr>
          <w:t>(三)、质量管理体系文件</w:t>
        </w:r>
        <w:r>
          <w:tab/>
        </w:r>
        <w:r>
          <w:fldChar w:fldCharType="begin"/>
        </w:r>
        <w:r>
          <w:instrText xml:space="preserve"> PAGEREF _Toc27003 \h </w:instrText>
        </w:r>
        <w:r>
          <w:fldChar w:fldCharType="separate"/>
        </w:r>
        <w:r>
          <w:t>50</w:t>
        </w:r>
        <w:r>
          <w:fldChar w:fldCharType="end"/>
        </w:r>
      </w:hyperlink>
    </w:p>
    <w:p>
      <w:pPr>
        <w:pStyle w:val="TOC2"/>
        <w:tabs>
          <w:tab w:val="right" w:leader="dot" w:pos="8306"/>
        </w:tabs>
      </w:pPr>
      <w:hyperlink w:anchor="_Toc27270" w:history="1">
        <w:r>
          <w:rPr>
            <w:rFonts w:ascii="仿宋" w:eastAsia="仿宋" w:hAnsi="仿宋" w:cs="仿宋" w:hint="eastAsia"/>
            <w:lang w:eastAsia="zh-CN"/>
          </w:rPr>
          <w:t>(四)、质量培训与教育</w:t>
        </w:r>
        <w:r>
          <w:tab/>
        </w:r>
        <w:r>
          <w:fldChar w:fldCharType="begin"/>
        </w:r>
        <w:r>
          <w:instrText xml:space="preserve"> PAGEREF _Toc27270 \h </w:instrText>
        </w:r>
        <w:r>
          <w:fldChar w:fldCharType="separate"/>
        </w:r>
        <w:r>
          <w:t>52</w:t>
        </w:r>
        <w:r>
          <w:fldChar w:fldCharType="end"/>
        </w:r>
      </w:hyperlink>
    </w:p>
    <w:p>
      <w:pPr>
        <w:pStyle w:val="TOC2"/>
        <w:tabs>
          <w:tab w:val="right" w:leader="dot" w:pos="8306"/>
        </w:tabs>
      </w:pPr>
      <w:hyperlink w:anchor="_Toc23635" w:history="1">
        <w:r>
          <w:rPr>
            <w:rFonts w:ascii="仿宋" w:eastAsia="仿宋" w:hAnsi="仿宋" w:cs="仿宋" w:hint="eastAsia"/>
            <w:lang w:eastAsia="zh-CN"/>
          </w:rPr>
          <w:t>(五)、质量审核与评价</w:t>
        </w:r>
        <w:r>
          <w:tab/>
        </w:r>
        <w:r>
          <w:fldChar w:fldCharType="begin"/>
        </w:r>
        <w:r>
          <w:instrText xml:space="preserve"> PAGEREF _Toc23635 \h </w:instrText>
        </w:r>
        <w:r>
          <w:fldChar w:fldCharType="separate"/>
        </w:r>
        <w:r>
          <w:t>53</w:t>
        </w:r>
        <w:r>
          <w:fldChar w:fldCharType="end"/>
        </w:r>
      </w:hyperlink>
    </w:p>
    <w:p>
      <w:pPr>
        <w:pStyle w:val="TOC2"/>
        <w:tabs>
          <w:tab w:val="right" w:leader="dot" w:pos="8306"/>
        </w:tabs>
      </w:pPr>
      <w:hyperlink w:anchor="_Toc19280" w:history="1">
        <w:r>
          <w:rPr>
            <w:rFonts w:ascii="仿宋" w:eastAsia="仿宋" w:hAnsi="仿宋" w:cs="仿宋" w:hint="eastAsia"/>
            <w:lang w:eastAsia="zh-CN"/>
          </w:rPr>
          <w:t>(六)、不符合与纠正措施</w:t>
        </w:r>
        <w:r>
          <w:tab/>
        </w:r>
        <w:r>
          <w:fldChar w:fldCharType="begin"/>
        </w:r>
        <w:r>
          <w:instrText xml:space="preserve"> PAGEREF _Toc19280 \h </w:instrText>
        </w:r>
        <w:r>
          <w:fldChar w:fldCharType="separate"/>
        </w:r>
        <w:r>
          <w:t>54</w:t>
        </w:r>
        <w:r>
          <w:fldChar w:fldCharType="end"/>
        </w:r>
      </w:hyperlink>
    </w:p>
    <w:p>
      <w:pPr>
        <w:pStyle w:val="TOC1"/>
        <w:tabs>
          <w:tab w:val="right" w:leader="dot" w:pos="8306"/>
        </w:tabs>
      </w:pPr>
      <w:hyperlink w:anchor="_Toc1952" w:history="1">
        <w:r>
          <w:rPr>
            <w:rFonts w:ascii="仿宋" w:eastAsia="仿宋" w:hAnsi="仿宋" w:cs="仿宋" w:hint="eastAsia"/>
            <w:lang w:eastAsia="zh-CN"/>
          </w:rPr>
          <w:t>十四、利益相关者分析与沟通计划</w:t>
        </w:r>
        <w:r>
          <w:tab/>
        </w:r>
        <w:r>
          <w:fldChar w:fldCharType="begin"/>
        </w:r>
        <w:r>
          <w:instrText xml:space="preserve"> PAGEREF _Toc1952 \h </w:instrText>
        </w:r>
        <w:r>
          <w:fldChar w:fldCharType="separate"/>
        </w:r>
        <w:r>
          <w:t>56</w:t>
        </w:r>
        <w:r>
          <w:fldChar w:fldCharType="end"/>
        </w:r>
      </w:hyperlink>
    </w:p>
    <w:p>
      <w:pPr>
        <w:pStyle w:val="TOC2"/>
        <w:tabs>
          <w:tab w:val="right" w:leader="dot" w:pos="8306"/>
        </w:tabs>
      </w:pPr>
      <w:hyperlink w:anchor="_Toc29576" w:history="1">
        <w:r>
          <w:rPr>
            <w:rFonts w:ascii="仿宋" w:eastAsia="仿宋" w:hAnsi="仿宋" w:cs="仿宋" w:hint="eastAsia"/>
            <w:lang w:eastAsia="zh-CN"/>
          </w:rPr>
          <w:t>(一)、利益相关者分析</w:t>
        </w:r>
        <w:r>
          <w:tab/>
        </w:r>
        <w:r>
          <w:fldChar w:fldCharType="begin"/>
        </w:r>
        <w:r>
          <w:instrText xml:space="preserve"> PAGEREF _Toc29576 \h </w:instrText>
        </w:r>
        <w:r>
          <w:fldChar w:fldCharType="separate"/>
        </w:r>
        <w:r>
          <w:t>56</w:t>
        </w:r>
        <w:r>
          <w:fldChar w:fldCharType="end"/>
        </w:r>
      </w:hyperlink>
    </w:p>
    <w:p>
      <w:pPr>
        <w:pStyle w:val="TOC2"/>
        <w:tabs>
          <w:tab w:val="right" w:leader="dot" w:pos="8306"/>
        </w:tabs>
      </w:pPr>
      <w:hyperlink w:anchor="_Toc22323" w:history="1">
        <w:r>
          <w:rPr>
            <w:rFonts w:ascii="仿宋" w:eastAsia="仿宋" w:hAnsi="仿宋" w:cs="仿宋" w:hint="eastAsia"/>
            <w:lang w:eastAsia="zh-CN"/>
          </w:rPr>
          <w:t>(二)、沟通计划</w:t>
        </w:r>
        <w:r>
          <w:tab/>
        </w:r>
        <w:r>
          <w:fldChar w:fldCharType="begin"/>
        </w:r>
        <w:r>
          <w:instrText xml:space="preserve"> PAGEREF _Toc22323 \h </w:instrText>
        </w:r>
        <w:r>
          <w:fldChar w:fldCharType="separate"/>
        </w:r>
        <w:r>
          <w:t>57</w:t>
        </w:r>
        <w:r>
          <w:fldChar w:fldCharType="end"/>
        </w:r>
      </w:hyperlink>
    </w:p>
    <w:p>
      <w:pPr>
        <w:pStyle w:val="TOC1"/>
        <w:tabs>
          <w:tab w:val="right" w:leader="dot" w:pos="8306"/>
        </w:tabs>
      </w:pPr>
      <w:hyperlink w:anchor="_Toc22586" w:history="1">
        <w:r>
          <w:rPr>
            <w:rFonts w:ascii="仿宋" w:eastAsia="仿宋" w:hAnsi="仿宋" w:cs="仿宋" w:hint="eastAsia"/>
            <w:lang w:eastAsia="zh-CN"/>
          </w:rPr>
          <w:t>十五、非油炸食品项目治理与监督</w:t>
        </w:r>
        <w:r>
          <w:tab/>
        </w:r>
        <w:r>
          <w:fldChar w:fldCharType="begin"/>
        </w:r>
        <w:r>
          <w:instrText xml:space="preserve"> PAGEREF _Toc22586 \h </w:instrText>
        </w:r>
        <w:r>
          <w:fldChar w:fldCharType="separate"/>
        </w:r>
        <w:r>
          <w:t>58</w:t>
        </w:r>
        <w:r>
          <w:fldChar w:fldCharType="end"/>
        </w:r>
      </w:hyperlink>
    </w:p>
    <w:p>
      <w:pPr>
        <w:pStyle w:val="TOC2"/>
        <w:tabs>
          <w:tab w:val="right" w:leader="dot" w:pos="8306"/>
        </w:tabs>
      </w:pPr>
      <w:hyperlink w:anchor="_Toc10878" w:history="1">
        <w:r>
          <w:rPr>
            <w:rFonts w:ascii="仿宋" w:eastAsia="仿宋" w:hAnsi="仿宋" w:cs="仿宋" w:hint="eastAsia"/>
            <w:lang w:eastAsia="zh-CN"/>
          </w:rPr>
          <w:t>(一)、非油炸食品项目治理结构</w:t>
        </w:r>
        <w:r>
          <w:tab/>
        </w:r>
        <w:r>
          <w:fldChar w:fldCharType="begin"/>
        </w:r>
        <w:r>
          <w:instrText xml:space="preserve"> PAGEREF _Toc10878 \h </w:instrText>
        </w:r>
        <w:r>
          <w:fldChar w:fldCharType="separate"/>
        </w:r>
        <w:r>
          <w:t>58</w:t>
        </w:r>
        <w:r>
          <w:fldChar w:fldCharType="end"/>
        </w:r>
      </w:hyperlink>
    </w:p>
    <w:p>
      <w:pPr>
        <w:pStyle w:val="TOC2"/>
        <w:tabs>
          <w:tab w:val="right" w:leader="dot" w:pos="8306"/>
        </w:tabs>
      </w:pPr>
      <w:hyperlink w:anchor="_Toc26456" w:history="1">
        <w:r>
          <w:rPr>
            <w:rFonts w:ascii="仿宋" w:eastAsia="仿宋" w:hAnsi="仿宋" w:cs="仿宋" w:hint="eastAsia"/>
            <w:lang w:eastAsia="zh-CN"/>
          </w:rPr>
          <w:t>(二)、监督与审计</w:t>
        </w:r>
        <w:r>
          <w:tab/>
        </w:r>
        <w:r>
          <w:fldChar w:fldCharType="begin"/>
        </w:r>
        <w:r>
          <w:instrText xml:space="preserve"> PAGEREF _Toc26456 \h </w:instrText>
        </w:r>
        <w:r>
          <w:fldChar w:fldCharType="separate"/>
        </w:r>
        <w:r>
          <w:t>60</w:t>
        </w:r>
        <w:r>
          <w:fldChar w:fldCharType="end"/>
        </w:r>
      </w:hyperlink>
    </w:p>
    <w:p>
      <w:pPr>
        <w:pStyle w:val="TOC1"/>
        <w:tabs>
          <w:tab w:val="right" w:leader="dot" w:pos="8306"/>
        </w:tabs>
      </w:pPr>
      <w:hyperlink w:anchor="_Toc15051" w:history="1">
        <w:r>
          <w:rPr>
            <w:rFonts w:ascii="仿宋" w:eastAsia="仿宋" w:hAnsi="仿宋" w:cs="仿宋" w:hint="eastAsia"/>
            <w:lang w:eastAsia="zh-CN"/>
          </w:rPr>
          <w:t>十六、非油炸食品项目工程方案分析</w:t>
        </w:r>
        <w:r>
          <w:tab/>
        </w:r>
        <w:r>
          <w:fldChar w:fldCharType="begin"/>
        </w:r>
        <w:r>
          <w:instrText xml:space="preserve"> PAGEREF _Toc15051 \h </w:instrText>
        </w:r>
        <w:r>
          <w:fldChar w:fldCharType="separate"/>
        </w:r>
        <w:r>
          <w:t>61</w:t>
        </w:r>
        <w:r>
          <w:fldChar w:fldCharType="end"/>
        </w:r>
      </w:hyperlink>
    </w:p>
    <w:p>
      <w:pPr>
        <w:pStyle w:val="TOC2"/>
        <w:tabs>
          <w:tab w:val="right" w:leader="dot" w:pos="8306"/>
        </w:tabs>
      </w:pPr>
      <w:hyperlink w:anchor="_Toc29595" w:history="1">
        <w:r>
          <w:rPr>
            <w:rFonts w:ascii="仿宋" w:eastAsia="仿宋" w:hAnsi="仿宋" w:cs="仿宋" w:hint="eastAsia"/>
            <w:lang w:eastAsia="zh-CN"/>
          </w:rPr>
          <w:t>(一)、建筑工程设计原则</w:t>
        </w:r>
        <w:r>
          <w:tab/>
        </w:r>
        <w:r>
          <w:fldChar w:fldCharType="begin"/>
        </w:r>
        <w:r>
          <w:instrText xml:space="preserve"> PAGEREF _Toc29595 \h </w:instrText>
        </w:r>
        <w:r>
          <w:fldChar w:fldCharType="separate"/>
        </w:r>
        <w:r>
          <w:t>61</w:t>
        </w:r>
        <w:r>
          <w:fldChar w:fldCharType="end"/>
        </w:r>
      </w:hyperlink>
    </w:p>
    <w:p>
      <w:pPr>
        <w:pStyle w:val="TOC2"/>
        <w:tabs>
          <w:tab w:val="right" w:leader="dot" w:pos="8306"/>
        </w:tabs>
      </w:pPr>
      <w:hyperlink w:anchor="_Toc31777" w:history="1">
        <w:r>
          <w:rPr>
            <w:rFonts w:ascii="仿宋" w:eastAsia="仿宋" w:hAnsi="仿宋" w:cs="仿宋" w:hint="eastAsia"/>
            <w:lang w:eastAsia="zh-CN"/>
          </w:rPr>
          <w:t>(二)、土建工程建设指标</w:t>
        </w:r>
        <w:r>
          <w:tab/>
        </w:r>
        <w:r>
          <w:fldChar w:fldCharType="begin"/>
        </w:r>
        <w:r>
          <w:instrText xml:space="preserve"> PAGEREF _Toc31777 \h </w:instrText>
        </w:r>
        <w:r>
          <w:fldChar w:fldCharType="separate"/>
        </w:r>
        <w:r>
          <w:t>64</w:t>
        </w:r>
        <w:r>
          <w:fldChar w:fldCharType="end"/>
        </w:r>
      </w:hyperlink>
    </w:p>
    <w:p>
      <w:pPr>
        <w:pStyle w:val="TOC1"/>
        <w:tabs>
          <w:tab w:val="right" w:leader="dot" w:pos="8306"/>
        </w:tabs>
      </w:pPr>
      <w:hyperlink w:anchor="_Toc9308" w:history="1">
        <w:r>
          <w:rPr>
            <w:rFonts w:ascii="仿宋" w:eastAsia="仿宋" w:hAnsi="仿宋" w:cs="仿宋" w:hint="eastAsia"/>
            <w:lang w:eastAsia="zh-CN"/>
          </w:rPr>
          <w:t>十七、非油炸食品项目实施保障措施</w:t>
        </w:r>
        <w:r>
          <w:tab/>
        </w:r>
        <w:r>
          <w:fldChar w:fldCharType="begin"/>
        </w:r>
        <w:r>
          <w:instrText xml:space="preserve"> PAGEREF _Toc9308 \h </w:instrText>
        </w:r>
        <w:r>
          <w:fldChar w:fldCharType="separate"/>
        </w:r>
        <w:r>
          <w:t>66</w:t>
        </w:r>
        <w:r>
          <w:fldChar w:fldCharType="end"/>
        </w:r>
      </w:hyperlink>
    </w:p>
    <w:p>
      <w:pPr>
        <w:pStyle w:val="TOC2"/>
        <w:tabs>
          <w:tab w:val="right" w:leader="dot" w:pos="8306"/>
        </w:tabs>
      </w:pPr>
      <w:hyperlink w:anchor="_Toc5687" w:history="1">
        <w:r>
          <w:rPr>
            <w:rFonts w:ascii="仿宋" w:eastAsia="仿宋" w:hAnsi="仿宋" w:cs="仿宋" w:hint="eastAsia"/>
            <w:lang w:eastAsia="zh-CN"/>
          </w:rPr>
          <w:t>(一)、非油炸食品项目实施保障机制</w:t>
        </w:r>
        <w:r>
          <w:tab/>
        </w:r>
        <w:r>
          <w:fldChar w:fldCharType="begin"/>
        </w:r>
        <w:r>
          <w:instrText xml:space="preserve"> PAGEREF _Toc5687 \h </w:instrText>
        </w:r>
        <w:r>
          <w:fldChar w:fldCharType="separate"/>
        </w:r>
        <w:r>
          <w:t>66</w:t>
        </w:r>
        <w:r>
          <w:fldChar w:fldCharType="end"/>
        </w:r>
      </w:hyperlink>
    </w:p>
    <w:p>
      <w:pPr>
        <w:pStyle w:val="TOC2"/>
        <w:tabs>
          <w:tab w:val="right" w:leader="dot" w:pos="8306"/>
        </w:tabs>
      </w:pPr>
      <w:hyperlink w:anchor="_Toc12588" w:history="1">
        <w:r>
          <w:rPr>
            <w:rFonts w:ascii="仿宋" w:eastAsia="仿宋" w:hAnsi="仿宋" w:cs="仿宋" w:hint="eastAsia"/>
            <w:lang w:eastAsia="zh-CN"/>
          </w:rPr>
          <w:t>(二)、非油炸食品项目法律合规要求</w:t>
        </w:r>
        <w:r>
          <w:tab/>
        </w:r>
        <w:r>
          <w:fldChar w:fldCharType="begin"/>
        </w:r>
        <w:r>
          <w:instrText xml:space="preserve"> PAGEREF _Toc12588 \h </w:instrText>
        </w:r>
        <w:r>
          <w:fldChar w:fldCharType="separate"/>
        </w:r>
        <w:r>
          <w:t>69</w:t>
        </w:r>
        <w:r>
          <w:fldChar w:fldCharType="end"/>
        </w:r>
      </w:hyperlink>
    </w:p>
    <w:p>
      <w:pPr>
        <w:pStyle w:val="TOC2"/>
        <w:tabs>
          <w:tab w:val="right" w:leader="dot" w:pos="8306"/>
        </w:tabs>
      </w:pPr>
      <w:hyperlink w:anchor="_Toc15918" w:history="1">
        <w:r>
          <w:rPr>
            <w:rFonts w:ascii="仿宋" w:eastAsia="仿宋" w:hAnsi="仿宋" w:cs="仿宋" w:hint="eastAsia"/>
            <w:lang w:eastAsia="zh-CN"/>
          </w:rPr>
          <w:t>(三)、非油炸食品项目合同管理与法律事务</w:t>
        </w:r>
        <w:r>
          <w:tab/>
        </w:r>
        <w:r>
          <w:fldChar w:fldCharType="begin"/>
        </w:r>
        <w:r>
          <w:instrText xml:space="preserve"> PAGEREF _Toc15918 \h </w:instrText>
        </w:r>
        <w:r>
          <w:fldChar w:fldCharType="separate"/>
        </w:r>
        <w:r>
          <w:t>74</w:t>
        </w:r>
        <w:r>
          <w:fldChar w:fldCharType="end"/>
        </w:r>
      </w:hyperlink>
    </w:p>
    <w:p>
      <w:pPr>
        <w:pStyle w:val="TOC2"/>
        <w:tabs>
          <w:tab w:val="right" w:leader="dot" w:pos="8306"/>
        </w:tabs>
      </w:pPr>
      <w:hyperlink w:anchor="_Toc12085" w:history="1">
        <w:r>
          <w:rPr>
            <w:rFonts w:ascii="仿宋" w:eastAsia="仿宋" w:hAnsi="仿宋" w:cs="仿宋" w:hint="eastAsia"/>
            <w:lang w:eastAsia="zh-CN"/>
          </w:rPr>
          <w:t>(四)、非油炸食品项目知识产权保护策略</w:t>
        </w:r>
        <w:r>
          <w:tab/>
        </w:r>
        <w:r>
          <w:fldChar w:fldCharType="begin"/>
        </w:r>
        <w:r>
          <w:instrText xml:space="preserve"> PAGEREF _Toc12085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2"/>
      <w:r>
        <w:rPr>
          <w:rFonts w:ascii="仿宋" w:eastAsia="仿宋" w:hAnsi="仿宋" w:cs="仿宋" w:hint="eastAsia"/>
          <w:sz w:val="28"/>
          <w:lang w:eastAsia="zh-CN"/>
        </w:rPr>
        <w:t>一、非油炸食品项目建设单位说明</w:t>
      </w:r>
      <w:bookmarkEnd w:id="2"/>
    </w:p>
    <w:p>
      <w:pPr>
        <w:pStyle w:val="Heading2"/>
        <w:rPr>
          <w:rFonts w:ascii="仿宋" w:eastAsia="仿宋" w:hAnsi="仿宋" w:cs="仿宋" w:hint="eastAsia"/>
          <w:lang w:eastAsia="zh-CN"/>
        </w:rPr>
      </w:pPr>
      <w:bookmarkStart w:id="3" w:name="_Toc25086"/>
      <w:r>
        <w:rPr>
          <w:rFonts w:ascii="仿宋" w:eastAsia="仿宋" w:hAnsi="仿宋" w:cs="仿宋" w:hint="eastAsia"/>
          <w:lang w:eastAsia="zh-CN"/>
        </w:rPr>
        <w:t>(一)、非油炸食品项目承办单位基本情况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油炸食品项目承办单位的XXXX，我们着眼于实现可持续的经济效益。通过技术创新和解决方案的提供，公司预计在非油炸食品项目执行期间将获得可观的收入增长。这一收入来源主要包括非油炸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同时，我们注重成本控制和效率提升，以确保非油炸食品项目的可持续盈利。透过精细的管理和资源优化，公司期望实现非油炸食品项目利润最大化。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油炸食品项目实施进行全面的投资评估，包括非油炸食品项目启动阶段的资金投入和后续运营成本。通过对非油炸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油炸食品项目实施过程中具备足够的资金流动性，公司将进行详尽的现金流分析。这包括资金需求的合理预测、非油炸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72"/>
      <w:r>
        <w:rPr>
          <w:rFonts w:ascii="仿宋" w:eastAsia="仿宋" w:hAnsi="仿宋" w:cs="仿宋" w:hint="eastAsia"/>
          <w:sz w:val="28"/>
          <w:lang w:eastAsia="zh-CN"/>
        </w:rPr>
        <w:t>二、非油炸食品项目选址可行性分析</w:t>
      </w:r>
      <w:bookmarkEnd w:id="5"/>
    </w:p>
    <w:p>
      <w:pPr>
        <w:pStyle w:val="Heading2"/>
        <w:rPr>
          <w:rFonts w:ascii="仿宋" w:eastAsia="仿宋" w:hAnsi="仿宋" w:cs="仿宋" w:hint="eastAsia"/>
          <w:lang w:eastAsia="zh-CN"/>
        </w:rPr>
      </w:pPr>
      <w:bookmarkStart w:id="6" w:name="_Toc1291"/>
      <w:r>
        <w:rPr>
          <w:rFonts w:ascii="仿宋" w:eastAsia="仿宋" w:hAnsi="仿宋" w:cs="仿宋" w:hint="eastAsia"/>
          <w:lang w:eastAsia="zh-CN"/>
        </w:rPr>
        <w:t>(一)、非油炸食品项目选址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该非油炸食品项目选址位于XX省XX市XX区XXX街道</w:t>
      </w:r>
    </w:p>
    <w:p>
      <w:pPr>
        <w:pStyle w:val="Heading2"/>
        <w:ind w:firstLine="560" w:firstLineChars="200"/>
        <w:rPr>
          <w:rFonts w:ascii="仿宋" w:eastAsia="仿宋" w:hAnsi="仿宋" w:cs="仿宋" w:hint="eastAsia"/>
          <w:sz w:val="28"/>
          <w:lang w:eastAsia="zh-CN"/>
        </w:rPr>
      </w:pPr>
      <w:bookmarkStart w:id="7" w:name="_Toc106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非油炸食品项目的征地面积将根据非油炸食品项目的实际规模和需求进行精确规划。具体面积XXX平方米，旨在确保非油炸食品项目不仅能够满足当前的发展需求，还能够预留空间以适应未来的扩展。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净用地面积是在征地面积基础上去除不可利用面积后的实际可开发用地。具体面积XXX平方米，考虑到环保、交通、安全等多方面因素，以确保非油炸食品项目在整体利用效率上达到最优。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非油炸食品项目计划建设的建筑总规模具体面积XXX平方米。这一规模的确定综合考虑了非油炸食品项目的性质、规模，以及城市规划的相关要求，确保建筑布局与周边环境协调一致。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绿地率是非油炸食品项目用地中被规划为绿地的比例。具体面积XXX平方米，旨在通过合理规划绿地，改善非油炸食品项目周边环境，提升居民生活质量，并符合城市整体绿化规划。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容积率是用地上可以建设的建筑总体积与用地面积之比。具体面积XXX，通过合理的容积率规划，确保非油炸食品项目建筑规模与周边环境和谐共生。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油炸食品项目选址与当地城市规划相一致，具体面积XXX平方米。通过与城市规划部门深入沟通，确保非油炸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油炸食品项目选址符合当地产业政策，具体面积XXX平方米。这包括非油炸食品项目对当地经济的促进作用，以及对相关产业的带动效应，确保非油炸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用地总体要求必须符合环保和可持续发展的原则，具体面积XXX平方米。通过采用绿色建筑设计、节能减排等措施，确保非油炸食品项目在建设和运营过程中对环境的影响最小化，达到可持续发展的要求。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确保非油炸食品项目选址具备必要的公共设施配套，具体面积XXX平方米。这包括交通便利性、教育、医疗等基础设施，以提高居民生活品质，使得非油炸食品项目选址更具吸引力。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考虑用地总体要求对当地社会稳定性的影响，具体面积XXX平方米。通过深入了解当地社区反馈，确保非油炸食品项目的选址和建设过程对当地社会和谐稳定产生积极作用。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油炸食品项目选址不仅符合法规和规划，还在实际操作中具有可行性。这一全面规划将为非油炸食品项目的成功实施提供坚实的基础，确保非油炸食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1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油炸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油炸食品项目的设备规划和空间设计中，我们将采取灵活设备布局的措施。设备布局将根据实际需求进行灵活设计，避免不必要的浪费。通过合理规划设备摆放位置，我们将提高设备的利用率，减少设备间距，以确保非油炸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油炸食品项目内部引入共享设施的概念，例如共享会议室、办公区等。通过这种方式，我们可以减少对资源的重复建设，提高资源共享效率，从而减小非油炸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9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油炸食品项目的总图布置中，我们将不同功能区域进行明确的规划，以最大程度满足非油炸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5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油炸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非油炸食品项目对环境的影响是综合评价的重要因素之一。我们将详细考虑选址周边的自然环境、生态保护区、水源地等情况，确保非油炸食品项目的建设和运营对环境影响最小化，并符合当地的环保法规标准。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对选址的评价还需充分考虑当地政府的产业政策和法规。我们将详细了解非油炸食品项目所在地的相关政策，确保非油炸食品项目的规划和运营与当地法规相符，降低不必要的法律风险。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考虑到社会稳定性对企业运营的重要性，我们将评估选址地区的社会安全情况、劳工关系、社区反馈等方面，以确保非油炸食品项目的建设和运营不会受到社会稳定性的负面影响。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最后，我们将综合考虑用地成本，包括土地购置费用、土地开发成本等。通过对用地成本的详细评估，我们能够做出更为精确的经济效益分析，为非油炸食品项目的投资决策提供有力支持。</w:t>
      </w:r>
    </w:p>
    <w:p>
      <w:pPr>
        <w:pStyle w:val="Heading1"/>
        <w:ind w:firstLine="560" w:firstLineChars="200"/>
        <w:rPr>
          <w:rFonts w:ascii="仿宋" w:eastAsia="仿宋" w:hAnsi="仿宋" w:cs="仿宋" w:hint="eastAsia"/>
          <w:sz w:val="28"/>
          <w:lang w:eastAsia="zh-CN"/>
        </w:rPr>
      </w:pPr>
      <w:bookmarkStart w:id="11" w:name="_Toc28030"/>
      <w:r>
        <w:rPr>
          <w:rFonts w:ascii="仿宋" w:eastAsia="仿宋" w:hAnsi="仿宋" w:cs="仿宋" w:hint="eastAsia"/>
          <w:sz w:val="28"/>
          <w:lang w:eastAsia="zh-CN"/>
        </w:rPr>
        <w:t>三、非油炸食品项目可持续发展</w:t>
      </w:r>
      <w:bookmarkEnd w:id="11"/>
    </w:p>
    <w:p>
      <w:pPr>
        <w:pStyle w:val="Heading2"/>
        <w:rPr>
          <w:rFonts w:ascii="仿宋" w:eastAsia="仿宋" w:hAnsi="仿宋" w:cs="仿宋" w:hint="eastAsia"/>
          <w:lang w:eastAsia="zh-CN"/>
        </w:rPr>
      </w:pPr>
      <w:bookmarkStart w:id="12" w:name="_Toc88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油炸食品项目中，非油炸食品项目团队着眼于未来，明确了可持续发展的战略方向。制定的具体可持续发展目标包括降低资源使用、采用环保技术、最大化社会效益等。这一步骤不仅有助于非油炸食品项目在环保和社会责任方面达到最高标准，也为未来提供了明确的指引，确保非油炸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可持续实践的融入非油炸食品项目管理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油炸食品项目管理周期。从非油炸食品项目规划开始，非油炸食品项目团队就考虑了环境和社会的因素。在执行阶段，非油炸食品项目团队积极推动绿色技术的应用，优化资源利用。此外，关注员工的社会责任，通过培训和沟通活动提高员工对可持续发展的认知，使他们能够在日常工作中践行可持续实践。这些举措不仅为非油炸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69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扎根于非油炸食品项目的可持续发展理念，我们深信环保与社会责任是非油炸食品项目成功的关键支柱。在非油炸食品项目的每一步，我们都致力于通过创新和实践，履行对环境和社会的坚定责任。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团队通过引入先进的环保技术、建立高效的废物处理系统以及推动能源节约措施，积极履行环保责任。定期的环保监测和评估确保非油炸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不仅致力于自身可持续发展，还注重对社会的回馈。通过支持社区非油炸食品项目、参与慈善事业、提供培训机会等方式，非油炸食品项目积极履行社会责任。与当地社区建立积极互动，关注员工的工作与生活平衡，以及员工的身心健康，是非油炸食品项目在社会责任层面的关键举措。这样的实践不仅增强了非油炸食品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876"/>
      <w:r>
        <w:rPr>
          <w:rFonts w:ascii="仿宋" w:eastAsia="仿宋" w:hAnsi="仿宋" w:cs="仿宋" w:hint="eastAsia"/>
          <w:sz w:val="28"/>
          <w:lang w:eastAsia="zh-CN"/>
        </w:rPr>
        <w:t>四、非油炸食品项目概论</w:t>
      </w:r>
      <w:bookmarkEnd w:id="14"/>
    </w:p>
    <w:p>
      <w:pPr>
        <w:pStyle w:val="Heading2"/>
        <w:rPr>
          <w:rFonts w:ascii="仿宋" w:eastAsia="仿宋" w:hAnsi="仿宋" w:cs="仿宋" w:hint="eastAsia"/>
          <w:lang w:eastAsia="zh-CN"/>
        </w:rPr>
      </w:pPr>
      <w:bookmarkStart w:id="15" w:name="_Toc3887"/>
      <w:r>
        <w:rPr>
          <w:rFonts w:ascii="仿宋" w:eastAsia="仿宋" w:hAnsi="仿宋" w:cs="仿宋" w:hint="eastAsia"/>
          <w:lang w:eastAsia="zh-CN"/>
        </w:rPr>
        <w:t>(一)、非油炸食品项目概况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起源追溯至对市场的深入洞察。市场的不断演变与变革为非油炸食品项目提供了难得的机遇。当前市场存在的需求缺口和变革的大环境共同构成了非油炸食品项目的背景。这个非油炸食品项目旨在充分利用市场机遇，填补行业中尚未满足的需求，为客户提供全新的解决方案。市场的变革和需求的增长使得这个非油炸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非油炸食品项目名称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正式命名为非油炸食品。这个名称不仅仅是一个标识，更代表了非油炸食品项目的核心理念和愿景。它蕴含着非油炸食品项目所要解决问题的关键字，具有强烈的表达和辨识度，为非油炸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非油炸食品项目目标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核心目标是提供一种全新、高效的解决方案，满足客户日益增长的需求。非油炸食品项目追求的不仅仅是满足市场需求，更是在市场中获得卓越的竞争优势。通过不断提升产品或服务的质量和创新水平，非油炸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非油炸食品项目范围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全面涵盖了产品研发、制造、市场推广和售后服务，确保从产品设计到最终用户体验的全方位关注。这一全面的非油炸食品项目范围是为了确保非油炸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非油炸食品项目时间表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非油炸食品项目计划在未来18个月内完成，包括研发、测试、市场试点和正式推出等不同阶段。这个时间表的合理设计是为了确保非油炸食品项目各个阶段的顺利推进，以便按时交付高质量的成果。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非油炸食品项目预算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非油炸食品项目总预算估算为XX百万美元，主要分配在研发、市场推广、人员培训和运营等方面。这一充足的预算为非油炸食品项目提供了充足的资源，确保非油炸食品项目在各个方面都能取得优异的表现。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非油炸食品项目风险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可能面临的风险包括市场接受度低、技术难题、竞争激烈等。非油炸食品项目团队已经制定了相应的风险应对计划，通过前瞻性的风险管理，确保非油炸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非油炸食品项目团队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非油炸食品项目汇聚了一支经验丰富、多领域专业素养的核心团队，确保非油炸食品项目在各个方面都能拥有高水平的执行力。团队的协同作战是非油炸食品项目成功的关键因素之一。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非油炸食品项目背景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非油炸食品项目的背景根植于市场对更高效、创新产品的渴望，同时也受到科技发展对行业格局的深刻改变的影响。这为非油炸食品项目提供了广阔的发展空间和市场需求。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非油炸食品项目现状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截至目前，非油炸食品项目已完成市场调研和技术验证，取得了初步的成功。这为非油炸食品项目在未来的发展奠定了坚实的基础，为更远大的目标打下了坚实的基石。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899"/>
      <w:r>
        <w:rPr>
          <w:rFonts w:ascii="仿宋" w:eastAsia="仿宋" w:hAnsi="仿宋" w:cs="仿宋" w:hint="eastAsia"/>
          <w:sz w:val="28"/>
          <w:lang w:eastAsia="zh-CN"/>
        </w:rPr>
        <w:t>(二)、非油炸食品项目目标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keyword》非油炸食品项目首要业务目标是在市场中占据有利地位，实现产品/服务的成功推广和销售。通过不断提升产品质量、创新性，非油炸食品项目追求成为行业中的领导者，赢得更多客户的青睐。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在科技迅速发展的时代，非油炸食品项目着眼于技术创新。通过持续的研发和技术升级，非油炸食品项目旨在推出更具创新性的产品或服务，以满足市场对新鲜、先进解决方案的需求。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为了建立可持续的客户关系，非油炸食品项目设定了客户满意度目标。通过提供卓越的产品质量和优质的客户服务，非油炸食品项目追求赢得客户的信任和忠诚度，确保他们的满意度达到行业领先水平。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非油炸食品项目注重社会责任和可持续发展。通过实施环保、社会责任非油炸食品项目，非油炸食品项目致力于在经济发展的同时保护环境，促进社会公平，实现可持续经营。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非油炸食品项目的团队是实现目标的核心驱动力。因此，非油炸食品项目设定了团队发展目标，包括提升团队成员的专业技能、培养领导力，以及搭建协同高效的团队工作氛围。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722"/>
      <w:r>
        <w:rPr>
          <w:rFonts w:ascii="仿宋" w:eastAsia="仿宋" w:hAnsi="仿宋" w:cs="仿宋" w:hint="eastAsia"/>
          <w:sz w:val="28"/>
          <w:lang w:eastAsia="zh-CN"/>
        </w:rPr>
        <w:t>(三)、非油炸食品项目提出的理由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非油炸食品项目提出的理由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提出源于对市场机遇的深刻洞察。当前市场中存在的需求缺口和行业发展趋势表明，有巨大的商业机会等待被开发。通过准确捕捉市场机遇，非油炸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理念基于对技术创新的信仰。通过持续的研发和技术投入，非油炸食品项目有望推出更具创新性的产品或服务。在科技飞速发展的当下，非油炸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提出是为了增强企业的行业竞争力。通过提升产品或服务的质量和独特性，非油炸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响应了消费者需求的变化。随着社会和科技的不断发展，消费者对产品和服务的需求也在发生变化。通过深入了解并及时回应消费者的新需求，非油炸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非油炸食品项目的提出是企业战略发展规划的一部分。在面对日益激烈的市场竞争和不断变化的商业环境中，非油炸食品项目作为企业战略的一环，旨在为企业开辟新的增长领域，巩固企业在行业中的地位。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提出不仅仅是基于商业考量，还注重社会责任。通过推出环保、社会责任等方面的非油炸食品项目，非油炸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非油炸食品项目的提出反映了对利益相关者期望的关注。包括客户、员工、投资者等利益相关者在企业发展中都有着各自的期望，非油炸食品项目力求在满足这些期望的同时，取得更大的共赢。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5907"/>
      <w:r>
        <w:rPr>
          <w:rFonts w:ascii="仿宋" w:eastAsia="仿宋" w:hAnsi="仿宋" w:cs="仿宋" w:hint="eastAsia"/>
          <w:sz w:val="28"/>
          <w:lang w:eastAsia="zh-CN"/>
        </w:rPr>
        <w:t>(四)、非油炸食品项目意义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https://d.book118.com/008104015032006030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非油炸食品项目规划设计纲要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261C0"/>
    <w:rsid w:val="21A26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40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2024-01-20T09:00:00Z</dcterms:created>
  <dcterms:modified xsi:type="dcterms:W3CDTF">2024-01-20T09:00:39Z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50E4BD8D1C504CBCBC5C15E5D4B00548_11</vt:lpwstr>
  </property>
  <property fmtid="{D5CDD505-2E9C-101B-9397-08002B2CF9AE}" pid="3" name="KSOProductBuildVer">
    <vt:lpwstr>2052-12.1.0.16120</vt:lpwstr>
  </property>
</Properties>
</file>