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特色风味及小吃服务项目规划设计蓝图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75" w:history="1">
        <w:r>
          <w:rPr>
            <w:rFonts w:ascii="仿宋" w:eastAsia="仿宋" w:hAnsi="仿宋" w:cs="仿宋" w:hint="eastAsia"/>
            <w:lang w:eastAsia="zh-CN"/>
          </w:rPr>
          <w:t>前言</w:t>
        </w:r>
        <w:r>
          <w:tab/>
        </w:r>
        <w:r>
          <w:fldChar w:fldCharType="begin"/>
        </w:r>
        <w:r>
          <w:instrText xml:space="preserve"> PAGEREF _Toc6175 \h </w:instrText>
        </w:r>
        <w:r>
          <w:fldChar w:fldCharType="separate"/>
        </w:r>
        <w:r>
          <w:t>3</w:t>
        </w:r>
        <w:r>
          <w:fldChar w:fldCharType="end"/>
        </w:r>
      </w:hyperlink>
    </w:p>
    <w:p>
      <w:pPr>
        <w:pStyle w:val="TOC1"/>
        <w:tabs>
          <w:tab w:val="right" w:leader="dot" w:pos="8306"/>
        </w:tabs>
      </w:pPr>
      <w:hyperlink w:anchor="_Toc9003" w:history="1">
        <w:r>
          <w:rPr>
            <w:rFonts w:ascii="仿宋" w:eastAsia="仿宋" w:hAnsi="仿宋" w:cs="仿宋" w:hint="eastAsia"/>
            <w:lang w:eastAsia="zh-CN"/>
          </w:rPr>
          <w:t>一、市场分析、调研</w:t>
        </w:r>
        <w:r>
          <w:tab/>
        </w:r>
        <w:r>
          <w:fldChar w:fldCharType="begin"/>
        </w:r>
        <w:r>
          <w:instrText xml:space="preserve"> PAGEREF _Toc9003 \h </w:instrText>
        </w:r>
        <w:r>
          <w:fldChar w:fldCharType="separate"/>
        </w:r>
        <w:r>
          <w:t>3</w:t>
        </w:r>
        <w:r>
          <w:fldChar w:fldCharType="end"/>
        </w:r>
      </w:hyperlink>
    </w:p>
    <w:p>
      <w:pPr>
        <w:pStyle w:val="TOC2"/>
        <w:tabs>
          <w:tab w:val="right" w:leader="dot" w:pos="8306"/>
        </w:tabs>
      </w:pPr>
      <w:hyperlink w:anchor="_Toc8107" w:history="1">
        <w:r>
          <w:rPr>
            <w:rFonts w:ascii="仿宋" w:eastAsia="仿宋" w:hAnsi="仿宋" w:cs="仿宋" w:hint="eastAsia"/>
            <w:lang w:eastAsia="zh-CN"/>
          </w:rPr>
          <w:t>(一)、特色风味及小吃服务行业分析</w:t>
        </w:r>
        <w:r>
          <w:tab/>
        </w:r>
        <w:r>
          <w:fldChar w:fldCharType="begin"/>
        </w:r>
        <w:r>
          <w:instrText xml:space="preserve"> PAGEREF _Toc8107 \h </w:instrText>
        </w:r>
        <w:r>
          <w:fldChar w:fldCharType="separate"/>
        </w:r>
        <w:r>
          <w:t>3</w:t>
        </w:r>
        <w:r>
          <w:fldChar w:fldCharType="end"/>
        </w:r>
      </w:hyperlink>
    </w:p>
    <w:p>
      <w:pPr>
        <w:pStyle w:val="TOC2"/>
        <w:tabs>
          <w:tab w:val="right" w:leader="dot" w:pos="8306"/>
        </w:tabs>
      </w:pPr>
      <w:hyperlink w:anchor="_Toc2160" w:history="1">
        <w:r>
          <w:rPr>
            <w:rFonts w:ascii="仿宋" w:eastAsia="仿宋" w:hAnsi="仿宋" w:cs="仿宋" w:hint="eastAsia"/>
            <w:lang w:eastAsia="zh-CN"/>
          </w:rPr>
          <w:t>(二)、特色风味及小吃服务市场分析预测</w:t>
        </w:r>
        <w:r>
          <w:tab/>
        </w:r>
        <w:r>
          <w:fldChar w:fldCharType="begin"/>
        </w:r>
        <w:r>
          <w:instrText xml:space="preserve"> PAGEREF _Toc2160 \h </w:instrText>
        </w:r>
        <w:r>
          <w:fldChar w:fldCharType="separate"/>
        </w:r>
        <w:r>
          <w:t>4</w:t>
        </w:r>
        <w:r>
          <w:fldChar w:fldCharType="end"/>
        </w:r>
      </w:hyperlink>
    </w:p>
    <w:p>
      <w:pPr>
        <w:pStyle w:val="TOC1"/>
        <w:tabs>
          <w:tab w:val="right" w:leader="dot" w:pos="8306"/>
        </w:tabs>
      </w:pPr>
      <w:hyperlink w:anchor="_Toc19910" w:history="1">
        <w:r>
          <w:rPr>
            <w:rFonts w:ascii="仿宋" w:eastAsia="仿宋" w:hAnsi="仿宋" w:cs="仿宋" w:hint="eastAsia"/>
            <w:lang w:eastAsia="zh-CN"/>
          </w:rPr>
          <w:t>二、特色风味及小吃服务项目土建工程</w:t>
        </w:r>
        <w:r>
          <w:tab/>
        </w:r>
        <w:r>
          <w:fldChar w:fldCharType="begin"/>
        </w:r>
        <w:r>
          <w:instrText xml:space="preserve"> PAGEREF _Toc19910 \h </w:instrText>
        </w:r>
        <w:r>
          <w:fldChar w:fldCharType="separate"/>
        </w:r>
        <w:r>
          <w:t>5</w:t>
        </w:r>
        <w:r>
          <w:fldChar w:fldCharType="end"/>
        </w:r>
      </w:hyperlink>
    </w:p>
    <w:p>
      <w:pPr>
        <w:pStyle w:val="TOC2"/>
        <w:tabs>
          <w:tab w:val="right" w:leader="dot" w:pos="8306"/>
        </w:tabs>
      </w:pPr>
      <w:hyperlink w:anchor="_Toc28551" w:history="1">
        <w:r>
          <w:rPr>
            <w:rFonts w:ascii="仿宋" w:eastAsia="仿宋" w:hAnsi="仿宋" w:cs="仿宋" w:hint="eastAsia"/>
            <w:lang w:eastAsia="zh-CN"/>
          </w:rPr>
          <w:t>(一)、建筑工程设计原则</w:t>
        </w:r>
        <w:r>
          <w:tab/>
        </w:r>
        <w:r>
          <w:fldChar w:fldCharType="begin"/>
        </w:r>
        <w:r>
          <w:instrText xml:space="preserve"> PAGEREF _Toc28551 \h </w:instrText>
        </w:r>
        <w:r>
          <w:fldChar w:fldCharType="separate"/>
        </w:r>
        <w:r>
          <w:t>5</w:t>
        </w:r>
        <w:r>
          <w:fldChar w:fldCharType="end"/>
        </w:r>
      </w:hyperlink>
    </w:p>
    <w:p>
      <w:pPr>
        <w:pStyle w:val="TOC2"/>
        <w:tabs>
          <w:tab w:val="right" w:leader="dot" w:pos="8306"/>
        </w:tabs>
      </w:pPr>
      <w:hyperlink w:anchor="_Toc8938" w:history="1">
        <w:r>
          <w:rPr>
            <w:rFonts w:ascii="仿宋" w:eastAsia="仿宋" w:hAnsi="仿宋" w:cs="仿宋" w:hint="eastAsia"/>
            <w:lang w:eastAsia="zh-CN"/>
          </w:rPr>
          <w:t>(二)、土建工程设计年限及安全等级</w:t>
        </w:r>
        <w:r>
          <w:tab/>
        </w:r>
        <w:r>
          <w:fldChar w:fldCharType="begin"/>
        </w:r>
        <w:r>
          <w:instrText xml:space="preserve"> PAGEREF _Toc8938 \h </w:instrText>
        </w:r>
        <w:r>
          <w:fldChar w:fldCharType="separate"/>
        </w:r>
        <w:r>
          <w:t>6</w:t>
        </w:r>
        <w:r>
          <w:fldChar w:fldCharType="end"/>
        </w:r>
      </w:hyperlink>
    </w:p>
    <w:p>
      <w:pPr>
        <w:pStyle w:val="TOC2"/>
        <w:tabs>
          <w:tab w:val="right" w:leader="dot" w:pos="8306"/>
        </w:tabs>
      </w:pPr>
      <w:hyperlink w:anchor="_Toc13562" w:history="1">
        <w:r>
          <w:rPr>
            <w:rFonts w:ascii="仿宋" w:eastAsia="仿宋" w:hAnsi="仿宋" w:cs="仿宋" w:hint="eastAsia"/>
            <w:lang w:eastAsia="zh-CN"/>
          </w:rPr>
          <w:t>(三)、建筑工程设计总体要求</w:t>
        </w:r>
        <w:r>
          <w:tab/>
        </w:r>
        <w:r>
          <w:fldChar w:fldCharType="begin"/>
        </w:r>
        <w:r>
          <w:instrText xml:space="preserve"> PAGEREF _Toc13562 \h </w:instrText>
        </w:r>
        <w:r>
          <w:fldChar w:fldCharType="separate"/>
        </w:r>
        <w:r>
          <w:t>7</w:t>
        </w:r>
        <w:r>
          <w:fldChar w:fldCharType="end"/>
        </w:r>
      </w:hyperlink>
    </w:p>
    <w:p>
      <w:pPr>
        <w:pStyle w:val="TOC2"/>
        <w:tabs>
          <w:tab w:val="right" w:leader="dot" w:pos="8306"/>
        </w:tabs>
      </w:pPr>
      <w:hyperlink w:anchor="_Toc22418" w:history="1">
        <w:r>
          <w:rPr>
            <w:rFonts w:ascii="仿宋" w:eastAsia="仿宋" w:hAnsi="仿宋" w:cs="仿宋" w:hint="eastAsia"/>
            <w:lang w:eastAsia="zh-CN"/>
          </w:rPr>
          <w:t>(四)、土建工程建设指标</w:t>
        </w:r>
        <w:r>
          <w:tab/>
        </w:r>
        <w:r>
          <w:fldChar w:fldCharType="begin"/>
        </w:r>
        <w:r>
          <w:instrText xml:space="preserve"> PAGEREF _Toc22418 \h </w:instrText>
        </w:r>
        <w:r>
          <w:fldChar w:fldCharType="separate"/>
        </w:r>
        <w:r>
          <w:t>8</w:t>
        </w:r>
        <w:r>
          <w:fldChar w:fldCharType="end"/>
        </w:r>
      </w:hyperlink>
    </w:p>
    <w:p>
      <w:pPr>
        <w:pStyle w:val="TOC1"/>
        <w:tabs>
          <w:tab w:val="right" w:leader="dot" w:pos="8306"/>
        </w:tabs>
      </w:pPr>
      <w:hyperlink w:anchor="_Toc3366" w:history="1">
        <w:r>
          <w:rPr>
            <w:rFonts w:ascii="仿宋" w:eastAsia="仿宋" w:hAnsi="仿宋" w:cs="仿宋" w:hint="eastAsia"/>
            <w:lang w:eastAsia="zh-CN"/>
          </w:rPr>
          <w:t>三、产品规划分析</w:t>
        </w:r>
        <w:r>
          <w:tab/>
        </w:r>
        <w:r>
          <w:fldChar w:fldCharType="begin"/>
        </w:r>
        <w:r>
          <w:instrText xml:space="preserve"> PAGEREF _Toc3366 \h </w:instrText>
        </w:r>
        <w:r>
          <w:fldChar w:fldCharType="separate"/>
        </w:r>
        <w:r>
          <w:t>8</w:t>
        </w:r>
        <w:r>
          <w:fldChar w:fldCharType="end"/>
        </w:r>
      </w:hyperlink>
    </w:p>
    <w:p>
      <w:pPr>
        <w:pStyle w:val="TOC2"/>
        <w:tabs>
          <w:tab w:val="right" w:leader="dot" w:pos="8306"/>
        </w:tabs>
      </w:pPr>
      <w:hyperlink w:anchor="_Toc23873" w:history="1">
        <w:r>
          <w:rPr>
            <w:rFonts w:ascii="仿宋" w:eastAsia="仿宋" w:hAnsi="仿宋" w:cs="仿宋" w:hint="eastAsia"/>
            <w:lang w:eastAsia="zh-CN"/>
          </w:rPr>
          <w:t>(一)、产品规划</w:t>
        </w:r>
        <w:r>
          <w:tab/>
        </w:r>
        <w:r>
          <w:fldChar w:fldCharType="begin"/>
        </w:r>
        <w:r>
          <w:instrText xml:space="preserve"> PAGEREF _Toc23873 \h </w:instrText>
        </w:r>
        <w:r>
          <w:fldChar w:fldCharType="separate"/>
        </w:r>
        <w:r>
          <w:t>8</w:t>
        </w:r>
        <w:r>
          <w:fldChar w:fldCharType="end"/>
        </w:r>
      </w:hyperlink>
    </w:p>
    <w:p>
      <w:pPr>
        <w:pStyle w:val="TOC2"/>
        <w:tabs>
          <w:tab w:val="right" w:leader="dot" w:pos="8306"/>
        </w:tabs>
      </w:pPr>
      <w:hyperlink w:anchor="_Toc32667" w:history="1">
        <w:r>
          <w:rPr>
            <w:rFonts w:ascii="仿宋" w:eastAsia="仿宋" w:hAnsi="仿宋" w:cs="仿宋" w:hint="eastAsia"/>
            <w:lang w:eastAsia="zh-CN"/>
          </w:rPr>
          <w:t>(二)、建设规模</w:t>
        </w:r>
        <w:r>
          <w:tab/>
        </w:r>
        <w:r>
          <w:fldChar w:fldCharType="begin"/>
        </w:r>
        <w:r>
          <w:instrText xml:space="preserve"> PAGEREF _Toc32667 \h </w:instrText>
        </w:r>
        <w:r>
          <w:fldChar w:fldCharType="separate"/>
        </w:r>
        <w:r>
          <w:t>9</w:t>
        </w:r>
        <w:r>
          <w:fldChar w:fldCharType="end"/>
        </w:r>
      </w:hyperlink>
    </w:p>
    <w:p>
      <w:pPr>
        <w:pStyle w:val="TOC1"/>
        <w:tabs>
          <w:tab w:val="right" w:leader="dot" w:pos="8306"/>
        </w:tabs>
      </w:pPr>
      <w:hyperlink w:anchor="_Toc28929" w:history="1">
        <w:r>
          <w:rPr>
            <w:rFonts w:ascii="仿宋" w:eastAsia="仿宋" w:hAnsi="仿宋" w:cs="仿宋" w:hint="eastAsia"/>
            <w:lang w:eastAsia="zh-CN"/>
          </w:rPr>
          <w:t>四、特色风味及小吃服务项目绩效评估</w:t>
        </w:r>
        <w:r>
          <w:tab/>
        </w:r>
        <w:r>
          <w:fldChar w:fldCharType="begin"/>
        </w:r>
        <w:r>
          <w:instrText xml:space="preserve"> PAGEREF _Toc28929 \h </w:instrText>
        </w:r>
        <w:r>
          <w:fldChar w:fldCharType="separate"/>
        </w:r>
        <w:r>
          <w:t>10</w:t>
        </w:r>
        <w:r>
          <w:fldChar w:fldCharType="end"/>
        </w:r>
      </w:hyperlink>
    </w:p>
    <w:p>
      <w:pPr>
        <w:pStyle w:val="TOC2"/>
        <w:tabs>
          <w:tab w:val="right" w:leader="dot" w:pos="8306"/>
        </w:tabs>
      </w:pPr>
      <w:hyperlink w:anchor="_Toc8738" w:history="1">
        <w:r>
          <w:rPr>
            <w:rFonts w:ascii="仿宋" w:eastAsia="仿宋" w:hAnsi="仿宋" w:cs="仿宋" w:hint="eastAsia"/>
            <w:lang w:eastAsia="zh-CN"/>
          </w:rPr>
          <w:t>(一)、绩效评估指标</w:t>
        </w:r>
        <w:r>
          <w:tab/>
        </w:r>
        <w:r>
          <w:fldChar w:fldCharType="begin"/>
        </w:r>
        <w:r>
          <w:instrText xml:space="preserve"> PAGEREF _Toc8738 \h </w:instrText>
        </w:r>
        <w:r>
          <w:fldChar w:fldCharType="separate"/>
        </w:r>
        <w:r>
          <w:t>10</w:t>
        </w:r>
        <w:r>
          <w:fldChar w:fldCharType="end"/>
        </w:r>
      </w:hyperlink>
    </w:p>
    <w:p>
      <w:pPr>
        <w:pStyle w:val="TOC2"/>
        <w:tabs>
          <w:tab w:val="right" w:leader="dot" w:pos="8306"/>
        </w:tabs>
      </w:pPr>
      <w:hyperlink w:anchor="_Toc4786" w:history="1">
        <w:r>
          <w:rPr>
            <w:rFonts w:ascii="仿宋" w:eastAsia="仿宋" w:hAnsi="仿宋" w:cs="仿宋" w:hint="eastAsia"/>
            <w:lang w:eastAsia="zh-CN"/>
          </w:rPr>
          <w:t>(二)、绩效评估方法</w:t>
        </w:r>
        <w:r>
          <w:tab/>
        </w:r>
        <w:r>
          <w:fldChar w:fldCharType="begin"/>
        </w:r>
        <w:r>
          <w:instrText xml:space="preserve"> PAGEREF _Toc4786 \h </w:instrText>
        </w:r>
        <w:r>
          <w:fldChar w:fldCharType="separate"/>
        </w:r>
        <w:r>
          <w:t>11</w:t>
        </w:r>
        <w:r>
          <w:fldChar w:fldCharType="end"/>
        </w:r>
      </w:hyperlink>
    </w:p>
    <w:p>
      <w:pPr>
        <w:pStyle w:val="TOC2"/>
        <w:tabs>
          <w:tab w:val="right" w:leader="dot" w:pos="8306"/>
        </w:tabs>
      </w:pPr>
      <w:hyperlink w:anchor="_Toc14679" w:history="1">
        <w:r>
          <w:rPr>
            <w:rFonts w:ascii="仿宋" w:eastAsia="仿宋" w:hAnsi="仿宋" w:cs="仿宋" w:hint="eastAsia"/>
            <w:lang w:eastAsia="zh-CN"/>
          </w:rPr>
          <w:t>(三)、绩效评估周期</w:t>
        </w:r>
        <w:r>
          <w:tab/>
        </w:r>
        <w:r>
          <w:fldChar w:fldCharType="begin"/>
        </w:r>
        <w:r>
          <w:instrText xml:space="preserve"> PAGEREF _Toc14679 \h </w:instrText>
        </w:r>
        <w:r>
          <w:fldChar w:fldCharType="separate"/>
        </w:r>
        <w:r>
          <w:t>12</w:t>
        </w:r>
        <w:r>
          <w:fldChar w:fldCharType="end"/>
        </w:r>
      </w:hyperlink>
    </w:p>
    <w:p>
      <w:pPr>
        <w:pStyle w:val="TOC1"/>
        <w:tabs>
          <w:tab w:val="right" w:leader="dot" w:pos="8306"/>
        </w:tabs>
      </w:pPr>
      <w:hyperlink w:anchor="_Toc4055" w:history="1">
        <w:r>
          <w:rPr>
            <w:rFonts w:ascii="仿宋" w:eastAsia="仿宋" w:hAnsi="仿宋" w:cs="仿宋" w:hint="eastAsia"/>
            <w:lang w:eastAsia="zh-CN"/>
          </w:rPr>
          <w:t>五、特色风味及小吃服务项目概论</w:t>
        </w:r>
        <w:r>
          <w:tab/>
        </w:r>
        <w:r>
          <w:fldChar w:fldCharType="begin"/>
        </w:r>
        <w:r>
          <w:instrText xml:space="preserve"> PAGEREF _Toc4055 \h </w:instrText>
        </w:r>
        <w:r>
          <w:fldChar w:fldCharType="separate"/>
        </w:r>
        <w:r>
          <w:t>13</w:t>
        </w:r>
        <w:r>
          <w:fldChar w:fldCharType="end"/>
        </w:r>
      </w:hyperlink>
    </w:p>
    <w:p>
      <w:pPr>
        <w:pStyle w:val="TOC2"/>
        <w:tabs>
          <w:tab w:val="right" w:leader="dot" w:pos="8306"/>
        </w:tabs>
      </w:pPr>
      <w:hyperlink w:anchor="_Toc21182" w:history="1">
        <w:r>
          <w:rPr>
            <w:rFonts w:ascii="仿宋" w:eastAsia="仿宋" w:hAnsi="仿宋" w:cs="仿宋" w:hint="eastAsia"/>
            <w:lang w:eastAsia="zh-CN"/>
          </w:rPr>
          <w:t>(一)、特色风味及小吃服务项目概况</w:t>
        </w:r>
        <w:r>
          <w:tab/>
        </w:r>
        <w:r>
          <w:fldChar w:fldCharType="begin"/>
        </w:r>
        <w:r>
          <w:instrText xml:space="preserve"> PAGEREF _Toc21182 \h </w:instrText>
        </w:r>
        <w:r>
          <w:fldChar w:fldCharType="separate"/>
        </w:r>
        <w:r>
          <w:t>13</w:t>
        </w:r>
        <w:r>
          <w:fldChar w:fldCharType="end"/>
        </w:r>
      </w:hyperlink>
    </w:p>
    <w:p>
      <w:pPr>
        <w:pStyle w:val="TOC2"/>
        <w:tabs>
          <w:tab w:val="right" w:leader="dot" w:pos="8306"/>
        </w:tabs>
      </w:pPr>
      <w:hyperlink w:anchor="_Toc1477" w:history="1">
        <w:r>
          <w:rPr>
            <w:rFonts w:ascii="仿宋" w:eastAsia="仿宋" w:hAnsi="仿宋" w:cs="仿宋" w:hint="eastAsia"/>
            <w:lang w:eastAsia="zh-CN"/>
          </w:rPr>
          <w:t>(二)、特色风味及小吃服务项目目标</w:t>
        </w:r>
        <w:r>
          <w:tab/>
        </w:r>
        <w:r>
          <w:fldChar w:fldCharType="begin"/>
        </w:r>
        <w:r>
          <w:instrText xml:space="preserve"> PAGEREF _Toc1477 \h </w:instrText>
        </w:r>
        <w:r>
          <w:fldChar w:fldCharType="separate"/>
        </w:r>
        <w:r>
          <w:t>16</w:t>
        </w:r>
        <w:r>
          <w:fldChar w:fldCharType="end"/>
        </w:r>
      </w:hyperlink>
    </w:p>
    <w:p>
      <w:pPr>
        <w:pStyle w:val="TOC2"/>
        <w:tabs>
          <w:tab w:val="right" w:leader="dot" w:pos="8306"/>
        </w:tabs>
      </w:pPr>
      <w:hyperlink w:anchor="_Toc19631" w:history="1">
        <w:r>
          <w:rPr>
            <w:rFonts w:ascii="仿宋" w:eastAsia="仿宋" w:hAnsi="仿宋" w:cs="仿宋" w:hint="eastAsia"/>
            <w:lang w:eastAsia="zh-CN"/>
          </w:rPr>
          <w:t>(三)、特色风味及小吃服务项目提出的理由</w:t>
        </w:r>
        <w:r>
          <w:tab/>
        </w:r>
        <w:r>
          <w:fldChar w:fldCharType="begin"/>
        </w:r>
        <w:r>
          <w:instrText xml:space="preserve"> PAGEREF _Toc19631 \h </w:instrText>
        </w:r>
        <w:r>
          <w:fldChar w:fldCharType="separate"/>
        </w:r>
        <w:r>
          <w:t>17</w:t>
        </w:r>
        <w:r>
          <w:fldChar w:fldCharType="end"/>
        </w:r>
      </w:hyperlink>
    </w:p>
    <w:p>
      <w:pPr>
        <w:pStyle w:val="TOC2"/>
        <w:tabs>
          <w:tab w:val="right" w:leader="dot" w:pos="8306"/>
        </w:tabs>
      </w:pPr>
      <w:hyperlink w:anchor="_Toc7779" w:history="1">
        <w:r>
          <w:rPr>
            <w:rFonts w:ascii="仿宋" w:eastAsia="仿宋" w:hAnsi="仿宋" w:cs="仿宋" w:hint="eastAsia"/>
            <w:lang w:eastAsia="zh-CN"/>
          </w:rPr>
          <w:t>(四)、特色风味及小吃服务项目意义</w:t>
        </w:r>
        <w:r>
          <w:tab/>
        </w:r>
        <w:r>
          <w:fldChar w:fldCharType="begin"/>
        </w:r>
        <w:r>
          <w:instrText xml:space="preserve"> PAGEREF _Toc7779 \h </w:instrText>
        </w:r>
        <w:r>
          <w:fldChar w:fldCharType="separate"/>
        </w:r>
        <w:r>
          <w:t>19</w:t>
        </w:r>
        <w:r>
          <w:fldChar w:fldCharType="end"/>
        </w:r>
      </w:hyperlink>
    </w:p>
    <w:p>
      <w:pPr>
        <w:pStyle w:val="TOC2"/>
        <w:tabs>
          <w:tab w:val="right" w:leader="dot" w:pos="8306"/>
        </w:tabs>
      </w:pPr>
      <w:hyperlink w:anchor="_Toc8860" w:history="1">
        <w:r>
          <w:rPr>
            <w:rFonts w:ascii="仿宋" w:eastAsia="仿宋" w:hAnsi="仿宋" w:cs="仿宋" w:hint="eastAsia"/>
            <w:lang w:eastAsia="zh-CN"/>
          </w:rPr>
          <w:t>(五)、特色风味及小吃服务项目背景</w:t>
        </w:r>
        <w:r>
          <w:tab/>
        </w:r>
        <w:r>
          <w:fldChar w:fldCharType="begin"/>
        </w:r>
        <w:r>
          <w:instrText xml:space="preserve"> PAGEREF _Toc8860 \h </w:instrText>
        </w:r>
        <w:r>
          <w:fldChar w:fldCharType="separate"/>
        </w:r>
        <w:r>
          <w:t>19</w:t>
        </w:r>
        <w:r>
          <w:fldChar w:fldCharType="end"/>
        </w:r>
      </w:hyperlink>
    </w:p>
    <w:p>
      <w:pPr>
        <w:pStyle w:val="TOC1"/>
        <w:tabs>
          <w:tab w:val="right" w:leader="dot" w:pos="8306"/>
        </w:tabs>
      </w:pPr>
      <w:hyperlink w:anchor="_Toc9186" w:history="1">
        <w:r>
          <w:rPr>
            <w:rFonts w:ascii="仿宋" w:eastAsia="仿宋" w:hAnsi="仿宋" w:cs="仿宋" w:hint="eastAsia"/>
            <w:lang w:eastAsia="zh-CN"/>
          </w:rPr>
          <w:t>六、特色风味及小吃服务项目选址可行性分析</w:t>
        </w:r>
        <w:r>
          <w:tab/>
        </w:r>
        <w:r>
          <w:fldChar w:fldCharType="begin"/>
        </w:r>
        <w:r>
          <w:instrText xml:space="preserve"> PAGEREF _Toc9186 \h </w:instrText>
        </w:r>
        <w:r>
          <w:fldChar w:fldCharType="separate"/>
        </w:r>
        <w:r>
          <w:t>20</w:t>
        </w:r>
        <w:r>
          <w:fldChar w:fldCharType="end"/>
        </w:r>
      </w:hyperlink>
    </w:p>
    <w:p>
      <w:pPr>
        <w:pStyle w:val="TOC2"/>
        <w:tabs>
          <w:tab w:val="right" w:leader="dot" w:pos="8306"/>
        </w:tabs>
      </w:pPr>
      <w:hyperlink w:anchor="_Toc18547" w:history="1">
        <w:r>
          <w:rPr>
            <w:rFonts w:ascii="仿宋" w:eastAsia="仿宋" w:hAnsi="仿宋" w:cs="仿宋" w:hint="eastAsia"/>
            <w:lang w:eastAsia="zh-CN"/>
          </w:rPr>
          <w:t>(一)、特色风味及小吃服务项目选址</w:t>
        </w:r>
        <w:r>
          <w:tab/>
        </w:r>
        <w:r>
          <w:fldChar w:fldCharType="begin"/>
        </w:r>
        <w:r>
          <w:instrText xml:space="preserve"> PAGEREF _Toc18547 \h </w:instrText>
        </w:r>
        <w:r>
          <w:fldChar w:fldCharType="separate"/>
        </w:r>
        <w:r>
          <w:t>20</w:t>
        </w:r>
        <w:r>
          <w:fldChar w:fldCharType="end"/>
        </w:r>
      </w:hyperlink>
    </w:p>
    <w:p>
      <w:pPr>
        <w:pStyle w:val="TOC2"/>
        <w:tabs>
          <w:tab w:val="right" w:leader="dot" w:pos="8306"/>
        </w:tabs>
      </w:pPr>
      <w:hyperlink w:anchor="_Toc11013" w:history="1">
        <w:r>
          <w:rPr>
            <w:rFonts w:ascii="仿宋" w:eastAsia="仿宋" w:hAnsi="仿宋" w:cs="仿宋" w:hint="eastAsia"/>
            <w:lang w:eastAsia="zh-CN"/>
          </w:rPr>
          <w:t>(二)、用地控制指标</w:t>
        </w:r>
        <w:r>
          <w:tab/>
        </w:r>
        <w:r>
          <w:fldChar w:fldCharType="begin"/>
        </w:r>
        <w:r>
          <w:instrText xml:space="preserve"> PAGEREF _Toc11013 \h </w:instrText>
        </w:r>
        <w:r>
          <w:fldChar w:fldCharType="separate"/>
        </w:r>
        <w:r>
          <w:t>21</w:t>
        </w:r>
        <w:r>
          <w:fldChar w:fldCharType="end"/>
        </w:r>
      </w:hyperlink>
    </w:p>
    <w:p>
      <w:pPr>
        <w:pStyle w:val="TOC2"/>
        <w:tabs>
          <w:tab w:val="right" w:leader="dot" w:pos="8306"/>
        </w:tabs>
      </w:pPr>
      <w:hyperlink w:anchor="_Toc30256" w:history="1">
        <w:r>
          <w:rPr>
            <w:rFonts w:ascii="仿宋" w:eastAsia="仿宋" w:hAnsi="仿宋" w:cs="仿宋" w:hint="eastAsia"/>
            <w:lang w:eastAsia="zh-CN"/>
          </w:rPr>
          <w:t>(三)、节约用地措施</w:t>
        </w:r>
        <w:r>
          <w:tab/>
        </w:r>
        <w:r>
          <w:fldChar w:fldCharType="begin"/>
        </w:r>
        <w:r>
          <w:instrText xml:space="preserve"> PAGEREF _Toc30256 \h </w:instrText>
        </w:r>
        <w:r>
          <w:fldChar w:fldCharType="separate"/>
        </w:r>
        <w:r>
          <w:t>23</w:t>
        </w:r>
        <w:r>
          <w:fldChar w:fldCharType="end"/>
        </w:r>
      </w:hyperlink>
    </w:p>
    <w:p>
      <w:pPr>
        <w:pStyle w:val="TOC2"/>
        <w:tabs>
          <w:tab w:val="right" w:leader="dot" w:pos="8306"/>
        </w:tabs>
      </w:pPr>
      <w:hyperlink w:anchor="_Toc20734" w:history="1">
        <w:r>
          <w:rPr>
            <w:rFonts w:ascii="仿宋" w:eastAsia="仿宋" w:hAnsi="仿宋" w:cs="仿宋" w:hint="eastAsia"/>
            <w:lang w:eastAsia="zh-CN"/>
          </w:rPr>
          <w:t>(四)、总图布置方案</w:t>
        </w:r>
        <w:r>
          <w:tab/>
        </w:r>
        <w:r>
          <w:fldChar w:fldCharType="begin"/>
        </w:r>
        <w:r>
          <w:instrText xml:space="preserve"> PAGEREF _Toc20734 \h </w:instrText>
        </w:r>
        <w:r>
          <w:fldChar w:fldCharType="separate"/>
        </w:r>
        <w:r>
          <w:t>24</w:t>
        </w:r>
        <w:r>
          <w:fldChar w:fldCharType="end"/>
        </w:r>
      </w:hyperlink>
    </w:p>
    <w:p>
      <w:pPr>
        <w:pStyle w:val="TOC2"/>
        <w:tabs>
          <w:tab w:val="right" w:leader="dot" w:pos="8306"/>
        </w:tabs>
      </w:pPr>
      <w:hyperlink w:anchor="_Toc3288" w:history="1">
        <w:r>
          <w:rPr>
            <w:rFonts w:ascii="仿宋" w:eastAsia="仿宋" w:hAnsi="仿宋" w:cs="仿宋" w:hint="eastAsia"/>
            <w:lang w:eastAsia="zh-CN"/>
          </w:rPr>
          <w:t>(五)、选址综合评价</w:t>
        </w:r>
        <w:r>
          <w:tab/>
        </w:r>
        <w:r>
          <w:fldChar w:fldCharType="begin"/>
        </w:r>
        <w:r>
          <w:instrText xml:space="preserve"> PAGEREF _Toc3288 \h </w:instrText>
        </w:r>
        <w:r>
          <w:fldChar w:fldCharType="separate"/>
        </w:r>
        <w:r>
          <w:t>25</w:t>
        </w:r>
        <w:r>
          <w:fldChar w:fldCharType="end"/>
        </w:r>
      </w:hyperlink>
    </w:p>
    <w:p>
      <w:pPr>
        <w:pStyle w:val="TOC1"/>
        <w:tabs>
          <w:tab w:val="right" w:leader="dot" w:pos="8306"/>
        </w:tabs>
      </w:pPr>
      <w:hyperlink w:anchor="_Toc12525" w:history="1">
        <w:r>
          <w:rPr>
            <w:rFonts w:ascii="仿宋" w:eastAsia="仿宋" w:hAnsi="仿宋" w:cs="仿宋" w:hint="eastAsia"/>
            <w:lang w:eastAsia="zh-CN"/>
          </w:rPr>
          <w:t>七、特色风味及小吃服务项目经营效益</w:t>
        </w:r>
        <w:r>
          <w:tab/>
        </w:r>
        <w:r>
          <w:fldChar w:fldCharType="begin"/>
        </w:r>
        <w:r>
          <w:instrText xml:space="preserve"> PAGEREF _Toc12525 \h </w:instrText>
        </w:r>
        <w:r>
          <w:fldChar w:fldCharType="separate"/>
        </w:r>
        <w:r>
          <w:t>26</w:t>
        </w:r>
        <w:r>
          <w:fldChar w:fldCharType="end"/>
        </w:r>
      </w:hyperlink>
    </w:p>
    <w:p>
      <w:pPr>
        <w:pStyle w:val="TOC2"/>
        <w:tabs>
          <w:tab w:val="right" w:leader="dot" w:pos="8306"/>
        </w:tabs>
      </w:pPr>
      <w:hyperlink w:anchor="_Toc18548" w:history="1">
        <w:r>
          <w:rPr>
            <w:rFonts w:ascii="仿宋" w:eastAsia="仿宋" w:hAnsi="仿宋" w:cs="仿宋" w:hint="eastAsia"/>
            <w:lang w:eastAsia="zh-CN"/>
          </w:rPr>
          <w:t>(一)、经济评价财务测算</w:t>
        </w:r>
        <w:r>
          <w:tab/>
        </w:r>
        <w:r>
          <w:fldChar w:fldCharType="begin"/>
        </w:r>
        <w:r>
          <w:instrText xml:space="preserve"> PAGEREF _Toc18548 \h </w:instrText>
        </w:r>
        <w:r>
          <w:fldChar w:fldCharType="separate"/>
        </w:r>
        <w:r>
          <w:t>26</w:t>
        </w:r>
        <w:r>
          <w:fldChar w:fldCharType="end"/>
        </w:r>
      </w:hyperlink>
    </w:p>
    <w:p>
      <w:pPr>
        <w:pStyle w:val="TOC2"/>
        <w:tabs>
          <w:tab w:val="right" w:leader="dot" w:pos="8306"/>
        </w:tabs>
      </w:pPr>
      <w:hyperlink w:anchor="_Toc5754" w:history="1">
        <w:r>
          <w:rPr>
            <w:rFonts w:ascii="仿宋" w:eastAsia="仿宋" w:hAnsi="仿宋" w:cs="仿宋" w:hint="eastAsia"/>
            <w:lang w:eastAsia="zh-CN"/>
          </w:rPr>
          <w:t>(二)、特色风味及小吃服务项目盈利能力分析</w:t>
        </w:r>
        <w:r>
          <w:tab/>
        </w:r>
        <w:r>
          <w:fldChar w:fldCharType="begin"/>
        </w:r>
        <w:r>
          <w:instrText xml:space="preserve"> PAGEREF _Toc5754 \h </w:instrText>
        </w:r>
        <w:r>
          <w:fldChar w:fldCharType="separate"/>
        </w:r>
        <w:r>
          <w:t>28</w:t>
        </w:r>
        <w:r>
          <w:fldChar w:fldCharType="end"/>
        </w:r>
      </w:hyperlink>
    </w:p>
    <w:p>
      <w:pPr>
        <w:pStyle w:val="TOC1"/>
        <w:tabs>
          <w:tab w:val="right" w:leader="dot" w:pos="8306"/>
        </w:tabs>
      </w:pPr>
      <w:hyperlink w:anchor="_Toc20170" w:history="1">
        <w:r>
          <w:rPr>
            <w:rFonts w:ascii="仿宋" w:eastAsia="仿宋" w:hAnsi="仿宋" w:cs="仿宋" w:hint="eastAsia"/>
            <w:lang w:eastAsia="zh-CN"/>
          </w:rPr>
          <w:t>八、特色风味及小吃服务项目计划安排</w:t>
        </w:r>
        <w:r>
          <w:tab/>
        </w:r>
        <w:r>
          <w:fldChar w:fldCharType="begin"/>
        </w:r>
        <w:r>
          <w:instrText xml:space="preserve"> PAGEREF _Toc20170 \h </w:instrText>
        </w:r>
        <w:r>
          <w:fldChar w:fldCharType="separate"/>
        </w:r>
        <w:r>
          <w:t>28</w:t>
        </w:r>
        <w:r>
          <w:fldChar w:fldCharType="end"/>
        </w:r>
      </w:hyperlink>
    </w:p>
    <w:p>
      <w:pPr>
        <w:pStyle w:val="TOC2"/>
        <w:tabs>
          <w:tab w:val="right" w:leader="dot" w:pos="8306"/>
        </w:tabs>
      </w:pPr>
      <w:hyperlink w:anchor="_Toc24101" w:history="1">
        <w:r>
          <w:rPr>
            <w:rFonts w:ascii="仿宋" w:eastAsia="仿宋" w:hAnsi="仿宋" w:cs="仿宋" w:hint="eastAsia"/>
            <w:lang w:eastAsia="zh-CN"/>
          </w:rPr>
          <w:t>(一)、建设周期</w:t>
        </w:r>
        <w:r>
          <w:tab/>
        </w:r>
        <w:r>
          <w:fldChar w:fldCharType="begin"/>
        </w:r>
        <w:r>
          <w:instrText xml:space="preserve"> PAGEREF _Toc24101 \h </w:instrText>
        </w:r>
        <w:r>
          <w:fldChar w:fldCharType="separate"/>
        </w:r>
        <w:r>
          <w:t>28</w:t>
        </w:r>
        <w:r>
          <w:fldChar w:fldCharType="end"/>
        </w:r>
      </w:hyperlink>
    </w:p>
    <w:p>
      <w:pPr>
        <w:pStyle w:val="TOC2"/>
        <w:tabs>
          <w:tab w:val="right" w:leader="dot" w:pos="8306"/>
        </w:tabs>
      </w:pPr>
      <w:hyperlink w:anchor="_Toc26845" w:history="1">
        <w:r>
          <w:rPr>
            <w:rFonts w:ascii="仿宋" w:eastAsia="仿宋" w:hAnsi="仿宋" w:cs="仿宋" w:hint="eastAsia"/>
            <w:lang w:eastAsia="zh-CN"/>
          </w:rPr>
          <w:t>(二)、建设进度</w:t>
        </w:r>
        <w:r>
          <w:tab/>
        </w:r>
        <w:r>
          <w:fldChar w:fldCharType="begin"/>
        </w:r>
        <w:r>
          <w:instrText xml:space="preserve"> PAGEREF _Toc26845 \h </w:instrText>
        </w:r>
        <w:r>
          <w:fldChar w:fldCharType="separate"/>
        </w:r>
        <w:r>
          <w:t>29</w:t>
        </w:r>
        <w:r>
          <w:fldChar w:fldCharType="end"/>
        </w:r>
      </w:hyperlink>
    </w:p>
    <w:p>
      <w:pPr>
        <w:pStyle w:val="TOC2"/>
        <w:tabs>
          <w:tab w:val="right" w:leader="dot" w:pos="8306"/>
        </w:tabs>
      </w:pPr>
      <w:hyperlink w:anchor="_Toc14663" w:history="1">
        <w:r>
          <w:rPr>
            <w:rFonts w:ascii="仿宋" w:eastAsia="仿宋" w:hAnsi="仿宋" w:cs="仿宋" w:hint="eastAsia"/>
            <w:lang w:eastAsia="zh-CN"/>
          </w:rPr>
          <w:t>(三)、进度安排注意事项</w:t>
        </w:r>
        <w:r>
          <w:tab/>
        </w:r>
        <w:r>
          <w:fldChar w:fldCharType="begin"/>
        </w:r>
        <w:r>
          <w:instrText xml:space="preserve"> PAGEREF _Toc14663 \h </w:instrText>
        </w:r>
        <w:r>
          <w:fldChar w:fldCharType="separate"/>
        </w:r>
        <w:r>
          <w:t>30</w:t>
        </w:r>
        <w:r>
          <w:fldChar w:fldCharType="end"/>
        </w:r>
      </w:hyperlink>
    </w:p>
    <w:p>
      <w:pPr>
        <w:pStyle w:val="TOC2"/>
        <w:tabs>
          <w:tab w:val="right" w:leader="dot" w:pos="8306"/>
        </w:tabs>
      </w:pPr>
      <w:hyperlink w:anchor="_Toc25987" w:history="1">
        <w:r>
          <w:rPr>
            <w:rFonts w:ascii="仿宋" w:eastAsia="仿宋" w:hAnsi="仿宋" w:cs="仿宋" w:hint="eastAsia"/>
            <w:lang w:eastAsia="zh-CN"/>
          </w:rPr>
          <w:t>(四)、人力资源配置</w:t>
        </w:r>
        <w:r>
          <w:tab/>
        </w:r>
        <w:r>
          <w:fldChar w:fldCharType="begin"/>
        </w:r>
        <w:r>
          <w:instrText xml:space="preserve"> PAGEREF _Toc25987 \h </w:instrText>
        </w:r>
        <w:r>
          <w:fldChar w:fldCharType="separate"/>
        </w:r>
        <w:r>
          <w:t>32</w:t>
        </w:r>
        <w:r>
          <w:fldChar w:fldCharType="end"/>
        </w:r>
      </w:hyperlink>
    </w:p>
    <w:p>
      <w:pPr>
        <w:pStyle w:val="TOC1"/>
        <w:tabs>
          <w:tab w:val="right" w:leader="dot" w:pos="8306"/>
        </w:tabs>
      </w:pPr>
      <w:hyperlink w:anchor="_Toc31442" w:history="1">
        <w:r>
          <w:rPr>
            <w:rFonts w:ascii="仿宋" w:eastAsia="仿宋" w:hAnsi="仿宋" w:cs="仿宋" w:hint="eastAsia"/>
            <w:lang w:eastAsia="zh-CN"/>
          </w:rPr>
          <w:t>九、特色风味及小吃服务项目投资规划</w:t>
        </w:r>
        <w:r>
          <w:tab/>
        </w:r>
        <w:r>
          <w:fldChar w:fldCharType="begin"/>
        </w:r>
        <w:r>
          <w:instrText xml:space="preserve"> PAGEREF _Toc31442 \h </w:instrText>
        </w:r>
        <w:r>
          <w:fldChar w:fldCharType="separate"/>
        </w:r>
        <w:r>
          <w:t>33</w:t>
        </w:r>
        <w:r>
          <w:fldChar w:fldCharType="end"/>
        </w:r>
      </w:hyperlink>
    </w:p>
    <w:p>
      <w:pPr>
        <w:pStyle w:val="TOC2"/>
        <w:tabs>
          <w:tab w:val="right" w:leader="dot" w:pos="8306"/>
        </w:tabs>
      </w:pPr>
      <w:hyperlink w:anchor="_Toc21902" w:history="1">
        <w:r>
          <w:rPr>
            <w:rFonts w:ascii="仿宋" w:eastAsia="仿宋" w:hAnsi="仿宋" w:cs="仿宋" w:hint="eastAsia"/>
            <w:lang w:eastAsia="zh-CN"/>
          </w:rPr>
          <w:t>(一)、特色风味及小吃服务项目总投资估算</w:t>
        </w:r>
        <w:r>
          <w:tab/>
        </w:r>
        <w:r>
          <w:fldChar w:fldCharType="begin"/>
        </w:r>
        <w:r>
          <w:instrText xml:space="preserve"> PAGEREF _Toc21902 \h </w:instrText>
        </w:r>
        <w:r>
          <w:fldChar w:fldCharType="separate"/>
        </w:r>
        <w:r>
          <w:t>33</w:t>
        </w:r>
        <w:r>
          <w:fldChar w:fldCharType="end"/>
        </w:r>
      </w:hyperlink>
    </w:p>
    <w:p>
      <w:pPr>
        <w:pStyle w:val="TOC2"/>
        <w:tabs>
          <w:tab w:val="right" w:leader="dot" w:pos="8306"/>
        </w:tabs>
      </w:pPr>
      <w:hyperlink w:anchor="_Toc31567" w:history="1">
        <w:r>
          <w:rPr>
            <w:rFonts w:ascii="仿宋" w:eastAsia="仿宋" w:hAnsi="仿宋" w:cs="仿宋" w:hint="eastAsia"/>
            <w:lang w:eastAsia="zh-CN"/>
          </w:rPr>
          <w:t>(二)、资金筹措</w:t>
        </w:r>
        <w:r>
          <w:tab/>
        </w:r>
        <w:r>
          <w:fldChar w:fldCharType="begin"/>
        </w:r>
        <w:r>
          <w:instrText xml:space="preserve"> PAGEREF _Toc31567 \h </w:instrText>
        </w:r>
        <w:r>
          <w:fldChar w:fldCharType="separate"/>
        </w:r>
        <w:r>
          <w:t>34</w:t>
        </w:r>
        <w:r>
          <w:fldChar w:fldCharType="end"/>
        </w:r>
      </w:hyperlink>
    </w:p>
    <w:p>
      <w:pPr>
        <w:pStyle w:val="TOC1"/>
        <w:tabs>
          <w:tab w:val="right" w:leader="dot" w:pos="8306"/>
        </w:tabs>
      </w:pPr>
      <w:hyperlink w:anchor="_Toc5725" w:history="1">
        <w:r>
          <w:rPr>
            <w:rFonts w:ascii="仿宋" w:eastAsia="仿宋" w:hAnsi="仿宋" w:cs="仿宋" w:hint="eastAsia"/>
            <w:lang w:eastAsia="zh-CN"/>
          </w:rPr>
          <w:t>十、特色风味及小吃服务项目人力资源管理</w:t>
        </w:r>
        <w:r>
          <w:tab/>
        </w:r>
        <w:r>
          <w:fldChar w:fldCharType="begin"/>
        </w:r>
        <w:r>
          <w:instrText xml:space="preserve"> PAGEREF _Toc5725 \h </w:instrText>
        </w:r>
        <w:r>
          <w:fldChar w:fldCharType="separate"/>
        </w:r>
        <w:r>
          <w:t>35</w:t>
        </w:r>
        <w:r>
          <w:fldChar w:fldCharType="end"/>
        </w:r>
      </w:hyperlink>
    </w:p>
    <w:p>
      <w:pPr>
        <w:pStyle w:val="TOC2"/>
        <w:tabs>
          <w:tab w:val="right" w:leader="dot" w:pos="8306"/>
        </w:tabs>
      </w:pPr>
      <w:hyperlink w:anchor="_Toc21943" w:history="1">
        <w:r>
          <w:rPr>
            <w:rFonts w:ascii="仿宋" w:eastAsia="仿宋" w:hAnsi="仿宋" w:cs="仿宋" w:hint="eastAsia"/>
            <w:lang w:eastAsia="zh-CN"/>
          </w:rPr>
          <w:t>(一)、建立健全的预算管理制度</w:t>
        </w:r>
        <w:r>
          <w:tab/>
        </w:r>
        <w:r>
          <w:fldChar w:fldCharType="begin"/>
        </w:r>
        <w:r>
          <w:instrText xml:space="preserve"> PAGEREF _Toc21943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 w:history="1">
        <w:r>
          <w:rPr>
            <w:rFonts w:ascii="仿宋" w:eastAsia="仿宋" w:hAnsi="仿宋" w:cs="仿宋" w:hint="eastAsia"/>
            <w:lang w:eastAsia="zh-CN"/>
          </w:rPr>
          <w:t>(二)、加强资金流动监控</w:t>
        </w:r>
        <w:r>
          <w:tab/>
        </w:r>
        <w:r>
          <w:fldChar w:fldCharType="begin"/>
        </w:r>
        <w:r>
          <w:instrText xml:space="preserve"> PAGEREF _Toc1485 \h </w:instrText>
        </w:r>
        <w:r>
          <w:fldChar w:fldCharType="separate"/>
        </w:r>
        <w:r>
          <w:t>36</w:t>
        </w:r>
        <w:r>
          <w:fldChar w:fldCharType="end"/>
        </w:r>
      </w:hyperlink>
    </w:p>
    <w:p>
      <w:pPr>
        <w:pStyle w:val="TOC2"/>
        <w:tabs>
          <w:tab w:val="right" w:leader="dot" w:pos="8306"/>
        </w:tabs>
      </w:pPr>
      <w:hyperlink w:anchor="_Toc3088" w:history="1">
        <w:r>
          <w:rPr>
            <w:rFonts w:ascii="仿宋" w:eastAsia="仿宋" w:hAnsi="仿宋" w:cs="仿宋" w:hint="eastAsia"/>
            <w:lang w:eastAsia="zh-CN"/>
          </w:rPr>
          <w:t>(三)、制定完善的风险控制机制</w:t>
        </w:r>
        <w:r>
          <w:tab/>
        </w:r>
        <w:r>
          <w:fldChar w:fldCharType="begin"/>
        </w:r>
        <w:r>
          <w:instrText xml:space="preserve"> PAGEREF _Toc3088 \h </w:instrText>
        </w:r>
        <w:r>
          <w:fldChar w:fldCharType="separate"/>
        </w:r>
        <w:r>
          <w:t>38</w:t>
        </w:r>
        <w:r>
          <w:fldChar w:fldCharType="end"/>
        </w:r>
      </w:hyperlink>
    </w:p>
    <w:p>
      <w:pPr>
        <w:pStyle w:val="TOC2"/>
        <w:tabs>
          <w:tab w:val="right" w:leader="dot" w:pos="8306"/>
        </w:tabs>
      </w:pPr>
      <w:hyperlink w:anchor="_Toc21220" w:history="1">
        <w:r>
          <w:rPr>
            <w:rFonts w:ascii="仿宋" w:eastAsia="仿宋" w:hAnsi="仿宋" w:cs="仿宋" w:hint="eastAsia"/>
            <w:lang w:eastAsia="zh-CN"/>
          </w:rPr>
          <w:t>(四)、优化成本管理</w:t>
        </w:r>
        <w:r>
          <w:tab/>
        </w:r>
        <w:r>
          <w:fldChar w:fldCharType="begin"/>
        </w:r>
        <w:r>
          <w:instrText xml:space="preserve"> PAGEREF _Toc21220 \h </w:instrText>
        </w:r>
        <w:r>
          <w:fldChar w:fldCharType="separate"/>
        </w:r>
        <w:r>
          <w:t>39</w:t>
        </w:r>
        <w:r>
          <w:fldChar w:fldCharType="end"/>
        </w:r>
      </w:hyperlink>
    </w:p>
    <w:p>
      <w:pPr>
        <w:pStyle w:val="TOC1"/>
        <w:tabs>
          <w:tab w:val="right" w:leader="dot" w:pos="8306"/>
        </w:tabs>
      </w:pPr>
      <w:hyperlink w:anchor="_Toc23034" w:history="1">
        <w:r>
          <w:rPr>
            <w:rFonts w:ascii="仿宋" w:eastAsia="仿宋" w:hAnsi="仿宋" w:cs="仿宋" w:hint="eastAsia"/>
            <w:lang w:eastAsia="zh-CN"/>
          </w:rPr>
          <w:t>十一、特色风味及小吃服务项目创新与研发</w:t>
        </w:r>
        <w:r>
          <w:tab/>
        </w:r>
        <w:r>
          <w:fldChar w:fldCharType="begin"/>
        </w:r>
        <w:r>
          <w:instrText xml:space="preserve"> PAGEREF _Toc23034 \h </w:instrText>
        </w:r>
        <w:r>
          <w:fldChar w:fldCharType="separate"/>
        </w:r>
        <w:r>
          <w:t>41</w:t>
        </w:r>
        <w:r>
          <w:fldChar w:fldCharType="end"/>
        </w:r>
      </w:hyperlink>
    </w:p>
    <w:p>
      <w:pPr>
        <w:pStyle w:val="TOC2"/>
        <w:tabs>
          <w:tab w:val="right" w:leader="dot" w:pos="8306"/>
        </w:tabs>
      </w:pPr>
      <w:hyperlink w:anchor="_Toc14515" w:history="1">
        <w:r>
          <w:rPr>
            <w:rFonts w:ascii="仿宋" w:eastAsia="仿宋" w:hAnsi="仿宋" w:cs="仿宋" w:hint="eastAsia"/>
            <w:lang w:eastAsia="zh-CN"/>
          </w:rPr>
          <w:t>(一)、创新策略与方向</w:t>
        </w:r>
        <w:r>
          <w:tab/>
        </w:r>
        <w:r>
          <w:fldChar w:fldCharType="begin"/>
        </w:r>
        <w:r>
          <w:instrText xml:space="preserve"> PAGEREF _Toc14515 \h </w:instrText>
        </w:r>
        <w:r>
          <w:fldChar w:fldCharType="separate"/>
        </w:r>
        <w:r>
          <w:t>41</w:t>
        </w:r>
        <w:r>
          <w:fldChar w:fldCharType="end"/>
        </w:r>
      </w:hyperlink>
    </w:p>
    <w:p>
      <w:pPr>
        <w:pStyle w:val="TOC2"/>
        <w:tabs>
          <w:tab w:val="right" w:leader="dot" w:pos="8306"/>
        </w:tabs>
      </w:pPr>
      <w:hyperlink w:anchor="_Toc27786" w:history="1">
        <w:r>
          <w:rPr>
            <w:rFonts w:ascii="仿宋" w:eastAsia="仿宋" w:hAnsi="仿宋" w:cs="仿宋" w:hint="eastAsia"/>
            <w:lang w:eastAsia="zh-CN"/>
          </w:rPr>
          <w:t>(二)、研发规划与投入</w:t>
        </w:r>
        <w:r>
          <w:tab/>
        </w:r>
        <w:r>
          <w:fldChar w:fldCharType="begin"/>
        </w:r>
        <w:r>
          <w:instrText xml:space="preserve"> PAGEREF _Toc27786 \h </w:instrText>
        </w:r>
        <w:r>
          <w:fldChar w:fldCharType="separate"/>
        </w:r>
        <w:r>
          <w:t>42</w:t>
        </w:r>
        <w:r>
          <w:fldChar w:fldCharType="end"/>
        </w:r>
      </w:hyperlink>
    </w:p>
    <w:p>
      <w:pPr>
        <w:pStyle w:val="TOC1"/>
        <w:tabs>
          <w:tab w:val="right" w:leader="dot" w:pos="8306"/>
        </w:tabs>
      </w:pPr>
      <w:hyperlink w:anchor="_Toc7472" w:history="1">
        <w:r>
          <w:rPr>
            <w:rFonts w:ascii="仿宋" w:eastAsia="仿宋" w:hAnsi="仿宋" w:cs="仿宋" w:hint="eastAsia"/>
            <w:lang w:eastAsia="zh-CN"/>
          </w:rPr>
          <w:t>十二、特色风味及小吃服务项目社会影响</w:t>
        </w:r>
        <w:r>
          <w:tab/>
        </w:r>
        <w:r>
          <w:fldChar w:fldCharType="begin"/>
        </w:r>
        <w:r>
          <w:instrText xml:space="preserve"> PAGEREF _Toc7472 \h </w:instrText>
        </w:r>
        <w:r>
          <w:fldChar w:fldCharType="separate"/>
        </w:r>
        <w:r>
          <w:t>44</w:t>
        </w:r>
        <w:r>
          <w:fldChar w:fldCharType="end"/>
        </w:r>
      </w:hyperlink>
    </w:p>
    <w:p>
      <w:pPr>
        <w:pStyle w:val="TOC2"/>
        <w:tabs>
          <w:tab w:val="right" w:leader="dot" w:pos="8306"/>
        </w:tabs>
      </w:pPr>
      <w:hyperlink w:anchor="_Toc12843" w:history="1">
        <w:r>
          <w:rPr>
            <w:rFonts w:ascii="仿宋" w:eastAsia="仿宋" w:hAnsi="仿宋" w:cs="仿宋" w:hint="eastAsia"/>
            <w:lang w:eastAsia="zh-CN"/>
          </w:rPr>
          <w:t>(一)、社会责任与义务</w:t>
        </w:r>
        <w:r>
          <w:tab/>
        </w:r>
        <w:r>
          <w:fldChar w:fldCharType="begin"/>
        </w:r>
        <w:r>
          <w:instrText xml:space="preserve"> PAGEREF _Toc12843 \h </w:instrText>
        </w:r>
        <w:r>
          <w:fldChar w:fldCharType="separate"/>
        </w:r>
        <w:r>
          <w:t>44</w:t>
        </w:r>
        <w:r>
          <w:fldChar w:fldCharType="end"/>
        </w:r>
      </w:hyperlink>
    </w:p>
    <w:p>
      <w:pPr>
        <w:pStyle w:val="TOC2"/>
        <w:tabs>
          <w:tab w:val="right" w:leader="dot" w:pos="8306"/>
        </w:tabs>
      </w:pPr>
      <w:hyperlink w:anchor="_Toc7207" w:history="1">
        <w:r>
          <w:rPr>
            <w:rFonts w:ascii="仿宋" w:eastAsia="仿宋" w:hAnsi="仿宋" w:cs="仿宋" w:hint="eastAsia"/>
            <w:lang w:eastAsia="zh-CN"/>
          </w:rPr>
          <w:t>(二)、社会参与与沟通</w:t>
        </w:r>
        <w:r>
          <w:tab/>
        </w:r>
        <w:r>
          <w:fldChar w:fldCharType="begin"/>
        </w:r>
        <w:r>
          <w:instrText xml:space="preserve"> PAGEREF _Toc7207 \h </w:instrText>
        </w:r>
        <w:r>
          <w:fldChar w:fldCharType="separate"/>
        </w:r>
        <w:r>
          <w:t>45</w:t>
        </w:r>
        <w:r>
          <w:fldChar w:fldCharType="end"/>
        </w:r>
      </w:hyperlink>
    </w:p>
    <w:p>
      <w:pPr>
        <w:pStyle w:val="TOC1"/>
        <w:tabs>
          <w:tab w:val="right" w:leader="dot" w:pos="8306"/>
        </w:tabs>
      </w:pPr>
      <w:hyperlink w:anchor="_Toc19036" w:history="1">
        <w:r>
          <w:rPr>
            <w:rFonts w:ascii="仿宋" w:eastAsia="仿宋" w:hAnsi="仿宋" w:cs="仿宋" w:hint="eastAsia"/>
            <w:lang w:eastAsia="zh-CN"/>
          </w:rPr>
          <w:t>十三、风险识别与分类</w:t>
        </w:r>
        <w:r>
          <w:tab/>
        </w:r>
        <w:r>
          <w:fldChar w:fldCharType="begin"/>
        </w:r>
        <w:r>
          <w:instrText xml:space="preserve"> PAGEREF _Toc19036 \h </w:instrText>
        </w:r>
        <w:r>
          <w:fldChar w:fldCharType="separate"/>
        </w:r>
        <w:r>
          <w:t>46</w:t>
        </w:r>
        <w:r>
          <w:fldChar w:fldCharType="end"/>
        </w:r>
      </w:hyperlink>
    </w:p>
    <w:p>
      <w:pPr>
        <w:pStyle w:val="TOC2"/>
        <w:tabs>
          <w:tab w:val="right" w:leader="dot" w:pos="8306"/>
        </w:tabs>
      </w:pPr>
      <w:hyperlink w:anchor="_Toc1650" w:history="1">
        <w:r>
          <w:rPr>
            <w:rFonts w:ascii="仿宋" w:eastAsia="仿宋" w:hAnsi="仿宋" w:cs="仿宋" w:hint="eastAsia"/>
            <w:lang w:eastAsia="zh-CN"/>
          </w:rPr>
          <w:t>(一)、风险识别</w:t>
        </w:r>
        <w:r>
          <w:tab/>
        </w:r>
        <w:r>
          <w:fldChar w:fldCharType="begin"/>
        </w:r>
        <w:r>
          <w:instrText xml:space="preserve"> PAGEREF _Toc1650 \h </w:instrText>
        </w:r>
        <w:r>
          <w:fldChar w:fldCharType="separate"/>
        </w:r>
        <w:r>
          <w:t>46</w:t>
        </w:r>
        <w:r>
          <w:fldChar w:fldCharType="end"/>
        </w:r>
      </w:hyperlink>
    </w:p>
    <w:p>
      <w:pPr>
        <w:pStyle w:val="TOC2"/>
        <w:tabs>
          <w:tab w:val="right" w:leader="dot" w:pos="8306"/>
        </w:tabs>
      </w:pPr>
      <w:hyperlink w:anchor="_Toc7298" w:history="1">
        <w:r>
          <w:rPr>
            <w:rFonts w:ascii="仿宋" w:eastAsia="仿宋" w:hAnsi="仿宋" w:cs="仿宋" w:hint="eastAsia"/>
            <w:lang w:eastAsia="zh-CN"/>
          </w:rPr>
          <w:t>(二)、风险分类</w:t>
        </w:r>
        <w:r>
          <w:tab/>
        </w:r>
        <w:r>
          <w:fldChar w:fldCharType="begin"/>
        </w:r>
        <w:r>
          <w:instrText xml:space="preserve"> PAGEREF _Toc7298 \h </w:instrText>
        </w:r>
        <w:r>
          <w:fldChar w:fldCharType="separate"/>
        </w:r>
        <w:r>
          <w:t>47</w:t>
        </w:r>
        <w:r>
          <w:fldChar w:fldCharType="end"/>
        </w:r>
      </w:hyperlink>
    </w:p>
    <w:p>
      <w:pPr>
        <w:pStyle w:val="TOC1"/>
        <w:tabs>
          <w:tab w:val="right" w:leader="dot" w:pos="8306"/>
        </w:tabs>
      </w:pPr>
      <w:hyperlink w:anchor="_Toc24589" w:history="1">
        <w:r>
          <w:rPr>
            <w:rFonts w:ascii="仿宋" w:eastAsia="仿宋" w:hAnsi="仿宋" w:cs="仿宋" w:hint="eastAsia"/>
            <w:lang w:eastAsia="zh-CN"/>
          </w:rPr>
          <w:t>十四、供应链管理</w:t>
        </w:r>
        <w:r>
          <w:tab/>
        </w:r>
        <w:r>
          <w:fldChar w:fldCharType="begin"/>
        </w:r>
        <w:r>
          <w:instrText xml:space="preserve"> PAGEREF _Toc24589 \h </w:instrText>
        </w:r>
        <w:r>
          <w:fldChar w:fldCharType="separate"/>
        </w:r>
        <w:r>
          <w:t>49</w:t>
        </w:r>
        <w:r>
          <w:fldChar w:fldCharType="end"/>
        </w:r>
      </w:hyperlink>
    </w:p>
    <w:p>
      <w:pPr>
        <w:pStyle w:val="TOC2"/>
        <w:tabs>
          <w:tab w:val="right" w:leader="dot" w:pos="8306"/>
        </w:tabs>
      </w:pPr>
      <w:hyperlink w:anchor="_Toc5674" w:history="1">
        <w:r>
          <w:rPr>
            <w:rFonts w:ascii="仿宋" w:eastAsia="仿宋" w:hAnsi="仿宋" w:cs="仿宋" w:hint="eastAsia"/>
            <w:lang w:eastAsia="zh-CN"/>
          </w:rPr>
          <w:t>(一)、供应链战略规划</w:t>
        </w:r>
        <w:r>
          <w:tab/>
        </w:r>
        <w:r>
          <w:fldChar w:fldCharType="begin"/>
        </w:r>
        <w:r>
          <w:instrText xml:space="preserve"> PAGEREF _Toc5674 \h </w:instrText>
        </w:r>
        <w:r>
          <w:fldChar w:fldCharType="separate"/>
        </w:r>
        <w:r>
          <w:t>49</w:t>
        </w:r>
        <w:r>
          <w:fldChar w:fldCharType="end"/>
        </w:r>
      </w:hyperlink>
    </w:p>
    <w:p>
      <w:pPr>
        <w:pStyle w:val="TOC2"/>
        <w:tabs>
          <w:tab w:val="right" w:leader="dot" w:pos="8306"/>
        </w:tabs>
      </w:pPr>
      <w:hyperlink w:anchor="_Toc31692" w:history="1">
        <w:r>
          <w:rPr>
            <w:rFonts w:ascii="仿宋" w:eastAsia="仿宋" w:hAnsi="仿宋" w:cs="仿宋" w:hint="eastAsia"/>
            <w:lang w:eastAsia="zh-CN"/>
          </w:rPr>
          <w:t>(二)、供应商选择与合作</w:t>
        </w:r>
        <w:r>
          <w:tab/>
        </w:r>
        <w:r>
          <w:fldChar w:fldCharType="begin"/>
        </w:r>
        <w:r>
          <w:instrText xml:space="preserve"> PAGEREF _Toc31692 \h </w:instrText>
        </w:r>
        <w:r>
          <w:fldChar w:fldCharType="separate"/>
        </w:r>
        <w:r>
          <w:t>50</w:t>
        </w:r>
        <w:r>
          <w:fldChar w:fldCharType="end"/>
        </w:r>
      </w:hyperlink>
    </w:p>
    <w:p>
      <w:pPr>
        <w:pStyle w:val="TOC2"/>
        <w:tabs>
          <w:tab w:val="right" w:leader="dot" w:pos="8306"/>
        </w:tabs>
      </w:pPr>
      <w:hyperlink w:anchor="_Toc21608" w:history="1">
        <w:r>
          <w:rPr>
            <w:rFonts w:ascii="仿宋" w:eastAsia="仿宋" w:hAnsi="仿宋" w:cs="仿宋" w:hint="eastAsia"/>
            <w:lang w:eastAsia="zh-CN"/>
          </w:rPr>
          <w:t>(三)、物流与库存管理</w:t>
        </w:r>
        <w:r>
          <w:tab/>
        </w:r>
        <w:r>
          <w:fldChar w:fldCharType="begin"/>
        </w:r>
        <w:r>
          <w:instrText xml:space="preserve"> PAGEREF _Toc21608 \h </w:instrText>
        </w:r>
        <w:r>
          <w:fldChar w:fldCharType="separate"/>
        </w:r>
        <w:r>
          <w:t>52</w:t>
        </w:r>
        <w:r>
          <w:fldChar w:fldCharType="end"/>
        </w:r>
      </w:hyperlink>
    </w:p>
    <w:p>
      <w:pPr>
        <w:pStyle w:val="TOC1"/>
        <w:tabs>
          <w:tab w:val="right" w:leader="dot" w:pos="8306"/>
        </w:tabs>
      </w:pPr>
      <w:hyperlink w:anchor="_Toc2490" w:history="1">
        <w:r>
          <w:rPr>
            <w:rFonts w:ascii="仿宋" w:eastAsia="仿宋" w:hAnsi="仿宋" w:cs="仿宋" w:hint="eastAsia"/>
            <w:lang w:eastAsia="zh-CN"/>
          </w:rPr>
          <w:t>十五、质量管理体系</w:t>
        </w:r>
        <w:r>
          <w:tab/>
        </w:r>
        <w:r>
          <w:fldChar w:fldCharType="begin"/>
        </w:r>
        <w:r>
          <w:instrText xml:space="preserve"> PAGEREF _Toc2490 \h </w:instrText>
        </w:r>
        <w:r>
          <w:fldChar w:fldCharType="separate"/>
        </w:r>
        <w:r>
          <w:t>53</w:t>
        </w:r>
        <w:r>
          <w:fldChar w:fldCharType="end"/>
        </w:r>
      </w:hyperlink>
    </w:p>
    <w:p>
      <w:pPr>
        <w:pStyle w:val="TOC2"/>
        <w:tabs>
          <w:tab w:val="right" w:leader="dot" w:pos="8306"/>
        </w:tabs>
      </w:pPr>
      <w:hyperlink w:anchor="_Toc22849" w:history="1">
        <w:r>
          <w:rPr>
            <w:rFonts w:ascii="仿宋" w:eastAsia="仿宋" w:hAnsi="仿宋" w:cs="仿宋" w:hint="eastAsia"/>
            <w:lang w:eastAsia="zh-CN"/>
          </w:rPr>
          <w:t>(一)、质量目标与方针</w:t>
        </w:r>
        <w:r>
          <w:tab/>
        </w:r>
        <w:r>
          <w:fldChar w:fldCharType="begin"/>
        </w:r>
        <w:r>
          <w:instrText xml:space="preserve"> PAGEREF _Toc22849 \h </w:instrText>
        </w:r>
        <w:r>
          <w:fldChar w:fldCharType="separate"/>
        </w:r>
        <w:r>
          <w:t>53</w:t>
        </w:r>
        <w:r>
          <w:fldChar w:fldCharType="end"/>
        </w:r>
      </w:hyperlink>
    </w:p>
    <w:p>
      <w:pPr>
        <w:pStyle w:val="TOC2"/>
        <w:tabs>
          <w:tab w:val="right" w:leader="dot" w:pos="8306"/>
        </w:tabs>
      </w:pPr>
      <w:hyperlink w:anchor="_Toc21862" w:history="1">
        <w:r>
          <w:rPr>
            <w:rFonts w:ascii="仿宋" w:eastAsia="仿宋" w:hAnsi="仿宋" w:cs="仿宋" w:hint="eastAsia"/>
            <w:lang w:eastAsia="zh-CN"/>
          </w:rPr>
          <w:t>(二)、质量管理责任</w:t>
        </w:r>
        <w:r>
          <w:tab/>
        </w:r>
        <w:r>
          <w:fldChar w:fldCharType="begin"/>
        </w:r>
        <w:r>
          <w:instrText xml:space="preserve"> PAGEREF _Toc21862 \h </w:instrText>
        </w:r>
        <w:r>
          <w:fldChar w:fldCharType="separate"/>
        </w:r>
        <w:r>
          <w:t>54</w:t>
        </w:r>
        <w:r>
          <w:fldChar w:fldCharType="end"/>
        </w:r>
      </w:hyperlink>
    </w:p>
    <w:p>
      <w:pPr>
        <w:pStyle w:val="TOC2"/>
        <w:tabs>
          <w:tab w:val="right" w:leader="dot" w:pos="8306"/>
        </w:tabs>
      </w:pPr>
      <w:hyperlink w:anchor="_Toc13625" w:history="1">
        <w:r>
          <w:rPr>
            <w:rFonts w:ascii="仿宋" w:eastAsia="仿宋" w:hAnsi="仿宋" w:cs="仿宋" w:hint="eastAsia"/>
            <w:lang w:eastAsia="zh-CN"/>
          </w:rPr>
          <w:t>(三)、质量管理体系文件</w:t>
        </w:r>
        <w:r>
          <w:tab/>
        </w:r>
        <w:r>
          <w:fldChar w:fldCharType="begin"/>
        </w:r>
        <w:r>
          <w:instrText xml:space="preserve"> PAGEREF _Toc13625 \h </w:instrText>
        </w:r>
        <w:r>
          <w:fldChar w:fldCharType="separate"/>
        </w:r>
        <w:r>
          <w:t>56</w:t>
        </w:r>
        <w:r>
          <w:fldChar w:fldCharType="end"/>
        </w:r>
      </w:hyperlink>
    </w:p>
    <w:p>
      <w:pPr>
        <w:pStyle w:val="TOC2"/>
        <w:tabs>
          <w:tab w:val="right" w:leader="dot" w:pos="8306"/>
        </w:tabs>
      </w:pPr>
      <w:hyperlink w:anchor="_Toc7083" w:history="1">
        <w:r>
          <w:rPr>
            <w:rFonts w:ascii="仿宋" w:eastAsia="仿宋" w:hAnsi="仿宋" w:cs="仿宋" w:hint="eastAsia"/>
            <w:lang w:eastAsia="zh-CN"/>
          </w:rPr>
          <w:t>(四)、质量培训与教育</w:t>
        </w:r>
        <w:r>
          <w:tab/>
        </w:r>
        <w:r>
          <w:fldChar w:fldCharType="begin"/>
        </w:r>
        <w:r>
          <w:instrText xml:space="preserve"> PAGEREF _Toc7083 \h </w:instrText>
        </w:r>
        <w:r>
          <w:fldChar w:fldCharType="separate"/>
        </w:r>
        <w:r>
          <w:t>58</w:t>
        </w:r>
        <w:r>
          <w:fldChar w:fldCharType="end"/>
        </w:r>
      </w:hyperlink>
    </w:p>
    <w:p>
      <w:pPr>
        <w:pStyle w:val="TOC2"/>
        <w:tabs>
          <w:tab w:val="right" w:leader="dot" w:pos="8306"/>
        </w:tabs>
      </w:pPr>
      <w:hyperlink w:anchor="_Toc3710" w:history="1">
        <w:r>
          <w:rPr>
            <w:rFonts w:ascii="仿宋" w:eastAsia="仿宋" w:hAnsi="仿宋" w:cs="仿宋" w:hint="eastAsia"/>
            <w:lang w:eastAsia="zh-CN"/>
          </w:rPr>
          <w:t>(五)、质量审核与评价</w:t>
        </w:r>
        <w:r>
          <w:tab/>
        </w:r>
        <w:r>
          <w:fldChar w:fldCharType="begin"/>
        </w:r>
        <w:r>
          <w:instrText xml:space="preserve"> PAGEREF _Toc3710 \h </w:instrText>
        </w:r>
        <w:r>
          <w:fldChar w:fldCharType="separate"/>
        </w:r>
        <w:r>
          <w:t>59</w:t>
        </w:r>
        <w:r>
          <w:fldChar w:fldCharType="end"/>
        </w:r>
      </w:hyperlink>
    </w:p>
    <w:p>
      <w:pPr>
        <w:pStyle w:val="TOC2"/>
        <w:tabs>
          <w:tab w:val="right" w:leader="dot" w:pos="8306"/>
        </w:tabs>
      </w:pPr>
      <w:hyperlink w:anchor="_Toc23486" w:history="1">
        <w:r>
          <w:rPr>
            <w:rFonts w:ascii="仿宋" w:eastAsia="仿宋" w:hAnsi="仿宋" w:cs="仿宋" w:hint="eastAsia"/>
            <w:lang w:eastAsia="zh-CN"/>
          </w:rPr>
          <w:t>(六)、不符合与纠正措施</w:t>
        </w:r>
        <w:r>
          <w:tab/>
        </w:r>
        <w:r>
          <w:fldChar w:fldCharType="begin"/>
        </w:r>
        <w:r>
          <w:instrText xml:space="preserve"> PAGEREF _Toc23486 \h </w:instrText>
        </w:r>
        <w:r>
          <w:fldChar w:fldCharType="separate"/>
        </w:r>
        <w:r>
          <w:t>60</w:t>
        </w:r>
        <w:r>
          <w:fldChar w:fldCharType="end"/>
        </w:r>
      </w:hyperlink>
    </w:p>
    <w:p>
      <w:pPr>
        <w:pStyle w:val="TOC1"/>
        <w:tabs>
          <w:tab w:val="right" w:leader="dot" w:pos="8306"/>
        </w:tabs>
      </w:pPr>
      <w:hyperlink w:anchor="_Toc31305" w:history="1">
        <w:r>
          <w:rPr>
            <w:rFonts w:ascii="仿宋" w:eastAsia="仿宋" w:hAnsi="仿宋" w:cs="仿宋" w:hint="eastAsia"/>
            <w:lang w:eastAsia="zh-CN"/>
          </w:rPr>
          <w:t>十六、特色风味及小吃服务项目实施保障措施</w:t>
        </w:r>
        <w:r>
          <w:tab/>
        </w:r>
        <w:r>
          <w:fldChar w:fldCharType="begin"/>
        </w:r>
        <w:r>
          <w:instrText xml:space="preserve"> PAGEREF _Toc31305 \h </w:instrText>
        </w:r>
        <w:r>
          <w:fldChar w:fldCharType="separate"/>
        </w:r>
        <w:r>
          <w:t>61</w:t>
        </w:r>
        <w:r>
          <w:fldChar w:fldCharType="end"/>
        </w:r>
      </w:hyperlink>
    </w:p>
    <w:p>
      <w:pPr>
        <w:pStyle w:val="TOC2"/>
        <w:tabs>
          <w:tab w:val="right" w:leader="dot" w:pos="8306"/>
        </w:tabs>
      </w:pPr>
      <w:hyperlink w:anchor="_Toc25975" w:history="1">
        <w:r>
          <w:rPr>
            <w:rFonts w:ascii="仿宋" w:eastAsia="仿宋" w:hAnsi="仿宋" w:cs="仿宋" w:hint="eastAsia"/>
            <w:lang w:eastAsia="zh-CN"/>
          </w:rPr>
          <w:t>(一)、特色风味及小吃服务项目实施保障机制</w:t>
        </w:r>
        <w:r>
          <w:tab/>
        </w:r>
        <w:r>
          <w:fldChar w:fldCharType="begin"/>
        </w:r>
        <w:r>
          <w:instrText xml:space="preserve"> PAGEREF _Toc25975 \h </w:instrText>
        </w:r>
        <w:r>
          <w:fldChar w:fldCharType="separate"/>
        </w:r>
        <w:r>
          <w:t>61</w:t>
        </w:r>
        <w:r>
          <w:fldChar w:fldCharType="end"/>
        </w:r>
      </w:hyperlink>
    </w:p>
    <w:p>
      <w:pPr>
        <w:pStyle w:val="TOC2"/>
        <w:tabs>
          <w:tab w:val="right" w:leader="dot" w:pos="8306"/>
        </w:tabs>
      </w:pPr>
      <w:hyperlink w:anchor="_Toc620" w:history="1">
        <w:r>
          <w:rPr>
            <w:rFonts w:ascii="仿宋" w:eastAsia="仿宋" w:hAnsi="仿宋" w:cs="仿宋" w:hint="eastAsia"/>
            <w:lang w:eastAsia="zh-CN"/>
          </w:rPr>
          <w:t>(二)、特色风味及小吃服务项目法律合规要求</w:t>
        </w:r>
        <w:r>
          <w:tab/>
        </w:r>
        <w:r>
          <w:fldChar w:fldCharType="begin"/>
        </w:r>
        <w:r>
          <w:instrText xml:space="preserve"> PAGEREF _Toc620 \h </w:instrText>
        </w:r>
        <w:r>
          <w:fldChar w:fldCharType="separate"/>
        </w:r>
        <w:r>
          <w:t>65</w:t>
        </w:r>
        <w:r>
          <w:fldChar w:fldCharType="end"/>
        </w:r>
      </w:hyperlink>
    </w:p>
    <w:p>
      <w:pPr>
        <w:pStyle w:val="TOC2"/>
        <w:tabs>
          <w:tab w:val="right" w:leader="dot" w:pos="8306"/>
        </w:tabs>
      </w:pPr>
      <w:hyperlink w:anchor="_Toc14143" w:history="1">
        <w:r>
          <w:rPr>
            <w:rFonts w:ascii="仿宋" w:eastAsia="仿宋" w:hAnsi="仿宋" w:cs="仿宋" w:hint="eastAsia"/>
            <w:lang w:eastAsia="zh-CN"/>
          </w:rPr>
          <w:t>(三)、特色风味及小吃服务项目合同管理与法律事务</w:t>
        </w:r>
        <w:r>
          <w:tab/>
        </w:r>
        <w:r>
          <w:fldChar w:fldCharType="begin"/>
        </w:r>
        <w:r>
          <w:instrText xml:space="preserve"> PAGEREF _Toc14143 \h </w:instrText>
        </w:r>
        <w:r>
          <w:fldChar w:fldCharType="separate"/>
        </w:r>
        <w:r>
          <w:t>70</w:t>
        </w:r>
        <w:r>
          <w:fldChar w:fldCharType="end"/>
        </w:r>
      </w:hyperlink>
    </w:p>
    <w:p>
      <w:pPr>
        <w:pStyle w:val="TOC2"/>
        <w:tabs>
          <w:tab w:val="right" w:leader="dot" w:pos="8306"/>
        </w:tabs>
      </w:pPr>
      <w:hyperlink w:anchor="_Toc16421" w:history="1">
        <w:r>
          <w:rPr>
            <w:rFonts w:ascii="仿宋" w:eastAsia="仿宋" w:hAnsi="仿宋" w:cs="仿宋" w:hint="eastAsia"/>
            <w:lang w:eastAsia="zh-CN"/>
          </w:rPr>
          <w:t>(四)、特色风味及小吃服务项目知识产权保护策略</w:t>
        </w:r>
        <w:r>
          <w:tab/>
        </w:r>
        <w:r>
          <w:fldChar w:fldCharType="begin"/>
        </w:r>
        <w:r>
          <w:instrText xml:space="preserve"> PAGEREF _Toc16421 \h </w:instrText>
        </w:r>
        <w:r>
          <w:fldChar w:fldCharType="separate"/>
        </w:r>
        <w:r>
          <w:t>76</w:t>
        </w:r>
        <w:r>
          <w:fldChar w:fldCharType="end"/>
        </w:r>
      </w:hyperlink>
    </w:p>
    <w:p>
      <w:pPr>
        <w:pStyle w:val="TOC1"/>
        <w:tabs>
          <w:tab w:val="right" w:leader="dot" w:pos="8306"/>
        </w:tabs>
      </w:pPr>
      <w:hyperlink w:anchor="_Toc4099" w:history="1">
        <w:r>
          <w:rPr>
            <w:rFonts w:ascii="仿宋" w:eastAsia="仿宋" w:hAnsi="仿宋" w:cs="仿宋" w:hint="eastAsia"/>
            <w:lang w:eastAsia="zh-CN"/>
          </w:rPr>
          <w:t>十七、利益相关者分析与沟通计划</w:t>
        </w:r>
        <w:r>
          <w:tab/>
        </w:r>
        <w:r>
          <w:fldChar w:fldCharType="begin"/>
        </w:r>
        <w:r>
          <w:instrText xml:space="preserve"> PAGEREF _Toc4099 \h </w:instrText>
        </w:r>
        <w:r>
          <w:fldChar w:fldCharType="separate"/>
        </w:r>
        <w:r>
          <w:t>79</w:t>
        </w:r>
        <w:r>
          <w:fldChar w:fldCharType="end"/>
        </w:r>
      </w:hyperlink>
    </w:p>
    <w:p>
      <w:pPr>
        <w:pStyle w:val="TOC2"/>
        <w:tabs>
          <w:tab w:val="right" w:leader="dot" w:pos="8306"/>
        </w:tabs>
      </w:pPr>
      <w:hyperlink w:anchor="_Toc32428" w:history="1">
        <w:r>
          <w:rPr>
            <w:rFonts w:ascii="仿宋" w:eastAsia="仿宋" w:hAnsi="仿宋" w:cs="仿宋" w:hint="eastAsia"/>
            <w:lang w:eastAsia="zh-CN"/>
          </w:rPr>
          <w:t>(一)、利益相关者分析</w:t>
        </w:r>
        <w:r>
          <w:tab/>
        </w:r>
        <w:r>
          <w:fldChar w:fldCharType="begin"/>
        </w:r>
        <w:r>
          <w:instrText xml:space="preserve"> PAGEREF _Toc32428 \h </w:instrText>
        </w:r>
        <w:r>
          <w:fldChar w:fldCharType="separate"/>
        </w:r>
        <w:r>
          <w:t>79</w:t>
        </w:r>
        <w:r>
          <w:fldChar w:fldCharType="end"/>
        </w:r>
      </w:hyperlink>
    </w:p>
    <w:p>
      <w:pPr>
        <w:pStyle w:val="TOC2"/>
        <w:tabs>
          <w:tab w:val="right" w:leader="dot" w:pos="8306"/>
        </w:tabs>
      </w:pPr>
      <w:hyperlink w:anchor="_Toc32278" w:history="1">
        <w:r>
          <w:rPr>
            <w:rFonts w:ascii="仿宋" w:eastAsia="仿宋" w:hAnsi="仿宋" w:cs="仿宋" w:hint="eastAsia"/>
            <w:lang w:eastAsia="zh-CN"/>
          </w:rPr>
          <w:t>(二)、沟通计划</w:t>
        </w:r>
        <w:r>
          <w:tab/>
        </w:r>
        <w:r>
          <w:fldChar w:fldCharType="begin"/>
        </w:r>
        <w:r>
          <w:instrText xml:space="preserve"> PAGEREF _Toc32278 \h </w:instrText>
        </w:r>
        <w:r>
          <w:fldChar w:fldCharType="separate"/>
        </w:r>
        <w:r>
          <w:t>80</w:t>
        </w:r>
        <w:r>
          <w:fldChar w:fldCharType="end"/>
        </w:r>
      </w:hyperlink>
    </w:p>
    <w:p>
      <w:pPr>
        <w:pStyle w:val="TOC1"/>
        <w:tabs>
          <w:tab w:val="right" w:leader="dot" w:pos="8306"/>
        </w:tabs>
      </w:pPr>
      <w:hyperlink w:anchor="_Toc11035" w:history="1">
        <w:r>
          <w:rPr>
            <w:rFonts w:ascii="仿宋" w:eastAsia="仿宋" w:hAnsi="仿宋" w:cs="仿宋" w:hint="eastAsia"/>
            <w:lang w:eastAsia="zh-CN"/>
          </w:rPr>
          <w:t>十八、营销与推广策略</w:t>
        </w:r>
        <w:r>
          <w:tab/>
        </w:r>
        <w:r>
          <w:fldChar w:fldCharType="begin"/>
        </w:r>
        <w:r>
          <w:instrText xml:space="preserve"> PAGEREF _Toc11035 \h </w:instrText>
        </w:r>
        <w:r>
          <w:fldChar w:fldCharType="separate"/>
        </w:r>
        <w:r>
          <w:t>81</w:t>
        </w:r>
        <w:r>
          <w:fldChar w:fldCharType="end"/>
        </w:r>
      </w:hyperlink>
    </w:p>
    <w:p>
      <w:pPr>
        <w:pStyle w:val="TOC2"/>
        <w:tabs>
          <w:tab w:val="right" w:leader="dot" w:pos="8306"/>
        </w:tabs>
      </w:pPr>
      <w:hyperlink w:anchor="_Toc14837" w:history="1">
        <w:r>
          <w:rPr>
            <w:rFonts w:ascii="仿宋" w:eastAsia="仿宋" w:hAnsi="仿宋" w:cs="仿宋" w:hint="eastAsia"/>
            <w:lang w:eastAsia="zh-CN"/>
          </w:rPr>
          <w:t>(一)、产品/服务定位与特点</w:t>
        </w:r>
        <w:r>
          <w:tab/>
        </w:r>
        <w:r>
          <w:fldChar w:fldCharType="begin"/>
        </w:r>
        <w:r>
          <w:instrText xml:space="preserve"> PAGEREF _Toc14837 \h </w:instrText>
        </w:r>
        <w:r>
          <w:fldChar w:fldCharType="separate"/>
        </w:r>
        <w:r>
          <w:t>81</w:t>
        </w:r>
        <w:r>
          <w:fldChar w:fldCharType="end"/>
        </w:r>
      </w:hyperlink>
    </w:p>
    <w:p>
      <w:pPr>
        <w:pStyle w:val="TOC2"/>
        <w:tabs>
          <w:tab w:val="right" w:leader="dot" w:pos="8306"/>
        </w:tabs>
      </w:pPr>
      <w:hyperlink w:anchor="_Toc17562" w:history="1">
        <w:r>
          <w:rPr>
            <w:rFonts w:ascii="仿宋" w:eastAsia="仿宋" w:hAnsi="仿宋" w:cs="仿宋" w:hint="eastAsia"/>
            <w:lang w:eastAsia="zh-CN"/>
          </w:rPr>
          <w:t>(二)、市场定位与竞争分析</w:t>
        </w:r>
        <w:r>
          <w:tab/>
        </w:r>
        <w:r>
          <w:fldChar w:fldCharType="begin"/>
        </w:r>
        <w:r>
          <w:instrText xml:space="preserve"> PAGEREF _Toc17562 \h </w:instrText>
        </w:r>
        <w:r>
          <w:fldChar w:fldCharType="separate"/>
        </w:r>
        <w:r>
          <w:t>83</w:t>
        </w:r>
        <w:r>
          <w:fldChar w:fldCharType="end"/>
        </w:r>
      </w:hyperlink>
    </w:p>
    <w:p>
      <w:pPr>
        <w:pStyle w:val="TOC2"/>
        <w:tabs>
          <w:tab w:val="right" w:leader="dot" w:pos="8306"/>
        </w:tabs>
      </w:pPr>
      <w:hyperlink w:anchor="_Toc21569" w:history="1">
        <w:r>
          <w:rPr>
            <w:rFonts w:ascii="仿宋" w:eastAsia="仿宋" w:hAnsi="仿宋" w:cs="仿宋" w:hint="eastAsia"/>
            <w:lang w:eastAsia="zh-CN"/>
          </w:rPr>
          <w:t>(三)、营销渠道与策略</w:t>
        </w:r>
        <w:r>
          <w:tab/>
        </w:r>
        <w:r>
          <w:fldChar w:fldCharType="begin"/>
        </w:r>
        <w:r>
          <w:instrText xml:space="preserve"> PAGEREF _Toc21569 \h </w:instrText>
        </w:r>
        <w:r>
          <w:fldChar w:fldCharType="separate"/>
        </w:r>
        <w:r>
          <w:t>84</w:t>
        </w:r>
        <w:r>
          <w:fldChar w:fldCharType="end"/>
        </w:r>
      </w:hyperlink>
    </w:p>
    <w:p>
      <w:pPr>
        <w:pStyle w:val="TOC2"/>
        <w:tabs>
          <w:tab w:val="right" w:leader="dot" w:pos="8306"/>
        </w:tabs>
      </w:pPr>
      <w:hyperlink w:anchor="_Toc22268" w:history="1">
        <w:r>
          <w:rPr>
            <w:rFonts w:ascii="仿宋" w:eastAsia="仿宋" w:hAnsi="仿宋" w:cs="仿宋" w:hint="eastAsia"/>
            <w:lang w:eastAsia="zh-CN"/>
          </w:rPr>
          <w:t>(四)、推广与宣传活动</w:t>
        </w:r>
        <w:r>
          <w:tab/>
        </w:r>
        <w:r>
          <w:fldChar w:fldCharType="begin"/>
        </w:r>
        <w:r>
          <w:instrText xml:space="preserve"> PAGEREF _Toc22268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107"/>
      <w:r>
        <w:rPr>
          <w:rFonts w:ascii="仿宋" w:eastAsia="仿宋" w:hAnsi="仿宋" w:cs="仿宋" w:hint="eastAsia"/>
          <w:lang w:eastAsia="zh-CN"/>
        </w:rPr>
        <w:t>(一)、特色风味及小吃服务行业分析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行业一直以来都是市场的关注焦点。行业内的发展趋势、竞争态势以及潜在机会都对特色风味及小吃服务项目的推进产生深远的影响。通过深入研究行业的整体概貌，我们将更好地理解行业的核心特征，为特色风味及小吃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色风味及小吃服务行业，技术一直是推动创新和发展的关键因素。我们将对当前技术趋势进行详尽分析，包括但不限于人工智能、大数据应用、先进制造技术等。这有助于特色风味及小吃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色风味及小吃服务项目成功的基础。我们将对主要竞争对手进行深入研究，包括其市场份额、产品特点、市场定位等。通过全面了解竞争对手的优势和劣势，特色风味及小吃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60"/>
      <w:r>
        <w:rPr>
          <w:rFonts w:ascii="仿宋" w:eastAsia="仿宋" w:hAnsi="仿宋" w:cs="仿宋" w:hint="eastAsia"/>
          <w:sz w:val="28"/>
          <w:lang w:eastAsia="zh-CN"/>
        </w:rPr>
        <w:t>(二)、特色风味及小吃服务市场分析预测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色风味及小吃服务市场未来的增长趋势。这包括市场的整体规模、各细分领域的发展趋势等。特色风味及小吃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色风味及小吃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特色风味及小吃服务项目实施过程中需要充分考虑的因素。我们将对市场风险进行全面评估，包括但不限于政策法规风险、市场竞争风险、技术变革风险等。通过对潜在风险的深入分析，特色风味及小吃服务项目可以制定相应的风险缓解策略，降低不确定性对特色风味及小吃服务项目的影响。</w:t>
      </w:r>
    </w:p>
    <w:p>
      <w:pPr>
        <w:pStyle w:val="Heading1"/>
        <w:ind w:firstLine="560" w:firstLineChars="200"/>
        <w:rPr>
          <w:rFonts w:ascii="仿宋" w:eastAsia="仿宋" w:hAnsi="仿宋" w:cs="仿宋" w:hint="eastAsia"/>
          <w:sz w:val="28"/>
          <w:lang w:eastAsia="zh-CN"/>
        </w:rPr>
      </w:pPr>
      <w:bookmarkStart w:id="5" w:name="_Toc19910"/>
      <w:r>
        <w:rPr>
          <w:rFonts w:ascii="仿宋" w:eastAsia="仿宋" w:hAnsi="仿宋" w:cs="仿宋" w:hint="eastAsia"/>
          <w:sz w:val="28"/>
          <w:lang w:eastAsia="zh-CN"/>
        </w:rPr>
        <w:t>二、特色风味及小吃服务项目土建工程</w:t>
      </w:r>
      <w:bookmarkEnd w:id="5"/>
    </w:p>
    <w:p>
      <w:pPr>
        <w:pStyle w:val="Heading2"/>
        <w:rPr>
          <w:rFonts w:ascii="仿宋" w:eastAsia="仿宋" w:hAnsi="仿宋" w:cs="仿宋" w:hint="eastAsia"/>
          <w:lang w:eastAsia="zh-CN"/>
        </w:rPr>
      </w:pPr>
      <w:bookmarkStart w:id="6" w:name="_Toc2855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在特色风味及小吃服务项目的建筑工程设计中，我们将秉承一系列重要的设计原则，以确保特色风味及小吃服务项目建筑在功能、美观、可持续性等方面达到最佳效果。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首要原则是确保建筑的功能性得到最大化的发挥。我们将充分理解特色风味及小吃服务项目的实际需求，合理布局各个功能区域，保证建筑在满足业务需求的同时，提供高效的工作环境。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在建筑设计中，我们将综合考虑建设和运营成本。通过精细的经济效益分析，确保设计方案在高效利用资源的同时，对特色风味及小吃服务项目的长期盈利能力有积极的贡献。</w:t>
      </w:r>
    </w:p>
    <w:p>
      <w:pPr>
        <w:pStyle w:val="Heading2"/>
        <w:ind w:firstLine="560" w:firstLineChars="200"/>
        <w:rPr>
          <w:rFonts w:ascii="仿宋" w:eastAsia="仿宋" w:hAnsi="仿宋" w:cs="仿宋" w:hint="eastAsia"/>
          <w:sz w:val="28"/>
          <w:lang w:eastAsia="zh-CN"/>
        </w:rPr>
      </w:pPr>
      <w:bookmarkStart w:id="7" w:name="_Toc893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色风味及小吃服务项目的土建工程设计中，我们将精准设定设计年限，结合特色风味及小吃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色风味及小吃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56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特色风味及小吃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色风味及小吃服务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色风味及小吃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41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本期工程特色风味及小吃服务项目预计总建筑面积XXX平方米，其中：计容建筑面积XXX平方米，计划建筑工程投资XX万元，占特色风味及小吃服务项目总投资的XX%。</w:t>
      </w:r>
    </w:p>
    <w:p>
      <w:pPr>
        <w:pStyle w:val="Heading1"/>
        <w:ind w:firstLine="560" w:firstLineChars="200"/>
        <w:rPr>
          <w:rFonts w:ascii="仿宋" w:eastAsia="仿宋" w:hAnsi="仿宋" w:cs="仿宋" w:hint="eastAsia"/>
          <w:sz w:val="28"/>
          <w:lang w:eastAsia="zh-CN"/>
        </w:rPr>
      </w:pPr>
      <w:bookmarkStart w:id="10" w:name="_Toc3366"/>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387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特色风味及小吃服务项目的主要产品是XXXX，预计年产值为XXX万元。这一产品在市场中占据着重要的地位，其广泛的应用范围使得该特色风味及小吃服务项目的市场前景非常广阔。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色风味及小吃服务项目的xxx产品作为重要的原材料之一，将在多个领域发挥关键作用。其在建筑、交通、能源等方面的广泛应用将为整个产业链提供强大的支持，形成产业协同效应。特色风味及小吃服务项目的年产值XXX万XXX万XXX万万元不仅反映了其在市场上的巨大潜力，更预示着它对国民经济的积极贡献。这种关联度高、涉及面广的产业关系，使得该特色风味及小吃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2667"/>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总征地面积为XXXX平方米，相当于约XX.XX亩，其中净用地面积为XXXX平方米，红线范围内相当于约XX.XX亩。这一用地规模充分考虑了特色风味及小吃服务项目的建设需求，保障了特色风味及小吃服务项目在合适的空间内得以充分发展。特色风味及小吃服务项目规划的总建筑面积为XXXX平方米，其中主体工程建设占XXXX平方米，计容建筑面积达XXXX平方米。预计建筑工程的投资将达到XXXX万元，为特色风味及小吃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计划购置的设备共计XXXX台（套），设备购置费用为XXXX万元。这一设备购置计划充分考虑到特色风味及小吃服务项目的生产需求和技术要求，确保了特色风味及小吃服务项目在生产运营中具备先进的技术装备和高效的生产能力。设备的合理配置将为特色风味及小吃服务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计划总投资为XXXX万元，预计年实现营业收入为XXXX万元。这一产能规模的设定旨在确保特色风味及小吃服务项目能够在投资与回报之间取得平衡，实现长期可持续的发展。特色风味及小吃服务项目的总投资充分考虑到各个方面的需求，包括用地建设、设备购置等多个环节，以确保特色风味及小吃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8929"/>
      <w:r>
        <w:rPr>
          <w:rFonts w:ascii="仿宋" w:eastAsia="仿宋" w:hAnsi="仿宋" w:cs="仿宋" w:hint="eastAsia"/>
          <w:sz w:val="28"/>
          <w:lang w:eastAsia="zh-CN"/>
        </w:rPr>
        <w:t>四、特色风味及小吃服务项目绩效评估</w:t>
      </w:r>
      <w:bookmarkEnd w:id="13"/>
    </w:p>
    <w:p>
      <w:pPr>
        <w:pStyle w:val="Heading2"/>
        <w:rPr>
          <w:rFonts w:ascii="仿宋" w:eastAsia="仿宋" w:hAnsi="仿宋" w:cs="仿宋" w:hint="eastAsia"/>
          <w:lang w:eastAsia="zh-CN"/>
        </w:rPr>
      </w:pPr>
      <w:bookmarkStart w:id="14" w:name="_Toc873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特色风味及小吃服务项目中，我们设计了一套全面的绩效评估指标，以确保特色风味及小吃服务项目的可控和成功交付。这些指标跨足特色风味及小吃服务项目目标、成本、进度和质量等多个维度，为我们提供了全面洞察特色风味及小吃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目标达成率是我们关注的首要指标。我们设定了明确的目标，并通过定期监测和评估，迅速发现并应对潜在的目标偏差。这为特色风味及小吃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成本绩效是另一个核心关注点。通过实际成本与预算成本的对比分析，我们深入了解成本差异的原因，及时调整资源分配，保持特色风味及小吃服务项目在经济效益方面的合理水平。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进度作为关键的绩效指标之一，得到了精心的关注。我们制定了详细的特色风味及小吃服务项目进度计划，并设立了进度符合度指标，确保实际进度与计划进度保持一致。这使我们能够快速发现和解决潜在的进度问题，保持特色风味及小吃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色风味及小吃服务项目绩效的不可或缺的一环。我们引入了一系列的质量标准和客户满意度指标，以确保特色风味及小吃服务项目交付的成果在质量上达到或超越预期水平。通过持续监测这些指标，我们努力提升特色风味及小吃服务项目整体质量水平，为特色风味及小吃服务项目的成功交付提供有力保障。通过这些科学且全面的绩效评估，我们能够更好地引导特色风味及小吃服务项目的持续改进，确保特色风味及小吃服务项目目标的顺利达成。</w:t>
      </w:r>
    </w:p>
    <w:p>
      <w:pPr>
        <w:pStyle w:val="Heading2"/>
        <w:ind w:firstLine="560" w:firstLineChars="200"/>
        <w:rPr>
          <w:rFonts w:ascii="仿宋" w:eastAsia="仿宋" w:hAnsi="仿宋" w:cs="仿宋" w:hint="eastAsia"/>
          <w:sz w:val="28"/>
          <w:lang w:eastAsia="zh-CN"/>
        </w:rPr>
      </w:pPr>
      <w:bookmarkStart w:id="15" w:name="_Toc4786"/>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绩效评估是特色风味及小吃服务项目中的关键环节，为确保特色风味及小吃服务项目达到预期目标，我们采用了多层次、多维度的绩效评估方法。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色风味及小吃服务项目的战略目标对齐，确保每个决策和行动都与特色风味及小吃服务项目整体目标保持一致。团队会定期召开战略对齐会议，审视当前工作与特色风味及小吃服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色风味及小吃服务项目进度、质量、成本和风险等方面。这些指标通过数据收集和分析，为特色风味及小吃服务项目管理团队提供了客观的评估依据。例如，我们通过特色风味及小吃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色风味及小吃服务项目内部，还考虑了特色风味及小吃服务项目对外部环境的影响。我们定期进行干系人满意度调查，以了解各利益相关方对特色风味及小吃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这种多层次、多角度的绩效评估方法，使得我们能够全面了解特色风味及小吃服务项目的运行状态，及时做出调整，确保特色风味及小吃服务项目在不断变化的环境中保持稳健前行。</w:t>
      </w:r>
    </w:p>
    <w:p>
      <w:pPr>
        <w:pStyle w:val="Heading2"/>
        <w:ind w:firstLine="560" w:firstLineChars="200"/>
        <w:rPr>
          <w:rFonts w:ascii="仿宋" w:eastAsia="仿宋" w:hAnsi="仿宋" w:cs="仿宋" w:hint="eastAsia"/>
          <w:sz w:val="28"/>
          <w:lang w:eastAsia="zh-CN"/>
        </w:rPr>
      </w:pPr>
      <w:bookmarkStart w:id="16" w:name="_Toc1467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为了确保特色风味及小吃服务项目的有效管理和不断优化，我们采用了精心设计的绩效评估周期。这个周期旨在实现灵活、实时和全面的评估，以适应特色风味及小吃服务项目执行中的各种挑战。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色风味及小吃服务项目的不同需求，分为短期、中期和长期。短期评估关注每个迭代或工作周期，以及时发现和解决当前任务中的问题。中期评估涵盖几个迭代，深入了解整体特色风味及小吃服务项目的趋势和性能。长期评估则着眼于整个特色风味及小吃服务项目阶段，确保特色风味及小吃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色风味及小吃服务项目管理工具和协作平台，团队成员能够随时更新和分享特色风味及小吃服务项目数据。这种实时性的反馈机制使我们能够及时察觉潜在问题，快速调整，保持特色风味及小吃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色风味及小吃服务项目的决策制定密不可分。每个周期的特色风味及小吃服务项目回顾会议成为集体总结经验、识别问题深层次原因并找到创新解决方案的平台。这种定期的反思与调整机制使特色风味及小吃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4055"/>
      <w:r>
        <w:rPr>
          <w:rFonts w:ascii="仿宋" w:eastAsia="仿宋" w:hAnsi="仿宋" w:cs="仿宋" w:hint="eastAsia"/>
          <w:sz w:val="28"/>
          <w:lang w:eastAsia="zh-CN"/>
        </w:rPr>
        <w:t>五、特色风味及小吃服务项目概论</w:t>
      </w:r>
      <w:bookmarkEnd w:id="17"/>
    </w:p>
    <w:p>
      <w:pPr>
        <w:pStyle w:val="Heading2"/>
        <w:rPr>
          <w:rFonts w:ascii="仿宋" w:eastAsia="仿宋" w:hAnsi="仿宋" w:cs="仿宋" w:hint="eastAsia"/>
          <w:lang w:eastAsia="zh-CN"/>
        </w:rPr>
      </w:pPr>
      <w:bookmarkStart w:id="18" w:name="_Toc21182"/>
      <w:r>
        <w:rPr>
          <w:rFonts w:ascii="仿宋" w:eastAsia="仿宋" w:hAnsi="仿宋" w:cs="仿宋" w:hint="eastAsia"/>
          <w:lang w:eastAsia="zh-CN"/>
        </w:rPr>
        <w:t>(一)、特色风味及小吃服务项目概况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的起源追溯至对市场的深入洞察。市场的不断演变与变革为特色风味及小吃服务项目提供了难得的机遇。当前市场存在的需求缺口和变革的大环境共同构成了特色风味及小吃服务项目的背景。这个特色风味及小吃服务项目旨在充分利用市场机遇，填补行业中尚未满足的需求，为客户提供全新的解决方案。市场的变革和需求的增长使得这个特色风味及小吃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特色风味及小吃服务项目名称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正式命名为特色风味及小吃服务。这个名称不仅仅是一个标识，更代表了特色风味及小吃服务项目的核心理念和愿景。它蕴含着特色风味及小吃服务项目所要解决问题的关键字，具有强烈的表达和辨识度，为特色风味及小吃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特色风味及小吃服务项目目标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的核心目标是提供一种全新、高效的解决方案，满足客户日益增长的需求。特色风味及小吃服务项目追求的不仅仅是满足市场需求，更是在市场中获得卓越的竞争优势。通过不断提升产品或服务的质量和创新水平，特色风味及小吃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特色风味及小吃服务项目范围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特色风味及小吃服务项目全面涵盖了产品研发、制造、市场推广和售后服务，确保从产品设计到最终用户体验的全方位关注。这一全面的特色风味及小吃服务项目范围是为了确保特色风味及小吃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特色风味及小吃服务项目时间表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计划在未来18个月内完成，包括研发、测试、市场试点和正式推出等不同阶段。这个时间表的合理设计是为了确保特色风味及小吃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特色风味及小吃服务项目预算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总预算估算为XX百万美元，主要分配在研发、市场推广、人员培训和运营等方面。这一充足的预算为特色风味及小吃服务项目提供了充足的资源，确保特色风味及小吃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特色风味及小吃服务项目风险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可能面临的风险包括市场接受度低、技术难题、竞争激烈等。特色风味及小吃服务项目团队已经制定了相应的风险应对计划，通过前瞻性的风险管理，确保特色风味及小吃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特色风味及小吃服务项目团队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特色风味及小吃服务项目汇聚了一支经验丰富、多领域专业素养的核心团队，确保特色风味及小吃服务项目在各个方面都能拥有高水平的执行力。团队的协同作战是特色风味及小吃服务项目成功的关键因素之一。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特色风味及小吃服务项目背景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特色风味及小吃服务项目的背景根植于市场对更高效、创新产品的渴望，同时也受到科技发展对行业格局的深刻改变的影响。这为特色风味及小吃服务项目提供了广阔的发展空间和市场需求。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特色风味及小吃服务项目现状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截至目前，特色风味及小吃服务项目已完成市场调研和技术验证，取得了初步的成功。这为特色风味及小吃服务项目在未来的发展奠定了坚实的基础，为更远大的目标打下了坚实的基石。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1477"/>
      <w:r>
        <w:rPr>
          <w:rFonts w:ascii="仿宋" w:eastAsia="仿宋" w:hAnsi="仿宋" w:cs="仿宋" w:hint="eastAsia"/>
          <w:sz w:val="28"/>
          <w:lang w:eastAsia="zh-CN"/>
        </w:rPr>
        <w:t>(二)、特色风味及小吃服务项目目标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色风味及小吃服务项目首要业务目标是在市场中占据有利地位，实现产品/服务的成功推广和销售。通过不断提升产品质量、创新性，特色风味及小吃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在科技迅速发展的时代，特色风味及小吃服务项目着眼于技术创新。通过持续的研发和技术升级，特色风味及小吃服务项目旨在推出更具创新性的产品或服务，以满足市场对新鲜、先进解决方案的需求。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色风味及小吃服务项目设定了客户满意度目标。通过提供卓越的产品质量和优质的客户服务，特色风味及小吃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特色风味及小吃服务项目注重社会责任和可持续发展。通过实施环保、社会责任特色风味及小吃服务项目，特色风味及小吃服务项目致力于在经济发展的同时保护环境，促进社会公平，实现可持续经营。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https://d.book118.com/008121026112006045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特色风味及小吃服务项目规划设计蓝图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605D7"/>
    <w:rsid w:val="631605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2102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2024-03-01T23:19:00Z</dcterms:created>
  <dcterms:modified xsi:type="dcterms:W3CDTF">2024-03-01T23:19:46Z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4AF9D204500C4FD3BCB562078BAABA64_11</vt:lpwstr>
  </property>
  <property fmtid="{D5CDD505-2E9C-101B-9397-08002B2CF9AE}" pid="3" name="KSOProductBuildVer">
    <vt:lpwstr>2052-12.1.0.16388</vt:lpwstr>
  </property>
</Properties>
</file>