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framePr w:w="8669" w:h="2986" w:hRule="atLeast" w:wrap="none" w:hAnchor="page" w:x="4595" w:y="1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机械原理课程设计</w:t>
      </w:r>
      <w:bookmarkEnd w:id="0"/>
      <w:bookmarkEnd w:id="1"/>
      <w:bookmarkEnd w:id="2"/>
    </w:p>
    <w:p>
      <w:pPr>
        <w:pStyle w:val="21"/>
        <w:keepNext/>
        <w:keepLines/>
        <w:framePr w:w="8669" w:h="2986" w:hRule="atLeast" w:wrap="none" w:hAnchor="page" w:x="4595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设计计算说明书</w:t>
      </w:r>
      <w:bookmarkEnd w:id="3"/>
      <w:bookmarkEnd w:id="4"/>
      <w:bookmarkEnd w:id="5"/>
    </w:p>
    <w:p>
      <w:pPr>
        <w:pStyle w:val="31"/>
        <w:keepNext w:val="0"/>
        <w:keepLines w:val="0"/>
        <w:framePr w:w="360" w:h="456" w:hRule="atLeast" w:wrap="none" w:hAnchor="page" w:x="6121" w:y="212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left"/>
      </w:pPr>
      <w:r>
        <w:rPr>
          <w:color w:val="FFFFFF"/>
          <w:spacing w:val="0"/>
          <w:w w:val="100"/>
          <w:position w:val="0"/>
        </w:rPr>
        <w:t>Il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65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3422" w:right="3264" w:bottom="4336" w:left="2678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19" w:after="1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3830" w:right="0" w:bottom="4336" w:left="0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</w:rPr>
        <w:t>设计题目：</w:t>
      </w:r>
      <w:r>
        <w:rPr>
          <w:color w:val="000000"/>
          <w:spacing w:val="0"/>
          <w:w w:val="100"/>
          <w:position w:val="0"/>
          <w:u w:val="single"/>
        </w:rPr>
        <w:t>蜂窝煤成型机</w:t>
      </w:r>
    </w:p>
    <w:p>
      <w:pPr>
        <w:pStyle w:val="32"/>
        <w:keepNext/>
        <w:keepLines/>
        <w:widowControl w:val="0"/>
        <w:shd w:val="clear" w:color="auto" w:fill="auto"/>
        <w:bidi w:val="0"/>
        <w:spacing w:before="0" w:line="240" w:lineRule="auto"/>
        <w:ind w:right="0" w:firstLine="0"/>
        <w:jc w:val="left"/>
        <w:rPr>
          <w:sz w:val="88"/>
          <w:szCs w:val="88"/>
        </w:rPr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  <w:sz w:val="52"/>
          <w:szCs w:val="52"/>
        </w:rPr>
        <w:t>设计者：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88"/>
          <w:szCs w:val="88"/>
        </w:rPr>
        <w:t>xx</w:t>
      </w:r>
      <w:bookmarkEnd w:id="6"/>
      <w:bookmarkEnd w:id="7"/>
      <w:bookmarkEnd w:id="8"/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学 号：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XX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</w:rPr>
        <w:t>专业班级：机械工程及自动化五班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指导教师：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XX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3120" w:line="240" w:lineRule="auto"/>
        <w:ind w:right="0" w:firstLine="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完成日期：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XX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type w:val="continuous"/>
          <w:pgSz w:w="17861" w:h="25258"/>
          <w:pgMar w:top="3830" w:right="2699" w:bottom="4336" w:left="2490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XXX</w:t>
      </w:r>
      <w:r>
        <w:rPr>
          <w:color w:val="000000"/>
          <w:spacing w:val="0"/>
          <w:w w:val="100"/>
          <w:position w:val="0"/>
        </w:rPr>
        <w:t>学院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一设计题目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center" w:leader="dot" w:pos="11246"/>
        </w:tabs>
        <w:bidi w:val="0"/>
        <w:spacing w:before="0" w:line="240" w:lineRule="auto"/>
        <w:ind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13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1.1</w:t>
        </w:r>
        <w:r>
          <w:rPr>
            <w:color w:val="000000"/>
            <w:spacing w:val="0"/>
            <w:w w:val="100"/>
            <w:position w:val="0"/>
          </w:rPr>
          <w:t>设计目的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1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center" w:leader="dot" w:pos="11246"/>
        </w:tabs>
        <w:bidi w:val="0"/>
        <w:spacing w:before="0" w:line="240" w:lineRule="auto"/>
        <w:ind w:right="0" w:firstLine="0"/>
        <w:jc w:val="left"/>
      </w:pPr>
      <w:hyperlink w:anchor="bookmark16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1.2</w:t>
        </w:r>
        <w:r>
          <w:rPr>
            <w:color w:val="000000"/>
            <w:spacing w:val="0"/>
            <w:w w:val="100"/>
            <w:position w:val="0"/>
          </w:rPr>
          <w:t>设计题目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1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center" w:leader="dot" w:pos="11246"/>
        </w:tabs>
        <w:bidi w:val="0"/>
        <w:spacing w:before="0" w:line="240" w:lineRule="auto"/>
        <w:ind w:right="0" w:firstLine="0"/>
        <w:jc w:val="left"/>
      </w:pPr>
      <w:hyperlink w:anchor="bookmark19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1.3</w:t>
        </w:r>
        <w:r>
          <w:rPr>
            <w:color w:val="000000"/>
            <w:spacing w:val="0"/>
            <w:w w:val="100"/>
            <w:position w:val="0"/>
          </w:rPr>
          <w:t>设计任务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2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center" w:leader="dot" w:pos="11246"/>
        </w:tabs>
        <w:bidi w:val="0"/>
        <w:spacing w:before="0" w:line="240" w:lineRule="auto"/>
        <w:ind w:right="0" w:firstLine="0"/>
        <w:jc w:val="left"/>
      </w:pPr>
      <w:hyperlink w:anchor="bookmark22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1.4</w:t>
        </w:r>
        <w:r>
          <w:rPr>
            <w:color w:val="000000"/>
            <w:spacing w:val="0"/>
            <w:w w:val="100"/>
            <w:position w:val="0"/>
          </w:rPr>
          <w:t>设计条件及设计要求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3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二执行机构运动方案设计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left="1400"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2.1</w:t>
      </w:r>
      <w:r>
        <w:rPr>
          <w:color w:val="000000"/>
          <w:spacing w:val="0"/>
          <w:w w:val="100"/>
          <w:position w:val="0"/>
        </w:rPr>
        <w:t>功能分解与工艺动作分解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4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after="160" w:line="240" w:lineRule="auto"/>
        <w:ind w:left="1400" w:right="0" w:firstLine="0"/>
        <w:jc w:val="left"/>
      </w:pPr>
      <w:hyperlink w:anchor="bookmark46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2.2</w:t>
        </w:r>
        <w:r>
          <w:rPr>
            <w:color w:val="000000"/>
            <w:spacing w:val="0"/>
            <w:w w:val="100"/>
            <w:position w:val="0"/>
          </w:rPr>
          <w:t>方案选择与分析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3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after="160" w:line="240" w:lineRule="auto"/>
        <w:ind w:left="1400" w:right="0" w:firstLine="0"/>
        <w:jc w:val="left"/>
      </w:pPr>
      <w:hyperlink w:anchor="bookmark87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2.3</w:t>
        </w:r>
        <w:r>
          <w:rPr>
            <w:color w:val="000000"/>
            <w:spacing w:val="0"/>
            <w:w w:val="100"/>
            <w:position w:val="0"/>
          </w:rPr>
          <w:t>总体方案示意图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18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left="1400"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2.4</w:t>
      </w:r>
      <w:r>
        <w:rPr>
          <w:color w:val="000000"/>
          <w:spacing w:val="0"/>
          <w:w w:val="100"/>
          <w:position w:val="0"/>
        </w:rPr>
        <w:t>执行机构设计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20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left="1400"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2.4</w:t>
      </w:r>
      <w:r>
        <w:rPr>
          <w:color w:val="000000"/>
          <w:spacing w:val="0"/>
          <w:w w:val="100"/>
          <w:position w:val="0"/>
        </w:rPr>
        <w:t>最终方案及主要尺寸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33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三传动系统方案设计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3.1</w:t>
      </w:r>
      <w:r>
        <w:rPr>
          <w:color w:val="000000"/>
          <w:spacing w:val="0"/>
          <w:w w:val="100"/>
          <w:position w:val="0"/>
        </w:rPr>
        <w:t>传动方案设计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35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3.2</w:t>
      </w:r>
      <w:r>
        <w:rPr>
          <w:color w:val="000000"/>
          <w:spacing w:val="0"/>
          <w:w w:val="100"/>
          <w:position w:val="0"/>
        </w:rPr>
        <w:t>电动机的选择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36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3.3</w:t>
      </w:r>
      <w:r>
        <w:rPr>
          <w:color w:val="000000"/>
          <w:spacing w:val="0"/>
          <w:w w:val="100"/>
          <w:position w:val="0"/>
        </w:rPr>
        <w:t>传动装置的总传动比和各级传动比分配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37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3.4</w:t>
      </w:r>
      <w:r>
        <w:rPr>
          <w:color w:val="000000"/>
          <w:spacing w:val="0"/>
          <w:w w:val="100"/>
          <w:position w:val="0"/>
        </w:rPr>
        <w:t>传动装置的运动和动力参数计算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38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after="4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48"/>
          <w:szCs w:val="48"/>
        </w:rPr>
        <w:t>四设计小结</w:t>
      </w:r>
      <w:r>
        <w:rPr>
          <w:color w:val="000000"/>
          <w:spacing w:val="0"/>
          <w:w w:val="100"/>
          <w:position w:val="0"/>
          <w:sz w:val="48"/>
          <w:szCs w:val="48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41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1338"/>
        </w:tabs>
        <w:bidi w:val="0"/>
        <w:spacing w:before="0" w:line="240" w:lineRule="auto"/>
        <w:ind w:left="0" w:right="0" w:firstLine="0"/>
        <w:jc w:val="left"/>
        <w:sectPr>
          <w:type w:val="nextPage"/>
          <w:pgSz w:w="17861" w:h="25258"/>
          <w:pgMar w:top="3830" w:right="2699" w:bottom="4336" w:left="2490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8"/>
          <w:szCs w:val="48"/>
        </w:rPr>
        <w:t>五参考文献</w:t>
      </w:r>
      <w:r>
        <w:rPr>
          <w:color w:val="000000"/>
          <w:spacing w:val="0"/>
          <w:w w:val="100"/>
          <w:position w:val="0"/>
          <w:sz w:val="48"/>
          <w:szCs w:val="48"/>
        </w:rPr>
        <w:tab/>
      </w:r>
      <w:r>
        <w:rPr>
          <w:color w:val="000000"/>
          <w:spacing w:val="0"/>
          <w:w w:val="100"/>
          <w:position w:val="0"/>
          <w:sz w:val="36"/>
          <w:szCs w:val="36"/>
        </w:rPr>
        <w:t>44</w:t>
      </w:r>
      <w:r>
        <w:fldChar w:fldCharType="end"/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left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一设计题目</w:t>
      </w:r>
      <w:bookmarkEnd w:id="9"/>
      <w:bookmarkEnd w:id="10"/>
      <w:bookmarkEnd w:id="11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100" w:line="240" w:lineRule="auto"/>
        <w:ind w:left="0" w:right="0" w:firstLine="640"/>
        <w:jc w:val="both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  <w:sz w:val="42"/>
          <w:szCs w:val="42"/>
        </w:rPr>
        <w:t>1.1</w:t>
      </w:r>
      <w:r>
        <w:rPr>
          <w:color w:val="000000"/>
          <w:spacing w:val="0"/>
          <w:w w:val="100"/>
          <w:position w:val="0"/>
        </w:rPr>
        <w:t>设计目的</w:t>
      </w:r>
      <w:bookmarkEnd w:id="12"/>
      <w:bookmarkEnd w:id="13"/>
      <w:bookmarkEnd w:id="14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1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机械原理课程设计是我们第一次较全面的机械设计的初步训练，是一个重要 的实践性教学环节。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4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设计的目的在于，进一步巩固并灵活运用所学相关知识；培养应用所学过的 知识，独立解决工程实际问题的能力，使对机械系统运动方案设计（机构运动简 图设计）有一个完整的概念，并培养具有初步的机构选型、组合和确定运动方案 的能力，提高我们进行创造性设计、运算、绘图、表达、运用计算机和技术资料 诸方面的能力，以及利用现代设计方法解决工程问题的能力，以得到一次较完整 的设计方法的基本训练。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100" w:line="704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机械原理课程设计是根据使用要求对机械的工作原理、结构、运动方式、力 和能量的传递方式、各个构件的尺寸等进行构思、分析和计算，是机械产品设计 的第一步，是决定机械产品性能的最主要环节，整个过程蕴涵着创新和发明。为 了综合运用机械原理课程的理论知识，分析和解决与本课程有关的实际问题，使 所学知识进一步巩固和加深，我们参加了此次的机械原理课程设计。</w:t>
      </w:r>
    </w:p>
    <w:p>
      <w:pPr>
        <w:pStyle w:val="5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640"/>
        <w:jc w:val="both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  <w:sz w:val="42"/>
          <w:szCs w:val="42"/>
        </w:rPr>
        <w:t>1.2</w:t>
      </w:r>
      <w:r>
        <w:rPr>
          <w:color w:val="000000"/>
          <w:spacing w:val="0"/>
          <w:w w:val="100"/>
          <w:position w:val="0"/>
        </w:rPr>
        <w:t>设计题目：</w:t>
      </w:r>
      <w:bookmarkEnd w:id="15"/>
      <w:bookmarkEnd w:id="16"/>
      <w:bookmarkEnd w:id="17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2" w:lineRule="exact"/>
        <w:ind w:left="316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蜂窝煤成型机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2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设计一蜂窝煤成型机及工作台，扫屑机构冲头及其传动系统，该蜂窝煤成型 机工艺动作如图所示：由滑梁作直线运动，带动冲头和卸煤杆完成压实成型和蜂 窝煤脱模动作，工作盘上应至少具有上料工位，冲压工位，卸煤工位。工作盘作 间歇转动以完成上料，冲压，脱模的转换，扫屑刷在冲头和卸煤杆退出工作盘后， 在冲头和卸煤杆扫过，以清除其上得积屑，此外还有型煤运出的输出部分。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00" w:line="702" w:lineRule="exact"/>
        <w:ind w:left="0" w:right="0" w:firstLine="720"/>
        <w:jc w:val="both"/>
        <w:sectPr>
          <w:pgSz w:w="17861" w:h="25258"/>
          <w:pgMar w:top="2094" w:right="2564" w:bottom="3220" w:left="2626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本课程设计设计出能按上述要求完成工作循环。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191895" distB="3924300" distL="0" distR="0" simplePos="0" relativeHeight="251659264" behindDoc="0" locked="0" layoutInCell="1" allowOverlap="1">
                <wp:simplePos x="0" y="0"/>
                <wp:positionH relativeFrom="page">
                  <wp:posOffset>4248785</wp:posOffset>
                </wp:positionH>
                <wp:positionV relativeFrom="paragraph">
                  <wp:posOffset>1191895</wp:posOffset>
                </wp:positionV>
                <wp:extent cx="676910" cy="25908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691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卸煤杆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53.3pt;height:20.4pt;margin-top:93.85pt;margin-left:334.55pt;mso-position-horizontal-relative:page;mso-wrap-distance-bottom:309pt;mso-wrap-distance-left:0;mso-wrap-distance-right:0;mso-wrap-distance-top:93.85pt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卸煤杆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0" distB="419100" distL="353695" distR="0" simplePos="0" relativeHeight="251660288" behindDoc="0" locked="0" layoutInCell="1" allowOverlap="1">
            <wp:simplePos x="0" y="0"/>
            <wp:positionH relativeFrom="page">
              <wp:posOffset>4599305</wp:posOffset>
            </wp:positionH>
            <wp:positionV relativeFrom="paragraph">
              <wp:posOffset>0</wp:posOffset>
            </wp:positionV>
            <wp:extent cx="2541905" cy="4956175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4245610</wp:posOffset>
                </wp:positionH>
                <wp:positionV relativeFrom="paragraph">
                  <wp:posOffset>478790</wp:posOffset>
                </wp:positionV>
                <wp:extent cx="460375" cy="25908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0375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滑梁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6" type="#_x0000_t202" style="width:36.25pt;height:20.4pt;margin-top:37.7pt;margin-left:334.3pt;mso-position-horizontal-relative:page;mso-wrap-distance-bottom:0;mso-wrap-distance-left:0;mso-wrap-distance-right:0;mso-wrap-distance-top:0;position:absolute;v-text-anchor:top;z-index:251661312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滑梁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蜂窝煤成型机设计原理示意图</w:t>
      </w:r>
    </w:p>
    <w:p>
      <w:pPr>
        <w:pStyle w:val="50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620"/>
        <w:jc w:val="left"/>
      </w:pPr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  <w:sz w:val="42"/>
          <w:szCs w:val="42"/>
        </w:rPr>
        <w:t>1.3</w:t>
      </w:r>
      <w:r>
        <w:rPr>
          <w:color w:val="000000"/>
          <w:spacing w:val="0"/>
          <w:w w:val="100"/>
          <w:position w:val="0"/>
        </w:rPr>
        <w:t>设计任务</w:t>
      </w:r>
    </w:p>
    <w:tbl>
      <w:tblPr>
        <w:tblStyle w:val="TableNormal"/>
        <w:tblOverlap w:val="never"/>
        <w:jc w:val="right"/>
        <w:tblLayout w:type="fixed"/>
        <w:tblCellMar>
          <w:left w:w="10" w:type="dxa"/>
          <w:right w:w="10" w:type="dxa"/>
        </w:tblCellMar>
      </w:tblPr>
      <w:tblGrid>
        <w:gridCol w:w="2962"/>
        <w:gridCol w:w="8107"/>
      </w:tblGrid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547"/>
          <w:jc w:val="right"/>
        </w:trPr>
        <w:tc>
          <w:tcPr>
            <w:tcW w:w="11069" w:type="dxa"/>
            <w:gridSpan w:val="2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bookmarkEnd w:id="18"/>
            <w:bookmarkEnd w:id="19"/>
            <w:bookmarkEnd w:id="20"/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</w:rPr>
              <w:t>执行部分机构设计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(1)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分析冲头、工作盘和扫屑机构的方案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(2)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拟定执行机构方案，画出总体机构方案示意图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6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(3)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画出执行机构运动循环图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(4)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执行机构尺寸设计，画出总体机构方案图，并标明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主要尺寸</w:t>
            </w:r>
          </w:p>
        </w:tc>
        <w:tc>
          <w:tcPr>
            <w:tcW w:w="81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(5)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画出执行机构运动简图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6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(6)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对执行机构进行运动分析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</w:rPr>
              <w:t>传动装置设计</w:t>
            </w:r>
          </w:p>
        </w:tc>
        <w:tc>
          <w:tcPr>
            <w:tcW w:w="810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(1)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选择电动机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(2)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计算总传动比，并分配传动比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06"/>
          <w:jc w:val="right"/>
        </w:trPr>
        <w:tc>
          <w:tcPr>
            <w:tcW w:w="296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(3)</w:t>
            </w:r>
          </w:p>
        </w:tc>
        <w:tc>
          <w:tcPr>
            <w:tcW w:w="8107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计算各轴的运动和动力参数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547"/>
          <w:jc w:val="right"/>
        </w:trPr>
        <w:tc>
          <w:tcPr>
            <w:tcW w:w="11069" w:type="dxa"/>
            <w:gridSpan w:val="2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</w:rPr>
              <w:t>编写课程设计说明书</w:t>
            </w:r>
          </w:p>
        </w:tc>
      </w:tr>
    </w:tbl>
    <w:p>
      <w:pPr>
        <w:sectPr>
          <w:type w:val="nextPage"/>
          <w:pgSz w:w="17861" w:h="25258"/>
          <w:pgMar w:top="2094" w:right="2564" w:bottom="3220" w:left="2626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</w:p>
    <w:p>
      <w:pPr>
        <w:pStyle w:val="50"/>
        <w:keepNext/>
        <w:keepLines/>
        <w:widowControl w:val="0"/>
        <w:shd w:val="clear" w:color="auto" w:fill="auto"/>
        <w:bidi w:val="0"/>
        <w:spacing w:before="0" w:after="840" w:line="240" w:lineRule="auto"/>
        <w:ind w:left="0" w:right="0" w:firstLine="840"/>
        <w:jc w:val="left"/>
      </w:pPr>
      <w:bookmarkStart w:id="21" w:name="bookmark21"/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  <w:sz w:val="42"/>
          <w:szCs w:val="42"/>
        </w:rPr>
        <w:t>1.4</w:t>
      </w:r>
      <w:r>
        <w:rPr>
          <w:color w:val="000000"/>
          <w:spacing w:val="0"/>
          <w:w w:val="100"/>
          <w:position w:val="0"/>
        </w:rPr>
        <w:t>设计条件及设计要求</w:t>
      </w:r>
      <w:bookmarkEnd w:id="21"/>
      <w:bookmarkEnd w:id="22"/>
      <w:bookmarkEnd w:id="23"/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06" w:lineRule="exact"/>
        <w:ind w:left="0" w:right="0" w:firstLine="720"/>
        <w:jc w:val="both"/>
      </w:pPr>
      <w:bookmarkStart w:id="24" w:name="bookmark24"/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bookmarkEnd w:id="24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动力源是电动机，</w:t>
      </w:r>
      <w:r>
        <w:rPr>
          <w:color w:val="000000"/>
          <w:spacing w:val="0"/>
          <w:w w:val="100"/>
          <w:position w:val="0"/>
          <w:sz w:val="36"/>
          <w:szCs w:val="36"/>
        </w:rPr>
        <w:t>Y</w:t>
      </w:r>
      <w:r>
        <w:rPr>
          <w:color w:val="000000"/>
          <w:spacing w:val="0"/>
          <w:w w:val="100"/>
          <w:position w:val="0"/>
        </w:rPr>
        <w:t>系列三相异步电动机；扫屑冲压脱模机构，作上下 往复直线运动。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240" w:line="754" w:lineRule="exact"/>
        <w:ind w:left="0" w:right="0" w:firstLine="720"/>
        <w:jc w:val="both"/>
      </w:pPr>
      <w:bookmarkStart w:id="25" w:name="bookmark25"/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bookmarkEnd w:id="25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机构应具有较好的传力性能，特别是工作段的压力角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应尽可能小；传 动角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>Y</w:t>
      </w:r>
      <w:r>
        <w:rPr>
          <w:color w:val="000000"/>
          <w:spacing w:val="0"/>
          <w:w w:val="100"/>
          <w:position w:val="0"/>
        </w:rPr>
        <w:t>大于或等于许用传动角</w:t>
      </w:r>
      <w:r>
        <w:rPr>
          <w:color w:val="000000"/>
          <w:spacing w:val="0"/>
          <w:w w:val="100"/>
          <w:position w:val="0"/>
        </w:rPr>
        <w:t>［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 xml:space="preserve">Y </w:t>
      </w:r>
      <w:r>
        <w:rPr>
          <w:color w:val="000000"/>
          <w:spacing w:val="0"/>
          <w:w w:val="100"/>
          <w:position w:val="0"/>
        </w:rPr>
        <w:t>］。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240" w:lineRule="auto"/>
        <w:ind w:left="0" w:right="0" w:firstLine="720"/>
        <w:jc w:val="both"/>
      </w:pPr>
      <w:bookmarkStart w:id="26" w:name="bookmark26"/>
      <w:r>
        <w:rPr>
          <w:color w:val="000000"/>
          <w:spacing w:val="0"/>
          <w:w w:val="100"/>
          <w:position w:val="0"/>
          <w:sz w:val="36"/>
          <w:szCs w:val="36"/>
        </w:rPr>
        <w:t>3</w:t>
      </w:r>
      <w:bookmarkEnd w:id="26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在冲头到达之前，搅拌器已经将煤粉搅拌均匀。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30" w:lineRule="exact"/>
        <w:ind w:left="0" w:right="0" w:firstLine="720"/>
        <w:jc w:val="both"/>
      </w:pPr>
      <w:bookmarkStart w:id="27" w:name="bookmark27"/>
      <w:r>
        <w:rPr>
          <w:color w:val="000000"/>
          <w:spacing w:val="0"/>
          <w:w w:val="100"/>
          <w:position w:val="0"/>
          <w:sz w:val="36"/>
          <w:szCs w:val="36"/>
        </w:rPr>
        <w:t>4</w:t>
      </w:r>
      <w:bookmarkEnd w:id="27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生产率为每分钟生产</w:t>
      </w:r>
      <w:r>
        <w:rPr>
          <w:color w:val="000000"/>
          <w:spacing w:val="0"/>
          <w:w w:val="100"/>
          <w:position w:val="0"/>
          <w:sz w:val="36"/>
          <w:szCs w:val="36"/>
        </w:rPr>
        <w:t>15</w:t>
      </w:r>
      <w:r>
        <w:rPr>
          <w:color w:val="000000"/>
          <w:spacing w:val="0"/>
          <w:w w:val="100"/>
          <w:position w:val="0"/>
        </w:rPr>
        <w:t>个。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30" w:lineRule="exact"/>
        <w:ind w:left="0" w:right="0" w:firstLine="720"/>
        <w:jc w:val="both"/>
      </w:pPr>
      <w:bookmarkStart w:id="28" w:name="bookmark28"/>
      <w:r>
        <w:rPr>
          <w:color w:val="000000"/>
          <w:spacing w:val="0"/>
          <w:w w:val="100"/>
          <w:position w:val="0"/>
          <w:sz w:val="36"/>
          <w:szCs w:val="36"/>
        </w:rPr>
        <w:t>5</w:t>
      </w:r>
      <w:bookmarkEnd w:id="28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工作机输入功率：</w:t>
      </w:r>
      <w:r>
        <w:rPr>
          <w:color w:val="000000"/>
          <w:spacing w:val="0"/>
          <w:w w:val="100"/>
          <w:position w:val="0"/>
          <w:sz w:val="36"/>
          <w:szCs w:val="36"/>
        </w:rPr>
        <w:t>1.25kw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30" w:lineRule="exact"/>
        <w:ind w:left="0" w:right="0" w:firstLine="720"/>
        <w:jc w:val="both"/>
      </w:pPr>
      <w:bookmarkStart w:id="29" w:name="bookmark29"/>
      <w:r>
        <w:rPr>
          <w:color w:val="000000"/>
          <w:spacing w:val="0"/>
          <w:w w:val="100"/>
          <w:position w:val="0"/>
          <w:sz w:val="36"/>
          <w:szCs w:val="36"/>
        </w:rPr>
        <w:t>6</w:t>
      </w:r>
      <w:bookmarkEnd w:id="29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型煤尺寸：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 xml:space="preserve">0 </w:t>
      </w:r>
      <w:r>
        <w:rPr>
          <w:color w:val="000000"/>
          <w:spacing w:val="0"/>
          <w:w w:val="100"/>
          <w:position w:val="0"/>
          <w:sz w:val="36"/>
          <w:szCs w:val="36"/>
        </w:rPr>
        <w:t>Xh=100mmX75mm</w:t>
      </w:r>
      <w:r>
        <w:rPr>
          <w:color w:val="000000"/>
          <w:spacing w:val="0"/>
          <w:w w:val="100"/>
          <w:position w:val="0"/>
        </w:rPr>
        <w:t>，粉煤高度与型煤高度之比（压缩比）：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3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2 : 1</w:t>
      </w:r>
      <w:r>
        <w:rPr>
          <w:color w:val="000000"/>
          <w:spacing w:val="0"/>
          <w:w w:val="100"/>
          <w:position w:val="0"/>
        </w:rPr>
        <w:t>，即工作盘高度</w:t>
      </w:r>
      <w:r>
        <w:rPr>
          <w:color w:val="000000"/>
          <w:spacing w:val="0"/>
          <w:w w:val="100"/>
          <w:position w:val="0"/>
          <w:sz w:val="36"/>
          <w:szCs w:val="36"/>
        </w:rPr>
        <w:t>H=2h=150mm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30" w:lineRule="exact"/>
        <w:ind w:left="0" w:right="0" w:firstLine="720"/>
        <w:jc w:val="both"/>
      </w:pPr>
      <w:bookmarkStart w:id="30" w:name="bookmark30"/>
      <w:r>
        <w:rPr>
          <w:color w:val="000000"/>
          <w:spacing w:val="0"/>
          <w:w w:val="100"/>
          <w:position w:val="0"/>
          <w:sz w:val="36"/>
          <w:szCs w:val="36"/>
        </w:rPr>
        <w:t>7</w:t>
      </w:r>
      <w:bookmarkEnd w:id="30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使用期限：十年。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30" w:lineRule="exact"/>
        <w:ind w:left="0" w:right="0" w:firstLine="720"/>
        <w:jc w:val="both"/>
      </w:pPr>
      <w:bookmarkStart w:id="31" w:name="bookmark31"/>
      <w:r>
        <w:rPr>
          <w:color w:val="000000"/>
          <w:spacing w:val="0"/>
          <w:w w:val="100"/>
          <w:position w:val="0"/>
          <w:sz w:val="36"/>
          <w:szCs w:val="36"/>
        </w:rPr>
        <w:t>8</w:t>
      </w:r>
      <w:bookmarkEnd w:id="31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工作条件：载荷有轻微冲击，一班制。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55"/>
        </w:tabs>
        <w:bidi w:val="0"/>
        <w:spacing w:before="0" w:after="0" w:line="730" w:lineRule="exact"/>
        <w:ind w:left="0" w:right="0" w:firstLine="720"/>
        <w:jc w:val="both"/>
      </w:pPr>
      <w:bookmarkStart w:id="32" w:name="bookmark32"/>
      <w:r>
        <w:rPr>
          <w:color w:val="000000"/>
          <w:spacing w:val="0"/>
          <w:w w:val="100"/>
          <w:position w:val="0"/>
          <w:sz w:val="36"/>
          <w:szCs w:val="36"/>
        </w:rPr>
        <w:t>9</w:t>
      </w:r>
      <w:bookmarkEnd w:id="32"/>
      <w:r>
        <w:rPr>
          <w:color w:val="000000"/>
          <w:spacing w:val="0"/>
          <w:w w:val="100"/>
          <w:position w:val="0"/>
          <w:sz w:val="36"/>
          <w:szCs w:val="36"/>
        </w:rPr>
        <w:t>）</w:t>
        <w:tab/>
      </w:r>
      <w:r>
        <w:rPr>
          <w:color w:val="000000"/>
          <w:spacing w:val="0"/>
          <w:w w:val="100"/>
          <w:position w:val="0"/>
        </w:rPr>
        <w:t>生产批量：小批量生产。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38"/>
        </w:tabs>
        <w:bidi w:val="0"/>
        <w:spacing w:before="0" w:after="0" w:line="730" w:lineRule="exact"/>
        <w:ind w:left="0" w:right="0" w:firstLine="720"/>
        <w:jc w:val="both"/>
      </w:pPr>
      <w:bookmarkStart w:id="33" w:name="bookmark33"/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bookmarkEnd w:id="33"/>
      <w:r>
        <w:rPr>
          <w:color w:val="000000"/>
          <w:spacing w:val="0"/>
          <w:w w:val="100"/>
          <w:position w:val="0"/>
          <w:sz w:val="36"/>
          <w:szCs w:val="36"/>
        </w:rPr>
        <w:t>0）</w:t>
        <w:tab/>
      </w:r>
      <w:r>
        <w:rPr>
          <w:color w:val="000000"/>
          <w:spacing w:val="0"/>
          <w:w w:val="100"/>
          <w:position w:val="0"/>
        </w:rPr>
        <w:t>转速允许误差：</w:t>
      </w:r>
      <w:r>
        <w:rPr>
          <w:color w:val="000000"/>
          <w:spacing w:val="0"/>
          <w:w w:val="100"/>
          <w:position w:val="0"/>
          <w:sz w:val="36"/>
          <w:szCs w:val="36"/>
        </w:rPr>
        <w:t>±5%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38"/>
        </w:tabs>
        <w:bidi w:val="0"/>
        <w:spacing w:before="0" w:after="240" w:line="730" w:lineRule="exact"/>
        <w:ind w:left="0" w:right="0" w:firstLine="720"/>
        <w:jc w:val="both"/>
        <w:sectPr>
          <w:type w:val="nextPage"/>
          <w:pgSz w:w="17861" w:h="25258"/>
          <w:pgMar w:top="2094" w:right="2564" w:bottom="3220" w:left="2626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34" w:name="bookmark34"/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bookmarkEnd w:id="34"/>
      <w:r>
        <w:rPr>
          <w:color w:val="000000"/>
          <w:spacing w:val="0"/>
          <w:w w:val="100"/>
          <w:position w:val="0"/>
          <w:sz w:val="36"/>
          <w:szCs w:val="36"/>
        </w:rPr>
        <w:t>1）</w:t>
        <w:tab/>
      </w:r>
      <w:r>
        <w:rPr>
          <w:color w:val="000000"/>
          <w:spacing w:val="0"/>
          <w:w w:val="100"/>
          <w:position w:val="0"/>
        </w:rPr>
        <w:t>许用传动角</w:t>
      </w:r>
      <w:r>
        <w:rPr>
          <w:color w:val="000000"/>
          <w:spacing w:val="0"/>
          <w:w w:val="100"/>
          <w:position w:val="0"/>
          <w:sz w:val="36"/>
          <w:szCs w:val="36"/>
        </w:rPr>
        <w:t>［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 xml:space="preserve">Y </w:t>
      </w:r>
      <w:r>
        <w:rPr>
          <w:color w:val="000000"/>
          <w:spacing w:val="0"/>
          <w:w w:val="100"/>
          <w:position w:val="0"/>
          <w:sz w:val="36"/>
          <w:szCs w:val="36"/>
        </w:rPr>
        <w:t>］=40°</w:t>
      </w:r>
      <w:r>
        <w:rPr>
          <w:color w:val="000000"/>
          <w:spacing w:val="0"/>
          <w:w w:val="100"/>
          <w:position w:val="0"/>
        </w:rPr>
        <w:t>，间歇分度</w:t>
      </w:r>
      <w:r>
        <w:rPr>
          <w:color w:val="000000"/>
          <w:spacing w:val="0"/>
          <w:w w:val="100"/>
          <w:position w:val="0"/>
          <w:sz w:val="36"/>
          <w:szCs w:val="36"/>
        </w:rPr>
        <w:t>72</w:t>
      </w:r>
      <w:r>
        <w:rPr>
          <w:color w:val="000000"/>
          <w:spacing w:val="0"/>
          <w:w w:val="100"/>
          <w:position w:val="0"/>
        </w:rPr>
        <w:t>°。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1020" w:after="440" w:line="240" w:lineRule="auto"/>
        <w:ind w:left="0" w:right="0" w:firstLine="160"/>
        <w:jc w:val="left"/>
      </w:pPr>
      <w:bookmarkStart w:id="35" w:name="bookmark35"/>
      <w:bookmarkStart w:id="36" w:name="bookmark36"/>
      <w:bookmarkStart w:id="37" w:name="bookmark37"/>
      <w:r>
        <w:rPr>
          <w:color w:val="000000"/>
          <w:spacing w:val="0"/>
          <w:w w:val="100"/>
          <w:position w:val="0"/>
        </w:rPr>
        <w:t>二、执行机构运动方案设计</w:t>
      </w:r>
      <w:bookmarkEnd w:id="35"/>
      <w:bookmarkEnd w:id="36"/>
      <w:bookmarkEnd w:id="37"/>
    </w:p>
    <w:p>
      <w:pPr>
        <w:pStyle w:val="5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800"/>
        <w:jc w:val="left"/>
      </w:pPr>
      <w:bookmarkStart w:id="38" w:name="bookmark38"/>
      <w:bookmarkStart w:id="39" w:name="bookmark39"/>
      <w:bookmarkStart w:id="40" w:name="bookmark40"/>
      <w:r>
        <w:rPr>
          <w:color w:val="000000"/>
          <w:spacing w:val="0"/>
          <w:w w:val="100"/>
          <w:position w:val="0"/>
          <w:sz w:val="42"/>
          <w:szCs w:val="42"/>
        </w:rPr>
        <w:t>2.1</w:t>
      </w:r>
      <w:r>
        <w:rPr>
          <w:color w:val="000000"/>
          <w:spacing w:val="0"/>
          <w:w w:val="100"/>
          <w:position w:val="0"/>
        </w:rPr>
        <w:t>功能分解</w:t>
      </w:r>
      <w:bookmarkEnd w:id="38"/>
      <w:bookmarkEnd w:id="39"/>
      <w:bookmarkEnd w:id="40"/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35"/>
        </w:tabs>
        <w:bidi w:val="0"/>
        <w:spacing w:before="0" w:after="0" w:line="696" w:lineRule="exact"/>
        <w:ind w:left="0" w:right="0" w:firstLine="800"/>
        <w:jc w:val="left"/>
      </w:pPr>
      <w:bookmarkStart w:id="41" w:name="bookmark41"/>
      <w:bookmarkEnd w:id="41"/>
      <w:r>
        <w:rPr>
          <w:color w:val="000000"/>
          <w:spacing w:val="0"/>
          <w:w w:val="100"/>
          <w:position w:val="0"/>
        </w:rPr>
        <w:t>功能分解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160" w:right="0" w:firstLine="700"/>
        <w:jc w:val="left"/>
      </w:pPr>
      <w:r>
        <w:rPr>
          <w:color w:val="000000"/>
          <w:spacing w:val="0"/>
          <w:w w:val="100"/>
          <w:position w:val="0"/>
        </w:rPr>
        <w:t>为了实现蜂窝煤成型机的总功能，将功能分为上料搅拌器搅拌功能，压制 成型功能，冲压脱模功能，输送功能。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59"/>
        </w:tabs>
        <w:bidi w:val="0"/>
        <w:spacing w:before="0" w:after="0" w:line="696" w:lineRule="exact"/>
        <w:ind w:left="0" w:right="0" w:firstLine="800"/>
        <w:jc w:val="left"/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工艺动作过程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8" w:lineRule="exact"/>
        <w:ind w:left="0" w:right="0" w:firstLine="800"/>
        <w:jc w:val="left"/>
      </w:pPr>
      <w:r>
        <w:rPr>
          <w:color w:val="000000"/>
          <w:spacing w:val="0"/>
          <w:w w:val="100"/>
          <w:position w:val="0"/>
        </w:rPr>
        <w:t>要实现上述分功能，有下列工艺动作过程：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384"/>
        </w:tabs>
        <w:bidi w:val="0"/>
        <w:spacing w:before="0" w:after="0" w:line="708" w:lineRule="exact"/>
        <w:ind w:left="0" w:right="0" w:firstLine="800"/>
        <w:jc w:val="left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由搅拌器搅拌原料，准备到工作位。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384"/>
        </w:tabs>
        <w:bidi w:val="0"/>
        <w:spacing w:before="0" w:after="0" w:line="708" w:lineRule="exact"/>
        <w:ind w:left="0" w:right="0" w:firstLine="800"/>
        <w:jc w:val="left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冲头往下作直线运动，对坯料冲压成形。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30" w:lineRule="exact"/>
        <w:ind w:left="160" w:right="0" w:firstLine="70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(3</w:t>
      </w:r>
      <w:r>
        <w:rPr>
          <w:color w:val="000000"/>
          <w:spacing w:val="0"/>
          <w:w w:val="100"/>
          <w:position w:val="0"/>
        </w:rPr>
        <w:t>同时另一工位实现脱模功能，卸煤杆在卸料位将成品推出型腔，进行脱 模。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0" w:right="0" w:firstLine="80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 xml:space="preserve">(4 </w:t>
      </w:r>
      <w:r>
        <w:rPr>
          <w:color w:val="000000"/>
          <w:spacing w:val="0"/>
          <w:w w:val="100"/>
          <w:position w:val="0"/>
        </w:rPr>
        <w:t>)将成形脱模后的蜂窝煤由传送带送出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700" w:line="720" w:lineRule="exact"/>
        <w:ind w:left="160" w:right="0" w:firstLine="70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(5)</w:t>
      </w:r>
      <w:r>
        <w:rPr>
          <w:color w:val="000000"/>
          <w:spacing w:val="0"/>
          <w:w w:val="100"/>
          <w:position w:val="0"/>
        </w:rPr>
        <w:t>上模退出下模后，工作盘旋转，搅拌器对应于上面的上料工位，且此时 工作盘其余工位也恰好到达对应位置，完成一个工作循环。</w:t>
      </w:r>
    </w:p>
    <w:p>
      <w:pPr>
        <w:pStyle w:val="5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bookmarkStart w:id="45" w:name="bookmark45"/>
      <w:bookmarkStart w:id="46" w:name="bookmark46"/>
      <w:bookmarkStart w:id="47" w:name="bookmark47"/>
      <w:r>
        <w:rPr>
          <w:color w:val="000000"/>
          <w:spacing w:val="0"/>
          <w:w w:val="100"/>
          <w:position w:val="0"/>
          <w:sz w:val="42"/>
          <w:szCs w:val="42"/>
        </w:rPr>
        <w:t>2.2</w:t>
      </w:r>
      <w:r>
        <w:rPr>
          <w:color w:val="000000"/>
          <w:spacing w:val="0"/>
          <w:w w:val="100"/>
          <w:position w:val="0"/>
        </w:rPr>
        <w:t>方案选择与分析</w:t>
      </w:r>
      <w:bookmarkEnd w:id="45"/>
      <w:bookmarkEnd w:id="46"/>
      <w:bookmarkEnd w:id="47"/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80" w:line="708" w:lineRule="exact"/>
        <w:ind w:left="0" w:right="0" w:firstLine="800"/>
        <w:jc w:val="left"/>
      </w:pPr>
      <w:bookmarkStart w:id="48" w:name="bookmark48"/>
      <w:bookmarkEnd w:id="48"/>
      <w:r>
        <w:rPr>
          <w:b/>
          <w:bCs/>
          <w:color w:val="000000"/>
          <w:spacing w:val="0"/>
          <w:w w:val="100"/>
          <w:position w:val="0"/>
        </w:rPr>
        <w:t>概念设计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19" w:lineRule="exact"/>
        <w:ind w:left="160" w:right="0" w:firstLine="700"/>
        <w:jc w:val="left"/>
      </w:pPr>
      <w:r>
        <w:rPr>
          <w:color w:val="000000"/>
          <w:spacing w:val="0"/>
          <w:w w:val="100"/>
          <w:position w:val="0"/>
        </w:rPr>
        <w:t>根据以上功能分析，应用概念设计的方法，经过机构系统搜索，可得“形 态学矩阵”的组合分类表，如表</w:t>
      </w:r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708" w:lineRule="exact"/>
        <w:ind w:left="0" w:right="0" w:firstLine="160"/>
        <w:jc w:val="left"/>
        <w:sectPr>
          <w:pgSz w:w="17861" w:h="25258"/>
          <w:pgMar w:top="1867" w:right="1920" w:bottom="2425" w:left="2539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</w:rPr>
        <w:t>组合分类表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870"/>
        <w:gridCol w:w="2419"/>
        <w:gridCol w:w="3240"/>
        <w:gridCol w:w="487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49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功能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执行机构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工作动作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执行机构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21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冲压，脱模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06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冲头，卸煤 杆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直线上下往复运动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34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曲柄滑块机构凸轮机构齿轮齿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条机构四杆机构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16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工作换位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工作台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停歇分度转动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01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槽轮机构不完全齿轮机构凸轮 间歇机构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机械清扫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刷帚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左右往复运动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曲柄滑块机构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2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风力清扫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刷帚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曲柄活塞机构</w:t>
            </w:r>
          </w:p>
        </w:tc>
      </w:tr>
    </w:tbl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402" w:right="0" w:firstLine="0"/>
        <w:jc w:val="left"/>
      </w:pPr>
      <w:r>
        <w:rPr>
          <w:color w:val="000000"/>
          <w:spacing w:val="0"/>
          <w:w w:val="100"/>
          <w:position w:val="0"/>
        </w:rPr>
        <w:t>（蜂窝煤成型机的机构选择）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80" w:line="739" w:lineRule="exact"/>
        <w:ind w:left="160" w:right="0" w:firstLine="700"/>
        <w:jc w:val="left"/>
      </w:pPr>
      <w:r>
        <w:rPr>
          <w:color w:val="000000"/>
          <w:spacing w:val="0"/>
          <w:w w:val="100"/>
          <w:position w:val="0"/>
        </w:rPr>
        <w:t>冲压与脱模机构可由同一机构完成，故可满足冲床总功能的机械系统运动 方案有</w:t>
      </w:r>
      <w:r>
        <w:rPr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</w:rPr>
        <w:t>个，即</w:t>
      </w:r>
      <w:r>
        <w:rPr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</w:rPr>
        <w:t>4X4X4</w:t>
      </w:r>
      <w:r>
        <w:rPr>
          <w:color w:val="000000"/>
          <w:spacing w:val="0"/>
          <w:w w:val="100"/>
          <w:position w:val="0"/>
        </w:rPr>
        <w:t>个=</w:t>
      </w:r>
      <w:r>
        <w:rPr>
          <w:color w:val="000000"/>
          <w:spacing w:val="0"/>
          <w:w w:val="100"/>
          <w:position w:val="0"/>
          <w:sz w:val="36"/>
          <w:szCs w:val="36"/>
        </w:rPr>
        <w:t>64</w:t>
      </w:r>
      <w:r>
        <w:rPr>
          <w:color w:val="000000"/>
          <w:spacing w:val="0"/>
          <w:w w:val="100"/>
          <w:position w:val="0"/>
        </w:rPr>
        <w:t>个。运用确定机械系统运动方案的原则与方 法，来进行方案分析与讨论。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240" w:lineRule="auto"/>
        <w:ind w:left="0" w:right="0" w:firstLine="800"/>
        <w:jc w:val="left"/>
      </w:pPr>
      <w:bookmarkStart w:id="49" w:name="bookmark49"/>
      <w:bookmarkEnd w:id="49"/>
      <w:r>
        <w:rPr>
          <w:b/>
          <w:bCs/>
          <w:color w:val="000000"/>
          <w:spacing w:val="0"/>
          <w:w w:val="100"/>
          <w:position w:val="0"/>
        </w:rPr>
        <w:t>方案选择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4" w:lineRule="exact"/>
        <w:ind w:left="160" w:right="0" w:firstLine="70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1）</w:t>
      </w:r>
      <w:r>
        <w:rPr>
          <w:b/>
          <w:bCs/>
          <w:color w:val="000000"/>
          <w:spacing w:val="0"/>
          <w:w w:val="100"/>
          <w:position w:val="0"/>
        </w:rPr>
        <w:t>冲压，脱模</w:t>
      </w:r>
      <w:r>
        <w:rPr>
          <w:color w:val="000000"/>
          <w:spacing w:val="0"/>
          <w:w w:val="100"/>
          <w:position w:val="0"/>
        </w:rPr>
        <w:t>机构的形成：主动件坐回转运动，从动件作直线往复运动， 冲头与脱模杆共同位于从动件上，整个曲柄滑块机构采用对心位置，无极回特 性，工作要求平稳，轻微冲击，整个工作循环运动中满足要求。构思出如下能 满足从动件（执行构件，冲压脱模）作直线往复运动方案。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704" w:lineRule="exact"/>
        <w:ind w:left="0" w:right="0" w:firstLine="800"/>
        <w:jc w:val="left"/>
      </w:pPr>
      <w:r>
        <w:rPr>
          <w:color w:val="000000"/>
          <w:spacing w:val="0"/>
          <w:w w:val="100"/>
          <w:position w:val="0"/>
        </w:rPr>
        <w:t>下面为冲压脱模机构的四个往复运动方案：</w:t>
      </w:r>
    </w:p>
    <w:p>
      <w:pPr>
        <w:widowControl w:val="0"/>
        <w:jc w:val="center"/>
        <w:rPr>
          <w:sz w:val="2"/>
          <w:szCs w:val="2"/>
        </w:rPr>
        <w:sectPr>
          <w:type w:val="nextPage"/>
          <w:pgSz w:w="17861" w:h="25258"/>
          <w:pgMar w:top="1867" w:right="1920" w:bottom="2425" w:left="2539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6858000" cy="4724400"/>
            <wp:docPr id="7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0"/>
        <w:keepNext/>
        <w:keepLines/>
        <w:framePr w:w="1056" w:h="461" w:hRule="atLeast" w:wrap="none" w:hAnchor="page" w:x="8406" w:y="90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8"/>
          <w:szCs w:val="38"/>
        </w:rPr>
      </w:pPr>
      <w:bookmarkStart w:id="50" w:name="bookmark50"/>
      <w:bookmarkStart w:id="51" w:name="bookmark51"/>
      <w:bookmarkStart w:id="52" w:name="bookmark52"/>
      <w:r>
        <w:rPr>
          <w:color w:val="000000"/>
          <w:spacing w:val="0"/>
          <w:w w:val="100"/>
          <w:position w:val="0"/>
          <w:sz w:val="36"/>
          <w:szCs w:val="36"/>
        </w:rPr>
        <w:t>方案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2</w:t>
      </w:r>
      <w:bookmarkEnd w:id="50"/>
      <w:bookmarkEnd w:id="51"/>
      <w:bookmarkEnd w:id="52"/>
    </w:p>
    <w:p>
      <w:pPr>
        <w:widowControl w:val="0"/>
        <w:spacing w:line="360" w:lineRule="exact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1764665</wp:posOffset>
            </wp:positionH>
            <wp:positionV relativeFrom="margin">
              <wp:posOffset>0</wp:posOffset>
            </wp:positionV>
            <wp:extent cx="7918450" cy="5022850"/>
            <wp:wrapNone/>
            <wp:docPr id="8" name="Shap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9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1845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1542415</wp:posOffset>
            </wp:positionH>
            <wp:positionV relativeFrom="margin">
              <wp:posOffset>6501130</wp:posOffset>
            </wp:positionV>
            <wp:extent cx="8406130" cy="5754370"/>
            <wp:wrapNone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06130" cy="575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75" w:line="1" w:lineRule="exact"/>
      </w:pPr>
    </w:p>
    <w:p>
      <w:pPr>
        <w:widowControl w:val="0"/>
        <w:spacing w:line="1" w:lineRule="exact"/>
        <w:sectPr>
          <w:pgSz w:w="17861" w:h="25258"/>
          <w:pgMar w:top="2621" w:right="2199" w:bottom="1863" w:left="2429" w:header="0" w:footer="3" w:gutter="0"/>
          <w:pgNumType w:start="10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656320" cy="563880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5632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5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20" w:line="240" w:lineRule="auto"/>
        <w:ind w:left="5940" w:right="0" w:firstLine="0"/>
        <w:jc w:val="left"/>
        <w:rPr>
          <w:sz w:val="38"/>
          <w:szCs w:val="38"/>
        </w:rPr>
      </w:pPr>
      <w:r>
        <w:rPr>
          <w:b/>
          <w:bCs/>
          <w:color w:val="000000"/>
          <w:spacing w:val="0"/>
          <w:w w:val="100"/>
          <w:position w:val="0"/>
          <w:sz w:val="36"/>
          <w:szCs w:val="36"/>
        </w:rPr>
        <w:t>方案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8"/>
          <w:szCs w:val="38"/>
        </w:rPr>
        <w:t>4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827" w:right="0" w:firstLine="0"/>
        <w:jc w:val="left"/>
      </w:pPr>
      <w:r>
        <w:rPr>
          <w:b w:val="0"/>
          <w:bCs w:val="0"/>
          <w:color w:val="000000"/>
          <w:spacing w:val="0"/>
          <w:w w:val="100"/>
          <w:position w:val="0"/>
        </w:rPr>
        <w:t>主要性能特征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58"/>
        <w:gridCol w:w="1080"/>
        <w:gridCol w:w="1080"/>
        <w:gridCol w:w="1080"/>
        <w:gridCol w:w="802"/>
        <w:gridCol w:w="1080"/>
        <w:gridCol w:w="1358"/>
        <w:gridCol w:w="1080"/>
        <w:gridCol w:w="1080"/>
        <w:gridCol w:w="1339"/>
        <w:gridCol w:w="1080"/>
        <w:gridCol w:w="1080"/>
        <w:gridCol w:w="111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758" w:type="dxa"/>
            <w:vMerge w:val="restart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46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方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案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号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功能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功能质量</w:t>
            </w:r>
          </w:p>
        </w:tc>
        <w:tc>
          <w:tcPr>
            <w:tcW w:w="569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经济适用性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419"/>
          <w:jc w:val="center"/>
        </w:trPr>
        <w:tc>
          <w:tcPr>
            <w:tcW w:w="1" w:type="dxa"/>
            <w:vMerge/>
            <w:shd w:val="clear" w:color="auto" w:fill="FFFFFF"/>
            <w:vAlign w:val="top"/>
          </w:tcPr>
          <w:p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运动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变换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增力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冲压 时间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469" w:lineRule="exact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9" w:lineRule="exact"/>
              <w:ind w:left="140" w:right="0" w:firstLine="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级 传 动 角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二级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传动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角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工作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平稳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磨损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与变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效率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复杂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加工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装配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难度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成本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运动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尺寸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4"/>
          <w:jc w:val="center"/>
        </w:trPr>
        <w:tc>
          <w:tcPr>
            <w:tcW w:w="758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满足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短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高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简单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低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最小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75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满足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长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有冲 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剧烈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较高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简单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较难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一般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较小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75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满足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较长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较大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较平 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高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简单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最难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较高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8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大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74"/>
          <w:jc w:val="center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满足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短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大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一般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高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较简 单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低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较大</w:t>
            </w:r>
          </w:p>
        </w:tc>
      </w:tr>
    </w:tbl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981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</w:rPr>
        <w:t>冲压，脱模机构部分运动方案定性分析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920"/>
        <w:jc w:val="left"/>
        <w:sectPr>
          <w:pgSz w:w="17861" w:h="25258"/>
          <w:pgMar w:top="1862" w:right="1353" w:bottom="2862" w:left="2491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6"/>
          <w:szCs w:val="36"/>
        </w:rPr>
        <w:t>2）</w:t>
      </w:r>
      <w:r>
        <w:rPr>
          <w:b/>
          <w:bCs/>
          <w:color w:val="000000"/>
          <w:spacing w:val="0"/>
          <w:w w:val="100"/>
          <w:position w:val="0"/>
        </w:rPr>
        <w:t>扫屑机构</w:t>
      </w:r>
      <w:r>
        <w:rPr>
          <w:color w:val="000000"/>
          <w:spacing w:val="0"/>
          <w:w w:val="100"/>
          <w:position w:val="0"/>
          <w:sz w:val="36"/>
          <w:szCs w:val="36"/>
        </w:rPr>
        <w:t>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20"/>
        <w:jc w:val="left"/>
      </w:pPr>
      <w:r>
        <w:rPr>
          <w:color w:val="000000"/>
          <w:spacing w:val="0"/>
          <w:w w:val="100"/>
          <w:position w:val="0"/>
        </w:rPr>
        <w:t>①主动件作上下往复运动，及冲压脱模机构连接的滑块，从动件左右往复运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80" w:line="710" w:lineRule="exact"/>
        <w:ind w:left="0" w:right="0" w:firstLine="200"/>
        <w:jc w:val="left"/>
      </w:pPr>
      <w:r>
        <w:rPr>
          <w:color w:val="000000"/>
          <w:spacing w:val="0"/>
          <w:w w:val="100"/>
          <w:position w:val="0"/>
        </w:rPr>
        <w:t>动，运动过程中有一定冲击，为了更好的清扫废屑，过程在冲压脱模间歇过程中。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10" w:lineRule="exact"/>
        <w:ind w:left="200" w:right="0" w:firstLine="720"/>
        <w:jc w:val="both"/>
      </w:pPr>
      <w:r>
        <w:rPr>
          <w:color w:val="000000"/>
          <w:spacing w:val="0"/>
          <w:w w:val="100"/>
          <w:position w:val="0"/>
        </w:rPr>
        <w:t>②主动件作上下往复运动，及冲压脱模机构连接的滑块，并且带动活塞在主 动件下来之前吹气清扫废屑，活塞出气口应该安放过滤装置，而且人工必须及时 清除吹起来的灰尘。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960" w:line="710" w:lineRule="exact"/>
        <w:ind w:left="0" w:right="0" w:firstLine="920"/>
        <w:jc w:val="left"/>
      </w:pPr>
      <w:r>
        <w:rPr>
          <w:color w:val="000000"/>
          <w:spacing w:val="0"/>
          <w:w w:val="100"/>
          <w:position w:val="0"/>
        </w:rPr>
        <w:t>下面为扫屑机构的四个方案：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602990" cy="209677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299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879" w:line="1" w:lineRule="exact"/>
      </w:pPr>
    </w:p>
    <w:p>
      <w:pPr>
        <w:pStyle w:val="5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8"/>
          <w:szCs w:val="38"/>
        </w:rPr>
      </w:pPr>
      <w:bookmarkStart w:id="53" w:name="bookmark53"/>
      <w:bookmarkStart w:id="54" w:name="bookmark54"/>
      <w:bookmarkStart w:id="55" w:name="bookmark55"/>
      <w:r>
        <w:rPr>
          <w:color w:val="000000"/>
          <w:spacing w:val="0"/>
          <w:w w:val="100"/>
          <w:position w:val="0"/>
          <w:sz w:val="36"/>
          <w:szCs w:val="36"/>
        </w:rPr>
        <w:t>方案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8"/>
          <w:szCs w:val="38"/>
        </w:rPr>
        <w:t>1</w:t>
      </w:r>
      <w:bookmarkEnd w:id="53"/>
      <w:bookmarkEnd w:id="54"/>
      <w:bookmarkEnd w:id="55"/>
      <w:r>
        <w:rPr>
          <w:sz w:val="38"/>
          <w:szCs w:val="38"/>
        </w:rPr>
        <w:br/>
      </w:r>
      <w:r>
        <w:rPr>
          <w:sz w:val="38"/>
          <w:szCs w:val="38"/>
        </w:rP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https://d.book118.com/008135010022006042</w:t>
        </w:r>
      </w:hyperlink>
    </w:p>
    <w:p>
      <w:pPr>
        <w:pStyle w:val="5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8"/>
          <w:szCs w:val="38"/>
        </w:rPr>
      </w:pPr>
    </w:p>
    <w:sectPr>
      <w:type w:val="nextPage"/>
      <w:pgSz w:w="17861" w:h="25258"/>
      <w:pgMar w:top="1862" w:right="1353" w:bottom="2862" w:left="2491" w:header="0" w:footer="3" w:gutter="0"/>
      <w:pgNumType w:start="1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C05E5B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5EB2351E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73303AA1"/>
    <w:multiLevelType w:val="multilevel"/>
    <w:tmpl w:val="00000000"/>
    <w:lvl w:ilvl="0">
      <w:start w:val="1"/>
      <w:numFmt w:val="decimal"/>
      <w:lvlText w:val="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/>
      <w:bCs/>
      <w:i w:val="0"/>
      <w:iCs w:val="0"/>
      <w:smallCaps w:val="0"/>
      <w:strike w:val="0"/>
      <w:sz w:val="106"/>
      <w:szCs w:val="106"/>
      <w:u w:val="none"/>
      <w:shd w:val="clear" w:color="auto" w:fill="auto"/>
    </w:rPr>
  </w:style>
  <w:style w:type="character" w:customStyle="1" w:styleId="2">
    <w:name w:val="标题 #2_"/>
    <w:basedOn w:val="DefaultParagraphFont"/>
    <w:link w:val="21"/>
    <w:rPr>
      <w:rFonts w:ascii="SimHei" w:eastAsia="SimHei" w:hAnsi="SimHei" w:cs="SimHei"/>
      <w:b/>
      <w:bCs/>
      <w:i w:val="0"/>
      <w:iCs w:val="0"/>
      <w:smallCaps w:val="0"/>
      <w:strike w:val="0"/>
      <w:sz w:val="76"/>
      <w:szCs w:val="76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EBEBEB"/>
      <w:sz w:val="38"/>
      <w:szCs w:val="38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2"/>
    <w:rPr>
      <w:rFonts w:ascii="SimSun" w:eastAsia="SimSun" w:hAnsi="SimSun" w:cs="SimSun"/>
      <w:b/>
      <w:bCs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30">
    <w:name w:val="标题 #3_"/>
    <w:basedOn w:val="DefaultParagraphFont"/>
    <w:link w:val="32"/>
    <w:rPr>
      <w:rFonts w:ascii="SimSun" w:eastAsia="SimSun" w:hAnsi="SimSun" w:cs="SimSun"/>
      <w:b/>
      <w:bCs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a">
    <w:name w:val="目录_"/>
    <w:basedOn w:val="DefaultParagraphFont"/>
    <w:link w:val="a4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1">
    <w:name w:val="图片标题_"/>
    <w:basedOn w:val="DefaultParagraphFont"/>
    <w:link w:val="a6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5">
    <w:name w:val="标题 #5_"/>
    <w:basedOn w:val="DefaultParagraphFont"/>
    <w:link w:val="50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2">
    <w:name w:val="其他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3">
    <w:name w:val="表格标题_"/>
    <w:basedOn w:val="DefaultParagraphFont"/>
    <w:link w:val="a8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800"/>
      <w:jc w:val="center"/>
      <w:outlineLvl w:val="0"/>
    </w:pPr>
    <w:rPr>
      <w:rFonts w:ascii="SimHei" w:eastAsia="SimHei" w:hAnsi="SimHei" w:cs="SimHei"/>
      <w:b/>
      <w:bCs/>
      <w:i w:val="0"/>
      <w:iCs w:val="0"/>
      <w:smallCaps w:val="0"/>
      <w:strike w:val="0"/>
      <w:sz w:val="106"/>
      <w:szCs w:val="106"/>
      <w:u w:val="none"/>
      <w:shd w:val="clear" w:color="auto" w:fill="auto"/>
    </w:rPr>
  </w:style>
  <w:style w:type="paragraph" w:customStyle="1" w:styleId="21">
    <w:name w:val="标题 #2"/>
    <w:basedOn w:val="Normal"/>
    <w:link w:val="2"/>
    <w:pPr>
      <w:widowControl w:val="0"/>
      <w:shd w:val="clear" w:color="auto" w:fill="auto"/>
      <w:jc w:val="center"/>
      <w:outlineLvl w:val="1"/>
    </w:pPr>
    <w:rPr>
      <w:rFonts w:ascii="SimHei" w:eastAsia="SimHei" w:hAnsi="SimHei" w:cs="SimHei"/>
      <w:b/>
      <w:bCs/>
      <w:i w:val="0"/>
      <w:iCs w:val="0"/>
      <w:smallCaps w:val="0"/>
      <w:strike w:val="0"/>
      <w:sz w:val="76"/>
      <w:szCs w:val="76"/>
      <w:u w:val="none"/>
      <w:shd w:val="clear" w:color="auto" w:fill="auto"/>
    </w:rPr>
  </w:style>
  <w:style w:type="paragraph" w:customStyle="1" w:styleId="31">
    <w:name w:val="正文文本 (3)"/>
    <w:basedOn w:val="Normal"/>
    <w:link w:val="3"/>
    <w:pPr>
      <w:widowControl w:val="0"/>
      <w:shd w:val="clear" w:color="auto" w:fill="auto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EBEBEB"/>
      <w:sz w:val="38"/>
      <w:szCs w:val="38"/>
      <w:u w:val="none"/>
      <w:shd w:val="clear" w:color="auto" w:fill="auto"/>
    </w:rPr>
  </w:style>
  <w:style w:type="paragraph" w:customStyle="1" w:styleId="22">
    <w:name w:val="正文文本 (2)"/>
    <w:basedOn w:val="Normal"/>
    <w:link w:val="20"/>
    <w:pPr>
      <w:widowControl w:val="0"/>
      <w:shd w:val="clear" w:color="auto" w:fill="auto"/>
      <w:spacing w:after="320"/>
      <w:ind w:left="1360"/>
    </w:pPr>
    <w:rPr>
      <w:rFonts w:ascii="SimSun" w:eastAsia="SimSun" w:hAnsi="SimSun" w:cs="SimSun"/>
      <w:b/>
      <w:bCs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paragraph" w:customStyle="1" w:styleId="32">
    <w:name w:val="标题 #3"/>
    <w:basedOn w:val="Normal"/>
    <w:link w:val="30"/>
    <w:pPr>
      <w:widowControl w:val="0"/>
      <w:shd w:val="clear" w:color="auto" w:fill="auto"/>
      <w:spacing w:after="140"/>
      <w:ind w:left="1360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paragraph" w:customStyle="1" w:styleId="a4">
    <w:name w:val="目录"/>
    <w:basedOn w:val="Normal"/>
    <w:link w:val="a"/>
    <w:pPr>
      <w:widowControl w:val="0"/>
      <w:shd w:val="clear" w:color="auto" w:fill="auto"/>
      <w:spacing w:after="260"/>
      <w:ind w:left="1080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  <w:spacing w:line="413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6">
    <w:name w:val="图片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spacing w:before="510" w:after="450"/>
      <w:ind w:firstLine="80"/>
      <w:outlineLvl w:val="3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50">
    <w:name w:val="标题 #5"/>
    <w:basedOn w:val="Normal"/>
    <w:link w:val="5"/>
    <w:pPr>
      <w:widowControl w:val="0"/>
      <w:shd w:val="clear" w:color="auto" w:fill="auto"/>
      <w:spacing w:after="140"/>
      <w:ind w:firstLine="200"/>
      <w:outlineLvl w:val="4"/>
    </w:pPr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7">
    <w:name w:val="其他"/>
    <w:basedOn w:val="Normal"/>
    <w:link w:val="a2"/>
    <w:pPr>
      <w:widowControl w:val="0"/>
      <w:shd w:val="clear" w:color="auto" w:fill="auto"/>
      <w:spacing w:line="413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8">
    <w:name w:val="表格标题"/>
    <w:basedOn w:val="Normal"/>
    <w:link w:val="a3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35010022006042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