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交通管理用金属标志及类似设施项目规划设计纲要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50" w:history="1">
        <w:r>
          <w:rPr>
            <w:rFonts w:ascii="仿宋" w:eastAsia="仿宋" w:hAnsi="仿宋" w:cs="仿宋" w:hint="eastAsia"/>
            <w:lang w:eastAsia="zh-CN"/>
          </w:rPr>
          <w:t>前言</w:t>
        </w:r>
        <w:r>
          <w:tab/>
        </w:r>
        <w:r>
          <w:fldChar w:fldCharType="begin"/>
        </w:r>
        <w:r>
          <w:instrText xml:space="preserve"> PAGEREF _Toc29850 \h </w:instrText>
        </w:r>
        <w:r>
          <w:fldChar w:fldCharType="separate"/>
        </w:r>
        <w:r>
          <w:t>3</w:t>
        </w:r>
        <w:r>
          <w:fldChar w:fldCharType="end"/>
        </w:r>
      </w:hyperlink>
    </w:p>
    <w:p>
      <w:pPr>
        <w:pStyle w:val="TOC1"/>
        <w:tabs>
          <w:tab w:val="right" w:leader="dot" w:pos="8306"/>
        </w:tabs>
      </w:pPr>
      <w:hyperlink w:anchor="_Toc28737" w:history="1">
        <w:r>
          <w:rPr>
            <w:rFonts w:ascii="仿宋" w:eastAsia="仿宋" w:hAnsi="仿宋" w:cs="仿宋" w:hint="eastAsia"/>
            <w:lang w:eastAsia="zh-CN"/>
          </w:rPr>
          <w:t>一、交通管理用金属标志及类似设施项目建设单位说明</w:t>
        </w:r>
        <w:r>
          <w:tab/>
        </w:r>
        <w:r>
          <w:fldChar w:fldCharType="begin"/>
        </w:r>
        <w:r>
          <w:instrText xml:space="preserve"> PAGEREF _Toc28737 \h </w:instrText>
        </w:r>
        <w:r>
          <w:fldChar w:fldCharType="separate"/>
        </w:r>
        <w:r>
          <w:t>3</w:t>
        </w:r>
        <w:r>
          <w:fldChar w:fldCharType="end"/>
        </w:r>
      </w:hyperlink>
    </w:p>
    <w:p>
      <w:pPr>
        <w:pStyle w:val="TOC2"/>
        <w:tabs>
          <w:tab w:val="right" w:leader="dot" w:pos="8306"/>
        </w:tabs>
      </w:pPr>
      <w:hyperlink w:anchor="_Toc10457" w:history="1">
        <w:r>
          <w:rPr>
            <w:rFonts w:ascii="仿宋" w:eastAsia="仿宋" w:hAnsi="仿宋" w:cs="仿宋" w:hint="eastAsia"/>
            <w:lang w:eastAsia="zh-CN"/>
          </w:rPr>
          <w:t>(一)、交通管理用金属标志及类似设施项目承办单位基本情况</w:t>
        </w:r>
        <w:r>
          <w:tab/>
        </w:r>
        <w:r>
          <w:fldChar w:fldCharType="begin"/>
        </w:r>
        <w:r>
          <w:instrText xml:space="preserve"> PAGEREF _Toc10457 \h </w:instrText>
        </w:r>
        <w:r>
          <w:fldChar w:fldCharType="separate"/>
        </w:r>
        <w:r>
          <w:t>3</w:t>
        </w:r>
        <w:r>
          <w:fldChar w:fldCharType="end"/>
        </w:r>
      </w:hyperlink>
    </w:p>
    <w:p>
      <w:pPr>
        <w:pStyle w:val="TOC2"/>
        <w:tabs>
          <w:tab w:val="right" w:leader="dot" w:pos="8306"/>
        </w:tabs>
      </w:pPr>
      <w:hyperlink w:anchor="_Toc21403" w:history="1">
        <w:r>
          <w:rPr>
            <w:rFonts w:ascii="仿宋" w:eastAsia="仿宋" w:hAnsi="仿宋" w:cs="仿宋" w:hint="eastAsia"/>
            <w:lang w:eastAsia="zh-CN"/>
          </w:rPr>
          <w:t>(二)、公司经济效益分析</w:t>
        </w:r>
        <w:r>
          <w:tab/>
        </w:r>
        <w:r>
          <w:fldChar w:fldCharType="begin"/>
        </w:r>
        <w:r>
          <w:instrText xml:space="preserve"> PAGEREF _Toc21403 \h </w:instrText>
        </w:r>
        <w:r>
          <w:fldChar w:fldCharType="separate"/>
        </w:r>
        <w:r>
          <w:t>4</w:t>
        </w:r>
        <w:r>
          <w:fldChar w:fldCharType="end"/>
        </w:r>
      </w:hyperlink>
    </w:p>
    <w:p>
      <w:pPr>
        <w:pStyle w:val="TOC1"/>
        <w:tabs>
          <w:tab w:val="right" w:leader="dot" w:pos="8306"/>
        </w:tabs>
      </w:pPr>
      <w:hyperlink w:anchor="_Toc4129" w:history="1">
        <w:r>
          <w:rPr>
            <w:rFonts w:ascii="仿宋" w:eastAsia="仿宋" w:hAnsi="仿宋" w:cs="仿宋" w:hint="eastAsia"/>
            <w:lang w:eastAsia="zh-CN"/>
          </w:rPr>
          <w:t>二、交通管理用金属标志及类似设施项目危机管理</w:t>
        </w:r>
        <w:r>
          <w:tab/>
        </w:r>
        <w:r>
          <w:fldChar w:fldCharType="begin"/>
        </w:r>
        <w:r>
          <w:instrText xml:space="preserve"> PAGEREF _Toc4129 \h </w:instrText>
        </w:r>
        <w:r>
          <w:fldChar w:fldCharType="separate"/>
        </w:r>
        <w:r>
          <w:t>5</w:t>
        </w:r>
        <w:r>
          <w:fldChar w:fldCharType="end"/>
        </w:r>
      </w:hyperlink>
    </w:p>
    <w:p>
      <w:pPr>
        <w:pStyle w:val="TOC2"/>
        <w:tabs>
          <w:tab w:val="right" w:leader="dot" w:pos="8306"/>
        </w:tabs>
      </w:pPr>
      <w:hyperlink w:anchor="_Toc13529" w:history="1">
        <w:r>
          <w:rPr>
            <w:rFonts w:ascii="仿宋" w:eastAsia="仿宋" w:hAnsi="仿宋" w:cs="仿宋" w:hint="eastAsia"/>
            <w:lang w:eastAsia="zh-CN"/>
          </w:rPr>
          <w:t>(一)、危机预警与识别</w:t>
        </w:r>
        <w:r>
          <w:tab/>
        </w:r>
        <w:r>
          <w:fldChar w:fldCharType="begin"/>
        </w:r>
        <w:r>
          <w:instrText xml:space="preserve"> PAGEREF _Toc13529 \h </w:instrText>
        </w:r>
        <w:r>
          <w:fldChar w:fldCharType="separate"/>
        </w:r>
        <w:r>
          <w:t>5</w:t>
        </w:r>
        <w:r>
          <w:fldChar w:fldCharType="end"/>
        </w:r>
      </w:hyperlink>
    </w:p>
    <w:p>
      <w:pPr>
        <w:pStyle w:val="TOC2"/>
        <w:tabs>
          <w:tab w:val="right" w:leader="dot" w:pos="8306"/>
        </w:tabs>
      </w:pPr>
      <w:hyperlink w:anchor="_Toc17857" w:history="1">
        <w:r>
          <w:rPr>
            <w:rFonts w:ascii="仿宋" w:eastAsia="仿宋" w:hAnsi="仿宋" w:cs="仿宋" w:hint="eastAsia"/>
            <w:lang w:eastAsia="zh-CN"/>
          </w:rPr>
          <w:t>(二)、危机应对与恢复</w:t>
        </w:r>
        <w:r>
          <w:tab/>
        </w:r>
        <w:r>
          <w:fldChar w:fldCharType="begin"/>
        </w:r>
        <w:r>
          <w:instrText xml:space="preserve"> PAGEREF _Toc17857 \h </w:instrText>
        </w:r>
        <w:r>
          <w:fldChar w:fldCharType="separate"/>
        </w:r>
        <w:r>
          <w:t>6</w:t>
        </w:r>
        <w:r>
          <w:fldChar w:fldCharType="end"/>
        </w:r>
      </w:hyperlink>
    </w:p>
    <w:p>
      <w:pPr>
        <w:pStyle w:val="TOC1"/>
        <w:tabs>
          <w:tab w:val="right" w:leader="dot" w:pos="8306"/>
        </w:tabs>
      </w:pPr>
      <w:hyperlink w:anchor="_Toc11275" w:history="1">
        <w:r>
          <w:rPr>
            <w:rFonts w:ascii="仿宋" w:eastAsia="仿宋" w:hAnsi="仿宋" w:cs="仿宋" w:hint="eastAsia"/>
            <w:lang w:eastAsia="zh-CN"/>
          </w:rPr>
          <w:t>三、交通管理用金属标志及类似设施项目概论</w:t>
        </w:r>
        <w:r>
          <w:tab/>
        </w:r>
        <w:r>
          <w:fldChar w:fldCharType="begin"/>
        </w:r>
        <w:r>
          <w:instrText xml:space="preserve"> PAGEREF _Toc11275 \h </w:instrText>
        </w:r>
        <w:r>
          <w:fldChar w:fldCharType="separate"/>
        </w:r>
        <w:r>
          <w:t>7</w:t>
        </w:r>
        <w:r>
          <w:fldChar w:fldCharType="end"/>
        </w:r>
      </w:hyperlink>
    </w:p>
    <w:p>
      <w:pPr>
        <w:pStyle w:val="TOC2"/>
        <w:tabs>
          <w:tab w:val="right" w:leader="dot" w:pos="8306"/>
        </w:tabs>
      </w:pPr>
      <w:hyperlink w:anchor="_Toc11164" w:history="1">
        <w:r>
          <w:rPr>
            <w:rFonts w:ascii="仿宋" w:eastAsia="仿宋" w:hAnsi="仿宋" w:cs="仿宋" w:hint="eastAsia"/>
            <w:lang w:eastAsia="zh-CN"/>
          </w:rPr>
          <w:t>(一)、交通管理用金属标志及类似设施项目概况</w:t>
        </w:r>
        <w:r>
          <w:tab/>
        </w:r>
        <w:r>
          <w:fldChar w:fldCharType="begin"/>
        </w:r>
        <w:r>
          <w:instrText xml:space="preserve"> PAGEREF _Toc11164 \h </w:instrText>
        </w:r>
        <w:r>
          <w:fldChar w:fldCharType="separate"/>
        </w:r>
        <w:r>
          <w:t>7</w:t>
        </w:r>
        <w:r>
          <w:fldChar w:fldCharType="end"/>
        </w:r>
      </w:hyperlink>
    </w:p>
    <w:p>
      <w:pPr>
        <w:pStyle w:val="TOC2"/>
        <w:tabs>
          <w:tab w:val="right" w:leader="dot" w:pos="8306"/>
        </w:tabs>
      </w:pPr>
      <w:hyperlink w:anchor="_Toc23885" w:history="1">
        <w:r>
          <w:rPr>
            <w:rFonts w:ascii="仿宋" w:eastAsia="仿宋" w:hAnsi="仿宋" w:cs="仿宋" w:hint="eastAsia"/>
            <w:lang w:eastAsia="zh-CN"/>
          </w:rPr>
          <w:t>(二)、交通管理用金属标志及类似设施项目目标</w:t>
        </w:r>
        <w:r>
          <w:tab/>
        </w:r>
        <w:r>
          <w:fldChar w:fldCharType="begin"/>
        </w:r>
        <w:r>
          <w:instrText xml:space="preserve"> PAGEREF _Toc23885 \h </w:instrText>
        </w:r>
        <w:r>
          <w:fldChar w:fldCharType="separate"/>
        </w:r>
        <w:r>
          <w:t>10</w:t>
        </w:r>
        <w:r>
          <w:fldChar w:fldCharType="end"/>
        </w:r>
      </w:hyperlink>
    </w:p>
    <w:p>
      <w:pPr>
        <w:pStyle w:val="TOC2"/>
        <w:tabs>
          <w:tab w:val="right" w:leader="dot" w:pos="8306"/>
        </w:tabs>
      </w:pPr>
      <w:hyperlink w:anchor="_Toc8186" w:history="1">
        <w:r>
          <w:rPr>
            <w:rFonts w:ascii="仿宋" w:eastAsia="仿宋" w:hAnsi="仿宋" w:cs="仿宋" w:hint="eastAsia"/>
            <w:lang w:eastAsia="zh-CN"/>
          </w:rPr>
          <w:t>(三)、交通管理用金属标志及类似设施项目提出的理由</w:t>
        </w:r>
        <w:r>
          <w:tab/>
        </w:r>
        <w:r>
          <w:fldChar w:fldCharType="begin"/>
        </w:r>
        <w:r>
          <w:instrText xml:space="preserve"> PAGEREF _Toc8186 \h </w:instrText>
        </w:r>
        <w:r>
          <w:fldChar w:fldCharType="separate"/>
        </w:r>
        <w:r>
          <w:t>11</w:t>
        </w:r>
        <w:r>
          <w:fldChar w:fldCharType="end"/>
        </w:r>
      </w:hyperlink>
    </w:p>
    <w:p>
      <w:pPr>
        <w:pStyle w:val="TOC2"/>
        <w:tabs>
          <w:tab w:val="right" w:leader="dot" w:pos="8306"/>
        </w:tabs>
      </w:pPr>
      <w:hyperlink w:anchor="_Toc21989" w:history="1">
        <w:r>
          <w:rPr>
            <w:rFonts w:ascii="仿宋" w:eastAsia="仿宋" w:hAnsi="仿宋" w:cs="仿宋" w:hint="eastAsia"/>
            <w:lang w:eastAsia="zh-CN"/>
          </w:rPr>
          <w:t>(四)、交通管理用金属标志及类似设施项目意义</w:t>
        </w:r>
        <w:r>
          <w:tab/>
        </w:r>
        <w:r>
          <w:fldChar w:fldCharType="begin"/>
        </w:r>
        <w:r>
          <w:instrText xml:space="preserve"> PAGEREF _Toc21989 \h </w:instrText>
        </w:r>
        <w:r>
          <w:fldChar w:fldCharType="separate"/>
        </w:r>
        <w:r>
          <w:t>13</w:t>
        </w:r>
        <w:r>
          <w:fldChar w:fldCharType="end"/>
        </w:r>
      </w:hyperlink>
    </w:p>
    <w:p>
      <w:pPr>
        <w:pStyle w:val="TOC2"/>
        <w:tabs>
          <w:tab w:val="right" w:leader="dot" w:pos="8306"/>
        </w:tabs>
      </w:pPr>
      <w:hyperlink w:anchor="_Toc27327" w:history="1">
        <w:r>
          <w:rPr>
            <w:rFonts w:ascii="仿宋" w:eastAsia="仿宋" w:hAnsi="仿宋" w:cs="仿宋" w:hint="eastAsia"/>
            <w:lang w:eastAsia="zh-CN"/>
          </w:rPr>
          <w:t>(五)、交通管理用金属标志及类似设施项目背景</w:t>
        </w:r>
        <w:r>
          <w:tab/>
        </w:r>
        <w:r>
          <w:fldChar w:fldCharType="begin"/>
        </w:r>
        <w:r>
          <w:instrText xml:space="preserve"> PAGEREF _Toc27327 \h </w:instrText>
        </w:r>
        <w:r>
          <w:fldChar w:fldCharType="separate"/>
        </w:r>
        <w:r>
          <w:t>14</w:t>
        </w:r>
        <w:r>
          <w:fldChar w:fldCharType="end"/>
        </w:r>
      </w:hyperlink>
    </w:p>
    <w:p>
      <w:pPr>
        <w:pStyle w:val="TOC1"/>
        <w:tabs>
          <w:tab w:val="right" w:leader="dot" w:pos="8306"/>
        </w:tabs>
      </w:pPr>
      <w:hyperlink w:anchor="_Toc14093" w:history="1">
        <w:r>
          <w:rPr>
            <w:rFonts w:ascii="仿宋" w:eastAsia="仿宋" w:hAnsi="仿宋" w:cs="仿宋" w:hint="eastAsia"/>
            <w:lang w:eastAsia="zh-CN"/>
          </w:rPr>
          <w:t>四、交通管理用金属标志及类似设施项目建设背景及必要性分析</w:t>
        </w:r>
        <w:r>
          <w:tab/>
        </w:r>
        <w:r>
          <w:fldChar w:fldCharType="begin"/>
        </w:r>
        <w:r>
          <w:instrText xml:space="preserve"> PAGEREF _Toc14093 \h </w:instrText>
        </w:r>
        <w:r>
          <w:fldChar w:fldCharType="separate"/>
        </w:r>
        <w:r>
          <w:t>15</w:t>
        </w:r>
        <w:r>
          <w:fldChar w:fldCharType="end"/>
        </w:r>
      </w:hyperlink>
    </w:p>
    <w:p>
      <w:pPr>
        <w:pStyle w:val="TOC2"/>
        <w:tabs>
          <w:tab w:val="right" w:leader="dot" w:pos="8306"/>
        </w:tabs>
      </w:pPr>
      <w:hyperlink w:anchor="_Toc25983" w:history="1">
        <w:r>
          <w:rPr>
            <w:rFonts w:ascii="仿宋" w:eastAsia="仿宋" w:hAnsi="仿宋" w:cs="仿宋" w:hint="eastAsia"/>
            <w:lang w:eastAsia="zh-CN"/>
          </w:rPr>
          <w:t>(一)、交通管理用金属标志及类似设施项目背景分析</w:t>
        </w:r>
        <w:r>
          <w:tab/>
        </w:r>
        <w:r>
          <w:fldChar w:fldCharType="begin"/>
        </w:r>
        <w:r>
          <w:instrText xml:space="preserve"> PAGEREF _Toc25983 \h </w:instrText>
        </w:r>
        <w:r>
          <w:fldChar w:fldCharType="separate"/>
        </w:r>
        <w:r>
          <w:t>15</w:t>
        </w:r>
        <w:r>
          <w:fldChar w:fldCharType="end"/>
        </w:r>
      </w:hyperlink>
    </w:p>
    <w:p>
      <w:pPr>
        <w:pStyle w:val="TOC2"/>
        <w:tabs>
          <w:tab w:val="right" w:leader="dot" w:pos="8306"/>
        </w:tabs>
      </w:pPr>
      <w:hyperlink w:anchor="_Toc17478" w:history="1">
        <w:r>
          <w:rPr>
            <w:rFonts w:ascii="仿宋" w:eastAsia="仿宋" w:hAnsi="仿宋" w:cs="仿宋" w:hint="eastAsia"/>
            <w:lang w:eastAsia="zh-CN"/>
          </w:rPr>
          <w:t>(二)、交通管理用金属标志及类似设施项目建设必要性分析</w:t>
        </w:r>
        <w:r>
          <w:tab/>
        </w:r>
        <w:r>
          <w:fldChar w:fldCharType="begin"/>
        </w:r>
        <w:r>
          <w:instrText xml:space="preserve"> PAGEREF _Toc17478 \h </w:instrText>
        </w:r>
        <w:r>
          <w:fldChar w:fldCharType="separate"/>
        </w:r>
        <w:r>
          <w:t>17</w:t>
        </w:r>
        <w:r>
          <w:fldChar w:fldCharType="end"/>
        </w:r>
      </w:hyperlink>
    </w:p>
    <w:p>
      <w:pPr>
        <w:pStyle w:val="TOC1"/>
        <w:tabs>
          <w:tab w:val="right" w:leader="dot" w:pos="8306"/>
        </w:tabs>
      </w:pPr>
      <w:hyperlink w:anchor="_Toc15623" w:history="1">
        <w:r>
          <w:rPr>
            <w:rFonts w:ascii="仿宋" w:eastAsia="仿宋" w:hAnsi="仿宋" w:cs="仿宋" w:hint="eastAsia"/>
            <w:lang w:eastAsia="zh-CN"/>
          </w:rPr>
          <w:t>五、产品规划分析</w:t>
        </w:r>
        <w:r>
          <w:tab/>
        </w:r>
        <w:r>
          <w:fldChar w:fldCharType="begin"/>
        </w:r>
        <w:r>
          <w:instrText xml:space="preserve"> PAGEREF _Toc15623 \h </w:instrText>
        </w:r>
        <w:r>
          <w:fldChar w:fldCharType="separate"/>
        </w:r>
        <w:r>
          <w:t>19</w:t>
        </w:r>
        <w:r>
          <w:fldChar w:fldCharType="end"/>
        </w:r>
      </w:hyperlink>
    </w:p>
    <w:p>
      <w:pPr>
        <w:pStyle w:val="TOC2"/>
        <w:tabs>
          <w:tab w:val="right" w:leader="dot" w:pos="8306"/>
        </w:tabs>
      </w:pPr>
      <w:hyperlink w:anchor="_Toc22836" w:history="1">
        <w:r>
          <w:rPr>
            <w:rFonts w:ascii="仿宋" w:eastAsia="仿宋" w:hAnsi="仿宋" w:cs="仿宋" w:hint="eastAsia"/>
            <w:lang w:eastAsia="zh-CN"/>
          </w:rPr>
          <w:t>(一)、产品规划</w:t>
        </w:r>
        <w:r>
          <w:tab/>
        </w:r>
        <w:r>
          <w:fldChar w:fldCharType="begin"/>
        </w:r>
        <w:r>
          <w:instrText xml:space="preserve"> PAGEREF _Toc22836 \h </w:instrText>
        </w:r>
        <w:r>
          <w:fldChar w:fldCharType="separate"/>
        </w:r>
        <w:r>
          <w:t>19</w:t>
        </w:r>
        <w:r>
          <w:fldChar w:fldCharType="end"/>
        </w:r>
      </w:hyperlink>
    </w:p>
    <w:p>
      <w:pPr>
        <w:pStyle w:val="TOC2"/>
        <w:tabs>
          <w:tab w:val="right" w:leader="dot" w:pos="8306"/>
        </w:tabs>
      </w:pPr>
      <w:hyperlink w:anchor="_Toc24655" w:history="1">
        <w:r>
          <w:rPr>
            <w:rFonts w:ascii="仿宋" w:eastAsia="仿宋" w:hAnsi="仿宋" w:cs="仿宋" w:hint="eastAsia"/>
            <w:lang w:eastAsia="zh-CN"/>
          </w:rPr>
          <w:t>(二)、建设规模</w:t>
        </w:r>
        <w:r>
          <w:tab/>
        </w:r>
        <w:r>
          <w:fldChar w:fldCharType="begin"/>
        </w:r>
        <w:r>
          <w:instrText xml:space="preserve"> PAGEREF _Toc24655 \h </w:instrText>
        </w:r>
        <w:r>
          <w:fldChar w:fldCharType="separate"/>
        </w:r>
        <w:r>
          <w:t>20</w:t>
        </w:r>
        <w:r>
          <w:fldChar w:fldCharType="end"/>
        </w:r>
      </w:hyperlink>
    </w:p>
    <w:p>
      <w:pPr>
        <w:pStyle w:val="TOC1"/>
        <w:tabs>
          <w:tab w:val="right" w:leader="dot" w:pos="8306"/>
        </w:tabs>
      </w:pPr>
      <w:hyperlink w:anchor="_Toc11079" w:history="1">
        <w:r>
          <w:rPr>
            <w:rFonts w:ascii="仿宋" w:eastAsia="仿宋" w:hAnsi="仿宋" w:cs="仿宋" w:hint="eastAsia"/>
            <w:lang w:eastAsia="zh-CN"/>
          </w:rPr>
          <w:t>六、工艺说明</w:t>
        </w:r>
        <w:r>
          <w:tab/>
        </w:r>
        <w:r>
          <w:fldChar w:fldCharType="begin"/>
        </w:r>
        <w:r>
          <w:instrText xml:space="preserve"> PAGEREF _Toc11079 \h </w:instrText>
        </w:r>
        <w:r>
          <w:fldChar w:fldCharType="separate"/>
        </w:r>
        <w:r>
          <w:t>21</w:t>
        </w:r>
        <w:r>
          <w:fldChar w:fldCharType="end"/>
        </w:r>
      </w:hyperlink>
    </w:p>
    <w:p>
      <w:pPr>
        <w:pStyle w:val="TOC2"/>
        <w:tabs>
          <w:tab w:val="right" w:leader="dot" w:pos="8306"/>
        </w:tabs>
      </w:pPr>
      <w:hyperlink w:anchor="_Toc4090" w:history="1">
        <w:r>
          <w:rPr>
            <w:rFonts w:ascii="仿宋" w:eastAsia="仿宋" w:hAnsi="仿宋" w:cs="仿宋" w:hint="eastAsia"/>
            <w:lang w:eastAsia="zh-CN"/>
          </w:rPr>
          <w:t>(一)、技术管理特点</w:t>
        </w:r>
        <w:r>
          <w:tab/>
        </w:r>
        <w:r>
          <w:fldChar w:fldCharType="begin"/>
        </w:r>
        <w:r>
          <w:instrText xml:space="preserve"> PAGEREF _Toc4090 \h </w:instrText>
        </w:r>
        <w:r>
          <w:fldChar w:fldCharType="separate"/>
        </w:r>
        <w:r>
          <w:t>21</w:t>
        </w:r>
        <w:r>
          <w:fldChar w:fldCharType="end"/>
        </w:r>
      </w:hyperlink>
    </w:p>
    <w:p>
      <w:pPr>
        <w:pStyle w:val="TOC2"/>
        <w:tabs>
          <w:tab w:val="right" w:leader="dot" w:pos="8306"/>
        </w:tabs>
      </w:pPr>
      <w:hyperlink w:anchor="_Toc7613" w:history="1">
        <w:r>
          <w:rPr>
            <w:rFonts w:ascii="仿宋" w:eastAsia="仿宋" w:hAnsi="仿宋" w:cs="仿宋" w:hint="eastAsia"/>
            <w:lang w:eastAsia="zh-CN"/>
          </w:rPr>
          <w:t>(二)、交通管理用金属标志及类似设施项目工艺技术设计方案</w:t>
        </w:r>
        <w:r>
          <w:tab/>
        </w:r>
        <w:r>
          <w:fldChar w:fldCharType="begin"/>
        </w:r>
        <w:r>
          <w:instrText xml:space="preserve"> PAGEREF _Toc7613 \h </w:instrText>
        </w:r>
        <w:r>
          <w:fldChar w:fldCharType="separate"/>
        </w:r>
        <w:r>
          <w:t>22</w:t>
        </w:r>
        <w:r>
          <w:fldChar w:fldCharType="end"/>
        </w:r>
      </w:hyperlink>
    </w:p>
    <w:p>
      <w:pPr>
        <w:pStyle w:val="TOC2"/>
        <w:tabs>
          <w:tab w:val="right" w:leader="dot" w:pos="8306"/>
        </w:tabs>
      </w:pPr>
      <w:hyperlink w:anchor="_Toc23243" w:history="1">
        <w:r>
          <w:rPr>
            <w:rFonts w:ascii="仿宋" w:eastAsia="仿宋" w:hAnsi="仿宋" w:cs="仿宋" w:hint="eastAsia"/>
            <w:lang w:eastAsia="zh-CN"/>
          </w:rPr>
          <w:t>(三)、设备选型方案</w:t>
        </w:r>
        <w:r>
          <w:tab/>
        </w:r>
        <w:r>
          <w:fldChar w:fldCharType="begin"/>
        </w:r>
        <w:r>
          <w:instrText xml:space="preserve"> PAGEREF _Toc23243 \h </w:instrText>
        </w:r>
        <w:r>
          <w:fldChar w:fldCharType="separate"/>
        </w:r>
        <w:r>
          <w:t>24</w:t>
        </w:r>
        <w:r>
          <w:fldChar w:fldCharType="end"/>
        </w:r>
      </w:hyperlink>
    </w:p>
    <w:p>
      <w:pPr>
        <w:pStyle w:val="TOC1"/>
        <w:tabs>
          <w:tab w:val="right" w:leader="dot" w:pos="8306"/>
        </w:tabs>
      </w:pPr>
      <w:hyperlink w:anchor="_Toc25295" w:history="1">
        <w:r>
          <w:rPr>
            <w:rFonts w:ascii="仿宋" w:eastAsia="仿宋" w:hAnsi="仿宋" w:cs="仿宋" w:hint="eastAsia"/>
            <w:lang w:eastAsia="zh-CN"/>
          </w:rPr>
          <w:t>七、交通管理用金属标志及类似设施项目风险管理</w:t>
        </w:r>
        <w:r>
          <w:tab/>
        </w:r>
        <w:r>
          <w:fldChar w:fldCharType="begin"/>
        </w:r>
        <w:r>
          <w:instrText xml:space="preserve"> PAGEREF _Toc25295 \h </w:instrText>
        </w:r>
        <w:r>
          <w:fldChar w:fldCharType="separate"/>
        </w:r>
        <w:r>
          <w:t>25</w:t>
        </w:r>
        <w:r>
          <w:fldChar w:fldCharType="end"/>
        </w:r>
      </w:hyperlink>
    </w:p>
    <w:p>
      <w:pPr>
        <w:pStyle w:val="TOC2"/>
        <w:tabs>
          <w:tab w:val="right" w:leader="dot" w:pos="8306"/>
        </w:tabs>
      </w:pPr>
      <w:hyperlink w:anchor="_Toc30384" w:history="1">
        <w:r>
          <w:rPr>
            <w:rFonts w:ascii="仿宋" w:eastAsia="仿宋" w:hAnsi="仿宋" w:cs="仿宋" w:hint="eastAsia"/>
            <w:lang w:eastAsia="zh-CN"/>
          </w:rPr>
          <w:t>(一)、风险识别与评估</w:t>
        </w:r>
        <w:r>
          <w:tab/>
        </w:r>
        <w:r>
          <w:fldChar w:fldCharType="begin"/>
        </w:r>
        <w:r>
          <w:instrText xml:space="preserve"> PAGEREF _Toc30384 \h </w:instrText>
        </w:r>
        <w:r>
          <w:fldChar w:fldCharType="separate"/>
        </w:r>
        <w:r>
          <w:t>25</w:t>
        </w:r>
        <w:r>
          <w:fldChar w:fldCharType="end"/>
        </w:r>
      </w:hyperlink>
    </w:p>
    <w:p>
      <w:pPr>
        <w:pStyle w:val="TOC2"/>
        <w:tabs>
          <w:tab w:val="right" w:leader="dot" w:pos="8306"/>
        </w:tabs>
      </w:pPr>
      <w:hyperlink w:anchor="_Toc15092" w:history="1">
        <w:r>
          <w:rPr>
            <w:rFonts w:ascii="仿宋" w:eastAsia="仿宋" w:hAnsi="仿宋" w:cs="仿宋" w:hint="eastAsia"/>
            <w:lang w:eastAsia="zh-CN"/>
          </w:rPr>
          <w:t>(二)、风险应对策略</w:t>
        </w:r>
        <w:r>
          <w:tab/>
        </w:r>
        <w:r>
          <w:fldChar w:fldCharType="begin"/>
        </w:r>
        <w:r>
          <w:instrText xml:space="preserve"> PAGEREF _Toc15092 \h </w:instrText>
        </w:r>
        <w:r>
          <w:fldChar w:fldCharType="separate"/>
        </w:r>
        <w:r>
          <w:t>26</w:t>
        </w:r>
        <w:r>
          <w:fldChar w:fldCharType="end"/>
        </w:r>
      </w:hyperlink>
    </w:p>
    <w:p>
      <w:pPr>
        <w:pStyle w:val="TOC2"/>
        <w:tabs>
          <w:tab w:val="right" w:leader="dot" w:pos="8306"/>
        </w:tabs>
      </w:pPr>
      <w:hyperlink w:anchor="_Toc9055" w:history="1">
        <w:r>
          <w:rPr>
            <w:rFonts w:ascii="仿宋" w:eastAsia="仿宋" w:hAnsi="仿宋" w:cs="仿宋" w:hint="eastAsia"/>
            <w:lang w:eastAsia="zh-CN"/>
          </w:rPr>
          <w:t>(三)、风险监控与控制</w:t>
        </w:r>
        <w:r>
          <w:tab/>
        </w:r>
        <w:r>
          <w:fldChar w:fldCharType="begin"/>
        </w:r>
        <w:r>
          <w:instrText xml:space="preserve"> PAGEREF _Toc9055 \h </w:instrText>
        </w:r>
        <w:r>
          <w:fldChar w:fldCharType="separate"/>
        </w:r>
        <w:r>
          <w:t>28</w:t>
        </w:r>
        <w:r>
          <w:fldChar w:fldCharType="end"/>
        </w:r>
      </w:hyperlink>
    </w:p>
    <w:p>
      <w:pPr>
        <w:pStyle w:val="TOC1"/>
        <w:tabs>
          <w:tab w:val="right" w:leader="dot" w:pos="8306"/>
        </w:tabs>
      </w:pPr>
      <w:hyperlink w:anchor="_Toc27563" w:history="1">
        <w:r>
          <w:rPr>
            <w:rFonts w:ascii="仿宋" w:eastAsia="仿宋" w:hAnsi="仿宋" w:cs="仿宋" w:hint="eastAsia"/>
            <w:lang w:eastAsia="zh-CN"/>
          </w:rPr>
          <w:t>八、交通管理用金属标志及类似设施项目人力资源管理</w:t>
        </w:r>
        <w:r>
          <w:tab/>
        </w:r>
        <w:r>
          <w:fldChar w:fldCharType="begin"/>
        </w:r>
        <w:r>
          <w:instrText xml:space="preserve"> PAGEREF _Toc27563 \h </w:instrText>
        </w:r>
        <w:r>
          <w:fldChar w:fldCharType="separate"/>
        </w:r>
        <w:r>
          <w:t>29</w:t>
        </w:r>
        <w:r>
          <w:fldChar w:fldCharType="end"/>
        </w:r>
      </w:hyperlink>
    </w:p>
    <w:p>
      <w:pPr>
        <w:pStyle w:val="TOC2"/>
        <w:tabs>
          <w:tab w:val="right" w:leader="dot" w:pos="8306"/>
        </w:tabs>
      </w:pPr>
      <w:hyperlink w:anchor="_Toc27282" w:history="1">
        <w:r>
          <w:rPr>
            <w:rFonts w:ascii="仿宋" w:eastAsia="仿宋" w:hAnsi="仿宋" w:cs="仿宋" w:hint="eastAsia"/>
            <w:lang w:eastAsia="zh-CN"/>
          </w:rPr>
          <w:t>(一)、建立健全的预算管理制度</w:t>
        </w:r>
        <w:r>
          <w:tab/>
        </w:r>
        <w:r>
          <w:fldChar w:fldCharType="begin"/>
        </w:r>
        <w:r>
          <w:instrText xml:space="preserve"> PAGEREF _Toc27282 \h </w:instrText>
        </w:r>
        <w:r>
          <w:fldChar w:fldCharType="separate"/>
        </w:r>
        <w:r>
          <w:t>29</w:t>
        </w:r>
        <w:r>
          <w:fldChar w:fldCharType="end"/>
        </w:r>
      </w:hyperlink>
    </w:p>
    <w:p>
      <w:pPr>
        <w:pStyle w:val="TOC2"/>
        <w:tabs>
          <w:tab w:val="right" w:leader="dot" w:pos="8306"/>
        </w:tabs>
      </w:pPr>
      <w:hyperlink w:anchor="_Toc4394" w:history="1">
        <w:r>
          <w:rPr>
            <w:rFonts w:ascii="仿宋" w:eastAsia="仿宋" w:hAnsi="仿宋" w:cs="仿宋" w:hint="eastAsia"/>
            <w:lang w:eastAsia="zh-CN"/>
          </w:rPr>
          <w:t>(二)、加强资金流动监控</w:t>
        </w:r>
        <w:r>
          <w:tab/>
        </w:r>
        <w:r>
          <w:fldChar w:fldCharType="begin"/>
        </w:r>
        <w:r>
          <w:instrText xml:space="preserve"> PAGEREF _Toc4394 \h </w:instrText>
        </w:r>
        <w:r>
          <w:fldChar w:fldCharType="separate"/>
        </w:r>
        <w:r>
          <w:t>31</w:t>
        </w:r>
        <w:r>
          <w:fldChar w:fldCharType="end"/>
        </w:r>
      </w:hyperlink>
    </w:p>
    <w:p>
      <w:pPr>
        <w:pStyle w:val="TOC2"/>
        <w:tabs>
          <w:tab w:val="right" w:leader="dot" w:pos="8306"/>
        </w:tabs>
      </w:pPr>
      <w:hyperlink w:anchor="_Toc29540" w:history="1">
        <w:r>
          <w:rPr>
            <w:rFonts w:ascii="仿宋" w:eastAsia="仿宋" w:hAnsi="仿宋" w:cs="仿宋" w:hint="eastAsia"/>
            <w:lang w:eastAsia="zh-CN"/>
          </w:rPr>
          <w:t>(三)、制定完善的风险控制机制</w:t>
        </w:r>
        <w:r>
          <w:tab/>
        </w:r>
        <w:r>
          <w:fldChar w:fldCharType="begin"/>
        </w:r>
        <w:r>
          <w:instrText xml:space="preserve"> PAGEREF _Toc29540 \h </w:instrText>
        </w:r>
        <w:r>
          <w:fldChar w:fldCharType="separate"/>
        </w:r>
        <w:r>
          <w:t>32</w:t>
        </w:r>
        <w:r>
          <w:fldChar w:fldCharType="end"/>
        </w:r>
      </w:hyperlink>
    </w:p>
    <w:p>
      <w:pPr>
        <w:pStyle w:val="TOC2"/>
        <w:tabs>
          <w:tab w:val="right" w:leader="dot" w:pos="8306"/>
        </w:tabs>
      </w:pPr>
      <w:hyperlink w:anchor="_Toc19168" w:history="1">
        <w:r>
          <w:rPr>
            <w:rFonts w:ascii="仿宋" w:eastAsia="仿宋" w:hAnsi="仿宋" w:cs="仿宋" w:hint="eastAsia"/>
            <w:lang w:eastAsia="zh-CN"/>
          </w:rPr>
          <w:t>(四)、优化成本管理</w:t>
        </w:r>
        <w:r>
          <w:tab/>
        </w:r>
        <w:r>
          <w:fldChar w:fldCharType="begin"/>
        </w:r>
        <w:r>
          <w:instrText xml:space="preserve"> PAGEREF _Toc19168 \h </w:instrText>
        </w:r>
        <w:r>
          <w:fldChar w:fldCharType="separate"/>
        </w:r>
        <w:r>
          <w:t>34</w:t>
        </w:r>
        <w:r>
          <w:fldChar w:fldCharType="end"/>
        </w:r>
      </w:hyperlink>
    </w:p>
    <w:p>
      <w:pPr>
        <w:pStyle w:val="TOC1"/>
        <w:tabs>
          <w:tab w:val="right" w:leader="dot" w:pos="8306"/>
        </w:tabs>
      </w:pPr>
      <w:hyperlink w:anchor="_Toc2402" w:history="1">
        <w:r>
          <w:rPr>
            <w:rFonts w:ascii="仿宋" w:eastAsia="仿宋" w:hAnsi="仿宋" w:cs="仿宋" w:hint="eastAsia"/>
            <w:lang w:eastAsia="zh-CN"/>
          </w:rPr>
          <w:t>九、交通管理用金属标志及类似设施项目投资规划</w:t>
        </w:r>
        <w:r>
          <w:tab/>
        </w:r>
        <w:r>
          <w:fldChar w:fldCharType="begin"/>
        </w:r>
        <w:r>
          <w:instrText xml:space="preserve"> PAGEREF _Toc2402 \h </w:instrText>
        </w:r>
        <w:r>
          <w:fldChar w:fldCharType="separate"/>
        </w:r>
        <w:r>
          <w:t>36</w:t>
        </w:r>
        <w:r>
          <w:fldChar w:fldCharType="end"/>
        </w:r>
      </w:hyperlink>
    </w:p>
    <w:p>
      <w:pPr>
        <w:pStyle w:val="TOC2"/>
        <w:tabs>
          <w:tab w:val="right" w:leader="dot" w:pos="8306"/>
        </w:tabs>
      </w:pPr>
      <w:hyperlink w:anchor="_Toc173" w:history="1">
        <w:r>
          <w:rPr>
            <w:rFonts w:ascii="仿宋" w:eastAsia="仿宋" w:hAnsi="仿宋" w:cs="仿宋" w:hint="eastAsia"/>
            <w:lang w:eastAsia="zh-CN"/>
          </w:rPr>
          <w:t>(一)、交通管理用金属标志及类似设施项目总投资估算</w:t>
        </w:r>
        <w:r>
          <w:tab/>
        </w:r>
        <w:r>
          <w:fldChar w:fldCharType="begin"/>
        </w:r>
        <w:r>
          <w:instrText xml:space="preserve"> PAGEREF _Toc173 \h </w:instrText>
        </w:r>
        <w:r>
          <w:fldChar w:fldCharType="separate"/>
        </w:r>
        <w:r>
          <w:t>36</w:t>
        </w:r>
        <w:r>
          <w:fldChar w:fldCharType="end"/>
        </w:r>
      </w:hyperlink>
    </w:p>
    <w:p>
      <w:pPr>
        <w:pStyle w:val="TOC2"/>
        <w:tabs>
          <w:tab w:val="right" w:leader="dot" w:pos="8306"/>
        </w:tabs>
      </w:pPr>
      <w:hyperlink w:anchor="_Toc15685" w:history="1">
        <w:r>
          <w:rPr>
            <w:rFonts w:ascii="仿宋" w:eastAsia="仿宋" w:hAnsi="仿宋" w:cs="仿宋" w:hint="eastAsia"/>
            <w:lang w:eastAsia="zh-CN"/>
          </w:rPr>
          <w:t>(二)、资金筹措</w:t>
        </w:r>
        <w:r>
          <w:tab/>
        </w:r>
        <w:r>
          <w:fldChar w:fldCharType="begin"/>
        </w:r>
        <w:r>
          <w:instrText xml:space="preserve"> PAGEREF _Toc15685 \h </w:instrText>
        </w:r>
        <w:r>
          <w:fldChar w:fldCharType="separate"/>
        </w:r>
        <w:r>
          <w:t>37</w:t>
        </w:r>
        <w:r>
          <w:fldChar w:fldCharType="end"/>
        </w:r>
      </w:hyperlink>
    </w:p>
    <w:p>
      <w:pPr>
        <w:pStyle w:val="TOC1"/>
        <w:tabs>
          <w:tab w:val="right" w:leader="dot" w:pos="8306"/>
        </w:tabs>
      </w:pPr>
      <w:hyperlink w:anchor="_Toc12095" w:history="1">
        <w:r>
          <w:rPr>
            <w:rFonts w:ascii="仿宋" w:eastAsia="仿宋" w:hAnsi="仿宋" w:cs="仿宋" w:hint="eastAsia"/>
            <w:lang w:eastAsia="zh-CN"/>
          </w:rPr>
          <w:t>十、交通管理用金属标志及类似设施项目人力资源培养与发展</w:t>
        </w:r>
        <w:r>
          <w:tab/>
        </w:r>
        <w:r>
          <w:fldChar w:fldCharType="begin"/>
        </w:r>
        <w:r>
          <w:instrText xml:space="preserve"> PAGEREF _Toc12095 \h </w:instrText>
        </w:r>
        <w:r>
          <w:fldChar w:fldCharType="separate"/>
        </w:r>
        <w:r>
          <w:t>38</w:t>
        </w:r>
        <w:r>
          <w:fldChar w:fldCharType="end"/>
        </w:r>
      </w:hyperlink>
    </w:p>
    <w:p>
      <w:pPr>
        <w:pStyle w:val="TOC2"/>
        <w:tabs>
          <w:tab w:val="right" w:leader="dot" w:pos="8306"/>
        </w:tabs>
      </w:pPr>
      <w:hyperlink w:anchor="_Toc29820" w:history="1">
        <w:r>
          <w:rPr>
            <w:rFonts w:ascii="仿宋" w:eastAsia="仿宋" w:hAnsi="仿宋" w:cs="仿宋" w:hint="eastAsia"/>
            <w:lang w:eastAsia="zh-CN"/>
          </w:rPr>
          <w:t>(一)、人才需求与规划</w:t>
        </w:r>
        <w:r>
          <w:tab/>
        </w:r>
        <w:r>
          <w:fldChar w:fldCharType="begin"/>
        </w:r>
        <w:r>
          <w:instrText xml:space="preserve"> PAGEREF _Toc29820 \h </w:instrText>
        </w:r>
        <w:r>
          <w:fldChar w:fldCharType="separate"/>
        </w:r>
        <w:r>
          <w:t>38</w:t>
        </w:r>
        <w:r>
          <w:fldChar w:fldCharType="end"/>
        </w:r>
      </w:hyperlink>
    </w:p>
    <w:p>
      <w:pPr>
        <w:pStyle w:val="TOC2"/>
        <w:tabs>
          <w:tab w:val="right" w:leader="dot" w:pos="8306"/>
        </w:tabs>
      </w:pPr>
      <w:hyperlink w:anchor="_Toc23544" w:history="1">
        <w:r>
          <w:rPr>
            <w:rFonts w:ascii="仿宋" w:eastAsia="仿宋" w:hAnsi="仿宋" w:cs="仿宋" w:hint="eastAsia"/>
            <w:lang w:eastAsia="zh-CN"/>
          </w:rPr>
          <w:t>(二)、培训与发展计划</w:t>
        </w:r>
        <w:r>
          <w:tab/>
        </w:r>
        <w:r>
          <w:fldChar w:fldCharType="begin"/>
        </w:r>
        <w:r>
          <w:instrText xml:space="preserve"> PAGEREF _Toc23544 \h </w:instrText>
        </w:r>
        <w:r>
          <w:fldChar w:fldCharType="separate"/>
        </w:r>
        <w:r>
          <w:t>38</w:t>
        </w:r>
        <w:r>
          <w:fldChar w:fldCharType="end"/>
        </w:r>
      </w:hyperlink>
    </w:p>
    <w:p>
      <w:pPr>
        <w:pStyle w:val="TOC1"/>
        <w:tabs>
          <w:tab w:val="right" w:leader="dot" w:pos="8306"/>
        </w:tabs>
      </w:pPr>
      <w:hyperlink w:anchor="_Toc9697" w:history="1">
        <w:r>
          <w:rPr>
            <w:rFonts w:ascii="仿宋" w:eastAsia="仿宋" w:hAnsi="仿宋" w:cs="仿宋" w:hint="eastAsia"/>
            <w:lang w:eastAsia="zh-CN"/>
          </w:rPr>
          <w:t>十一、交通管理用金属标志及类似设施项目社会影响</w:t>
        </w:r>
        <w:r>
          <w:tab/>
        </w:r>
        <w:r>
          <w:fldChar w:fldCharType="begin"/>
        </w:r>
        <w:r>
          <w:instrText xml:space="preserve"> PAGEREF _Toc9697 \h </w:instrText>
        </w:r>
        <w:r>
          <w:fldChar w:fldCharType="separate"/>
        </w:r>
        <w:r>
          <w:t>39</w:t>
        </w:r>
        <w:r>
          <w:fldChar w:fldCharType="end"/>
        </w:r>
      </w:hyperlink>
    </w:p>
    <w:p>
      <w:pPr>
        <w:pStyle w:val="TOC2"/>
        <w:tabs>
          <w:tab w:val="right" w:leader="dot" w:pos="8306"/>
        </w:tabs>
      </w:pPr>
      <w:hyperlink w:anchor="_Toc5435" w:history="1">
        <w:r>
          <w:rPr>
            <w:rFonts w:ascii="仿宋" w:eastAsia="仿宋" w:hAnsi="仿宋" w:cs="仿宋" w:hint="eastAsia"/>
            <w:lang w:eastAsia="zh-CN"/>
          </w:rPr>
          <w:t>(一)、社会责任与义务</w:t>
        </w:r>
        <w:r>
          <w:tab/>
        </w:r>
        <w:r>
          <w:fldChar w:fldCharType="begin"/>
        </w:r>
        <w:r>
          <w:instrText xml:space="preserve"> PAGEREF _Toc5435 \h </w:instrText>
        </w:r>
        <w:r>
          <w:fldChar w:fldCharType="separate"/>
        </w:r>
        <w:r>
          <w:t>39</w:t>
        </w:r>
        <w:r>
          <w:fldChar w:fldCharType="end"/>
        </w:r>
      </w:hyperlink>
    </w:p>
    <w:p>
      <w:pPr>
        <w:pStyle w:val="TOC2"/>
        <w:tabs>
          <w:tab w:val="right" w:leader="dot" w:pos="8306"/>
        </w:tabs>
      </w:pPr>
      <w:hyperlink w:anchor="_Toc13659" w:history="1">
        <w:r>
          <w:rPr>
            <w:rFonts w:ascii="仿宋" w:eastAsia="仿宋" w:hAnsi="仿宋" w:cs="仿宋" w:hint="eastAsia"/>
            <w:lang w:eastAsia="zh-CN"/>
          </w:rPr>
          <w:t>(二)、社会参与与沟通</w:t>
        </w:r>
        <w:r>
          <w:tab/>
        </w:r>
        <w:r>
          <w:fldChar w:fldCharType="begin"/>
        </w:r>
        <w:r>
          <w:instrText xml:space="preserve"> PAGEREF _Toc13659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82" w:history="1">
        <w:r>
          <w:rPr>
            <w:rFonts w:ascii="仿宋" w:eastAsia="仿宋" w:hAnsi="仿宋" w:cs="仿宋" w:hint="eastAsia"/>
            <w:lang w:eastAsia="zh-CN"/>
          </w:rPr>
          <w:t>十二、交通管理用金属标志及类似设施项目计划安排</w:t>
        </w:r>
        <w:r>
          <w:tab/>
        </w:r>
        <w:r>
          <w:fldChar w:fldCharType="begin"/>
        </w:r>
        <w:r>
          <w:instrText xml:space="preserve"> PAGEREF _Toc18982 \h </w:instrText>
        </w:r>
        <w:r>
          <w:fldChar w:fldCharType="separate"/>
        </w:r>
        <w:r>
          <w:t>41</w:t>
        </w:r>
        <w:r>
          <w:fldChar w:fldCharType="end"/>
        </w:r>
      </w:hyperlink>
    </w:p>
    <w:p>
      <w:pPr>
        <w:pStyle w:val="TOC2"/>
        <w:tabs>
          <w:tab w:val="right" w:leader="dot" w:pos="8306"/>
        </w:tabs>
      </w:pPr>
      <w:hyperlink w:anchor="_Toc11569" w:history="1">
        <w:r>
          <w:rPr>
            <w:rFonts w:ascii="仿宋" w:eastAsia="仿宋" w:hAnsi="仿宋" w:cs="仿宋" w:hint="eastAsia"/>
            <w:lang w:eastAsia="zh-CN"/>
          </w:rPr>
          <w:t>(一)、建设周期</w:t>
        </w:r>
        <w:r>
          <w:tab/>
        </w:r>
        <w:r>
          <w:fldChar w:fldCharType="begin"/>
        </w:r>
        <w:r>
          <w:instrText xml:space="preserve"> PAGEREF _Toc11569 \h </w:instrText>
        </w:r>
        <w:r>
          <w:fldChar w:fldCharType="separate"/>
        </w:r>
        <w:r>
          <w:t>41</w:t>
        </w:r>
        <w:r>
          <w:fldChar w:fldCharType="end"/>
        </w:r>
      </w:hyperlink>
    </w:p>
    <w:p>
      <w:pPr>
        <w:pStyle w:val="TOC2"/>
        <w:tabs>
          <w:tab w:val="right" w:leader="dot" w:pos="8306"/>
        </w:tabs>
      </w:pPr>
      <w:hyperlink w:anchor="_Toc23800" w:history="1">
        <w:r>
          <w:rPr>
            <w:rFonts w:ascii="仿宋" w:eastAsia="仿宋" w:hAnsi="仿宋" w:cs="仿宋" w:hint="eastAsia"/>
            <w:lang w:eastAsia="zh-CN"/>
          </w:rPr>
          <w:t>(二)、建设进度</w:t>
        </w:r>
        <w:r>
          <w:tab/>
        </w:r>
        <w:r>
          <w:fldChar w:fldCharType="begin"/>
        </w:r>
        <w:r>
          <w:instrText xml:space="preserve"> PAGEREF _Toc23800 \h </w:instrText>
        </w:r>
        <w:r>
          <w:fldChar w:fldCharType="separate"/>
        </w:r>
        <w:r>
          <w:t>42</w:t>
        </w:r>
        <w:r>
          <w:fldChar w:fldCharType="end"/>
        </w:r>
      </w:hyperlink>
    </w:p>
    <w:p>
      <w:pPr>
        <w:pStyle w:val="TOC2"/>
        <w:tabs>
          <w:tab w:val="right" w:leader="dot" w:pos="8306"/>
        </w:tabs>
      </w:pPr>
      <w:hyperlink w:anchor="_Toc19294" w:history="1">
        <w:r>
          <w:rPr>
            <w:rFonts w:ascii="仿宋" w:eastAsia="仿宋" w:hAnsi="仿宋" w:cs="仿宋" w:hint="eastAsia"/>
            <w:lang w:eastAsia="zh-CN"/>
          </w:rPr>
          <w:t>(三)、进度安排注意事项</w:t>
        </w:r>
        <w:r>
          <w:tab/>
        </w:r>
        <w:r>
          <w:fldChar w:fldCharType="begin"/>
        </w:r>
        <w:r>
          <w:instrText xml:space="preserve"> PAGEREF _Toc19294 \h </w:instrText>
        </w:r>
        <w:r>
          <w:fldChar w:fldCharType="separate"/>
        </w:r>
        <w:r>
          <w:t>43</w:t>
        </w:r>
        <w:r>
          <w:fldChar w:fldCharType="end"/>
        </w:r>
      </w:hyperlink>
    </w:p>
    <w:p>
      <w:pPr>
        <w:pStyle w:val="TOC2"/>
        <w:tabs>
          <w:tab w:val="right" w:leader="dot" w:pos="8306"/>
        </w:tabs>
      </w:pPr>
      <w:hyperlink w:anchor="_Toc11693" w:history="1">
        <w:r>
          <w:rPr>
            <w:rFonts w:ascii="仿宋" w:eastAsia="仿宋" w:hAnsi="仿宋" w:cs="仿宋" w:hint="eastAsia"/>
            <w:lang w:eastAsia="zh-CN"/>
          </w:rPr>
          <w:t>(四)、人力资源配置</w:t>
        </w:r>
        <w:r>
          <w:tab/>
        </w:r>
        <w:r>
          <w:fldChar w:fldCharType="begin"/>
        </w:r>
        <w:r>
          <w:instrText xml:space="preserve"> PAGEREF _Toc11693 \h </w:instrText>
        </w:r>
        <w:r>
          <w:fldChar w:fldCharType="separate"/>
        </w:r>
        <w:r>
          <w:t>45</w:t>
        </w:r>
        <w:r>
          <w:fldChar w:fldCharType="end"/>
        </w:r>
      </w:hyperlink>
    </w:p>
    <w:p>
      <w:pPr>
        <w:pStyle w:val="TOC1"/>
        <w:tabs>
          <w:tab w:val="right" w:leader="dot" w:pos="8306"/>
        </w:tabs>
      </w:pPr>
      <w:hyperlink w:anchor="_Toc18987" w:history="1">
        <w:r>
          <w:rPr>
            <w:rFonts w:ascii="仿宋" w:eastAsia="仿宋" w:hAnsi="仿宋" w:cs="仿宋" w:hint="eastAsia"/>
            <w:lang w:eastAsia="zh-CN"/>
          </w:rPr>
          <w:t>十三、质量管理体系</w:t>
        </w:r>
        <w:r>
          <w:tab/>
        </w:r>
        <w:r>
          <w:fldChar w:fldCharType="begin"/>
        </w:r>
        <w:r>
          <w:instrText xml:space="preserve"> PAGEREF _Toc18987 \h </w:instrText>
        </w:r>
        <w:r>
          <w:fldChar w:fldCharType="separate"/>
        </w:r>
        <w:r>
          <w:t>46</w:t>
        </w:r>
        <w:r>
          <w:fldChar w:fldCharType="end"/>
        </w:r>
      </w:hyperlink>
    </w:p>
    <w:p>
      <w:pPr>
        <w:pStyle w:val="TOC2"/>
        <w:tabs>
          <w:tab w:val="right" w:leader="dot" w:pos="8306"/>
        </w:tabs>
      </w:pPr>
      <w:hyperlink w:anchor="_Toc1700" w:history="1">
        <w:r>
          <w:rPr>
            <w:rFonts w:ascii="仿宋" w:eastAsia="仿宋" w:hAnsi="仿宋" w:cs="仿宋" w:hint="eastAsia"/>
            <w:lang w:eastAsia="zh-CN"/>
          </w:rPr>
          <w:t>(一)、质量目标与方针</w:t>
        </w:r>
        <w:r>
          <w:tab/>
        </w:r>
        <w:r>
          <w:fldChar w:fldCharType="begin"/>
        </w:r>
        <w:r>
          <w:instrText xml:space="preserve"> PAGEREF _Toc1700 \h </w:instrText>
        </w:r>
        <w:r>
          <w:fldChar w:fldCharType="separate"/>
        </w:r>
        <w:r>
          <w:t>46</w:t>
        </w:r>
        <w:r>
          <w:fldChar w:fldCharType="end"/>
        </w:r>
      </w:hyperlink>
    </w:p>
    <w:p>
      <w:pPr>
        <w:pStyle w:val="TOC2"/>
        <w:tabs>
          <w:tab w:val="right" w:leader="dot" w:pos="8306"/>
        </w:tabs>
      </w:pPr>
      <w:hyperlink w:anchor="_Toc18124" w:history="1">
        <w:r>
          <w:rPr>
            <w:rFonts w:ascii="仿宋" w:eastAsia="仿宋" w:hAnsi="仿宋" w:cs="仿宋" w:hint="eastAsia"/>
            <w:lang w:eastAsia="zh-CN"/>
          </w:rPr>
          <w:t>(二)、质量管理责任</w:t>
        </w:r>
        <w:r>
          <w:tab/>
        </w:r>
        <w:r>
          <w:fldChar w:fldCharType="begin"/>
        </w:r>
        <w:r>
          <w:instrText xml:space="preserve"> PAGEREF _Toc18124 \h </w:instrText>
        </w:r>
        <w:r>
          <w:fldChar w:fldCharType="separate"/>
        </w:r>
        <w:r>
          <w:t>47</w:t>
        </w:r>
        <w:r>
          <w:fldChar w:fldCharType="end"/>
        </w:r>
      </w:hyperlink>
    </w:p>
    <w:p>
      <w:pPr>
        <w:pStyle w:val="TOC2"/>
        <w:tabs>
          <w:tab w:val="right" w:leader="dot" w:pos="8306"/>
        </w:tabs>
      </w:pPr>
      <w:hyperlink w:anchor="_Toc25416" w:history="1">
        <w:r>
          <w:rPr>
            <w:rFonts w:ascii="仿宋" w:eastAsia="仿宋" w:hAnsi="仿宋" w:cs="仿宋" w:hint="eastAsia"/>
            <w:lang w:eastAsia="zh-CN"/>
          </w:rPr>
          <w:t>(三)、质量管理体系文件</w:t>
        </w:r>
        <w:r>
          <w:tab/>
        </w:r>
        <w:r>
          <w:fldChar w:fldCharType="begin"/>
        </w:r>
        <w:r>
          <w:instrText xml:space="preserve"> PAGEREF _Toc25416 \h </w:instrText>
        </w:r>
        <w:r>
          <w:fldChar w:fldCharType="separate"/>
        </w:r>
        <w:r>
          <w:t>48</w:t>
        </w:r>
        <w:r>
          <w:fldChar w:fldCharType="end"/>
        </w:r>
      </w:hyperlink>
    </w:p>
    <w:p>
      <w:pPr>
        <w:pStyle w:val="TOC2"/>
        <w:tabs>
          <w:tab w:val="right" w:leader="dot" w:pos="8306"/>
        </w:tabs>
      </w:pPr>
      <w:hyperlink w:anchor="_Toc32230" w:history="1">
        <w:r>
          <w:rPr>
            <w:rFonts w:ascii="仿宋" w:eastAsia="仿宋" w:hAnsi="仿宋" w:cs="仿宋" w:hint="eastAsia"/>
            <w:lang w:eastAsia="zh-CN"/>
          </w:rPr>
          <w:t>(四)、质量培训与教育</w:t>
        </w:r>
        <w:r>
          <w:tab/>
        </w:r>
        <w:r>
          <w:fldChar w:fldCharType="begin"/>
        </w:r>
        <w:r>
          <w:instrText xml:space="preserve"> PAGEREF _Toc32230 \h </w:instrText>
        </w:r>
        <w:r>
          <w:fldChar w:fldCharType="separate"/>
        </w:r>
        <w:r>
          <w:t>51</w:t>
        </w:r>
        <w:r>
          <w:fldChar w:fldCharType="end"/>
        </w:r>
      </w:hyperlink>
    </w:p>
    <w:p>
      <w:pPr>
        <w:pStyle w:val="TOC2"/>
        <w:tabs>
          <w:tab w:val="right" w:leader="dot" w:pos="8306"/>
        </w:tabs>
      </w:pPr>
      <w:hyperlink w:anchor="_Toc2314" w:history="1">
        <w:r>
          <w:rPr>
            <w:rFonts w:ascii="仿宋" w:eastAsia="仿宋" w:hAnsi="仿宋" w:cs="仿宋" w:hint="eastAsia"/>
            <w:lang w:eastAsia="zh-CN"/>
          </w:rPr>
          <w:t>(五)、质量审核与评价</w:t>
        </w:r>
        <w:r>
          <w:tab/>
        </w:r>
        <w:r>
          <w:fldChar w:fldCharType="begin"/>
        </w:r>
        <w:r>
          <w:instrText xml:space="preserve"> PAGEREF _Toc2314 \h </w:instrText>
        </w:r>
        <w:r>
          <w:fldChar w:fldCharType="separate"/>
        </w:r>
        <w:r>
          <w:t>52</w:t>
        </w:r>
        <w:r>
          <w:fldChar w:fldCharType="end"/>
        </w:r>
      </w:hyperlink>
    </w:p>
    <w:p>
      <w:pPr>
        <w:pStyle w:val="TOC2"/>
        <w:tabs>
          <w:tab w:val="right" w:leader="dot" w:pos="8306"/>
        </w:tabs>
      </w:pPr>
      <w:hyperlink w:anchor="_Toc5399" w:history="1">
        <w:r>
          <w:rPr>
            <w:rFonts w:ascii="仿宋" w:eastAsia="仿宋" w:hAnsi="仿宋" w:cs="仿宋" w:hint="eastAsia"/>
            <w:lang w:eastAsia="zh-CN"/>
          </w:rPr>
          <w:t>(六)、不符合与纠正措施</w:t>
        </w:r>
        <w:r>
          <w:tab/>
        </w:r>
        <w:r>
          <w:fldChar w:fldCharType="begin"/>
        </w:r>
        <w:r>
          <w:instrText xml:space="preserve"> PAGEREF _Toc5399 \h </w:instrText>
        </w:r>
        <w:r>
          <w:fldChar w:fldCharType="separate"/>
        </w:r>
        <w:r>
          <w:t>53</w:t>
        </w:r>
        <w:r>
          <w:fldChar w:fldCharType="end"/>
        </w:r>
      </w:hyperlink>
    </w:p>
    <w:p>
      <w:pPr>
        <w:pStyle w:val="TOC1"/>
        <w:tabs>
          <w:tab w:val="right" w:leader="dot" w:pos="8306"/>
        </w:tabs>
      </w:pPr>
      <w:hyperlink w:anchor="_Toc27957" w:history="1">
        <w:r>
          <w:rPr>
            <w:rFonts w:ascii="仿宋" w:eastAsia="仿宋" w:hAnsi="仿宋" w:cs="仿宋" w:hint="eastAsia"/>
            <w:lang w:eastAsia="zh-CN"/>
          </w:rPr>
          <w:t>十四、风险识别与分类</w:t>
        </w:r>
        <w:r>
          <w:tab/>
        </w:r>
        <w:r>
          <w:fldChar w:fldCharType="begin"/>
        </w:r>
        <w:r>
          <w:instrText xml:space="preserve"> PAGEREF _Toc27957 \h </w:instrText>
        </w:r>
        <w:r>
          <w:fldChar w:fldCharType="separate"/>
        </w:r>
        <w:r>
          <w:t>54</w:t>
        </w:r>
        <w:r>
          <w:fldChar w:fldCharType="end"/>
        </w:r>
      </w:hyperlink>
    </w:p>
    <w:p>
      <w:pPr>
        <w:pStyle w:val="TOC2"/>
        <w:tabs>
          <w:tab w:val="right" w:leader="dot" w:pos="8306"/>
        </w:tabs>
      </w:pPr>
      <w:hyperlink w:anchor="_Toc8702" w:history="1">
        <w:r>
          <w:rPr>
            <w:rFonts w:ascii="仿宋" w:eastAsia="仿宋" w:hAnsi="仿宋" w:cs="仿宋" w:hint="eastAsia"/>
            <w:lang w:eastAsia="zh-CN"/>
          </w:rPr>
          <w:t>(一)、风险识别</w:t>
        </w:r>
        <w:r>
          <w:tab/>
        </w:r>
        <w:r>
          <w:fldChar w:fldCharType="begin"/>
        </w:r>
        <w:r>
          <w:instrText xml:space="preserve"> PAGEREF _Toc8702 \h </w:instrText>
        </w:r>
        <w:r>
          <w:fldChar w:fldCharType="separate"/>
        </w:r>
        <w:r>
          <w:t>54</w:t>
        </w:r>
        <w:r>
          <w:fldChar w:fldCharType="end"/>
        </w:r>
      </w:hyperlink>
    </w:p>
    <w:p>
      <w:pPr>
        <w:pStyle w:val="TOC2"/>
        <w:tabs>
          <w:tab w:val="right" w:leader="dot" w:pos="8306"/>
        </w:tabs>
      </w:pPr>
      <w:hyperlink w:anchor="_Toc30308" w:history="1">
        <w:r>
          <w:rPr>
            <w:rFonts w:ascii="仿宋" w:eastAsia="仿宋" w:hAnsi="仿宋" w:cs="仿宋" w:hint="eastAsia"/>
            <w:lang w:eastAsia="zh-CN"/>
          </w:rPr>
          <w:t>(二)、风险分类</w:t>
        </w:r>
        <w:r>
          <w:tab/>
        </w:r>
        <w:r>
          <w:fldChar w:fldCharType="begin"/>
        </w:r>
        <w:r>
          <w:instrText xml:space="preserve"> PAGEREF _Toc30308 \h </w:instrText>
        </w:r>
        <w:r>
          <w:fldChar w:fldCharType="separate"/>
        </w:r>
        <w:r>
          <w:t>56</w:t>
        </w:r>
        <w:r>
          <w:fldChar w:fldCharType="end"/>
        </w:r>
      </w:hyperlink>
    </w:p>
    <w:p>
      <w:pPr>
        <w:pStyle w:val="TOC1"/>
        <w:tabs>
          <w:tab w:val="right" w:leader="dot" w:pos="8306"/>
        </w:tabs>
      </w:pPr>
      <w:hyperlink w:anchor="_Toc25181" w:history="1">
        <w:r>
          <w:rPr>
            <w:rFonts w:ascii="仿宋" w:eastAsia="仿宋" w:hAnsi="仿宋" w:cs="仿宋" w:hint="eastAsia"/>
            <w:lang w:eastAsia="zh-CN"/>
          </w:rPr>
          <w:t>十五、营销与推广策略</w:t>
        </w:r>
        <w:r>
          <w:tab/>
        </w:r>
        <w:r>
          <w:fldChar w:fldCharType="begin"/>
        </w:r>
        <w:r>
          <w:instrText xml:space="preserve"> PAGEREF _Toc25181 \h </w:instrText>
        </w:r>
        <w:r>
          <w:fldChar w:fldCharType="separate"/>
        </w:r>
        <w:r>
          <w:t>58</w:t>
        </w:r>
        <w:r>
          <w:fldChar w:fldCharType="end"/>
        </w:r>
      </w:hyperlink>
    </w:p>
    <w:p>
      <w:pPr>
        <w:pStyle w:val="TOC2"/>
        <w:tabs>
          <w:tab w:val="right" w:leader="dot" w:pos="8306"/>
        </w:tabs>
      </w:pPr>
      <w:hyperlink w:anchor="_Toc24225" w:history="1">
        <w:r>
          <w:rPr>
            <w:rFonts w:ascii="仿宋" w:eastAsia="仿宋" w:hAnsi="仿宋" w:cs="仿宋" w:hint="eastAsia"/>
            <w:lang w:eastAsia="zh-CN"/>
          </w:rPr>
          <w:t>(一)、产品/服务定位与特点</w:t>
        </w:r>
        <w:r>
          <w:tab/>
        </w:r>
        <w:r>
          <w:fldChar w:fldCharType="begin"/>
        </w:r>
        <w:r>
          <w:instrText xml:space="preserve"> PAGEREF _Toc24225 \h </w:instrText>
        </w:r>
        <w:r>
          <w:fldChar w:fldCharType="separate"/>
        </w:r>
        <w:r>
          <w:t>58</w:t>
        </w:r>
        <w:r>
          <w:fldChar w:fldCharType="end"/>
        </w:r>
      </w:hyperlink>
    </w:p>
    <w:p>
      <w:pPr>
        <w:pStyle w:val="TOC2"/>
        <w:tabs>
          <w:tab w:val="right" w:leader="dot" w:pos="8306"/>
        </w:tabs>
      </w:pPr>
      <w:hyperlink w:anchor="_Toc30266" w:history="1">
        <w:r>
          <w:rPr>
            <w:rFonts w:ascii="仿宋" w:eastAsia="仿宋" w:hAnsi="仿宋" w:cs="仿宋" w:hint="eastAsia"/>
            <w:lang w:eastAsia="zh-CN"/>
          </w:rPr>
          <w:t>(二)、市场定位与竞争分析</w:t>
        </w:r>
        <w:r>
          <w:tab/>
        </w:r>
        <w:r>
          <w:fldChar w:fldCharType="begin"/>
        </w:r>
        <w:r>
          <w:instrText xml:space="preserve"> PAGEREF _Toc30266 \h </w:instrText>
        </w:r>
        <w:r>
          <w:fldChar w:fldCharType="separate"/>
        </w:r>
        <w:r>
          <w:t>59</w:t>
        </w:r>
        <w:r>
          <w:fldChar w:fldCharType="end"/>
        </w:r>
      </w:hyperlink>
    </w:p>
    <w:p>
      <w:pPr>
        <w:pStyle w:val="TOC2"/>
        <w:tabs>
          <w:tab w:val="right" w:leader="dot" w:pos="8306"/>
        </w:tabs>
      </w:pPr>
      <w:hyperlink w:anchor="_Toc25457" w:history="1">
        <w:r>
          <w:rPr>
            <w:rFonts w:ascii="仿宋" w:eastAsia="仿宋" w:hAnsi="仿宋" w:cs="仿宋" w:hint="eastAsia"/>
            <w:lang w:eastAsia="zh-CN"/>
          </w:rPr>
          <w:t>(三)、营销渠道与策略</w:t>
        </w:r>
        <w:r>
          <w:tab/>
        </w:r>
        <w:r>
          <w:fldChar w:fldCharType="begin"/>
        </w:r>
        <w:r>
          <w:instrText xml:space="preserve"> PAGEREF _Toc25457 \h </w:instrText>
        </w:r>
        <w:r>
          <w:fldChar w:fldCharType="separate"/>
        </w:r>
        <w:r>
          <w:t>61</w:t>
        </w:r>
        <w:r>
          <w:fldChar w:fldCharType="end"/>
        </w:r>
      </w:hyperlink>
    </w:p>
    <w:p>
      <w:pPr>
        <w:pStyle w:val="TOC2"/>
        <w:tabs>
          <w:tab w:val="right" w:leader="dot" w:pos="8306"/>
        </w:tabs>
      </w:pPr>
      <w:hyperlink w:anchor="_Toc13364" w:history="1">
        <w:r>
          <w:rPr>
            <w:rFonts w:ascii="仿宋" w:eastAsia="仿宋" w:hAnsi="仿宋" w:cs="仿宋" w:hint="eastAsia"/>
            <w:lang w:eastAsia="zh-CN"/>
          </w:rPr>
          <w:t>(四)、推广与宣传活动</w:t>
        </w:r>
        <w:r>
          <w:tab/>
        </w:r>
        <w:r>
          <w:fldChar w:fldCharType="begin"/>
        </w:r>
        <w:r>
          <w:instrText xml:space="preserve"> PAGEREF _Toc13364 \h </w:instrText>
        </w:r>
        <w:r>
          <w:fldChar w:fldCharType="separate"/>
        </w:r>
        <w:r>
          <w:t>62</w:t>
        </w:r>
        <w:r>
          <w:fldChar w:fldCharType="end"/>
        </w:r>
      </w:hyperlink>
    </w:p>
    <w:p>
      <w:pPr>
        <w:pStyle w:val="TOC1"/>
        <w:tabs>
          <w:tab w:val="right" w:leader="dot" w:pos="8306"/>
        </w:tabs>
      </w:pPr>
      <w:hyperlink w:anchor="_Toc7009" w:history="1">
        <w:r>
          <w:rPr>
            <w:rFonts w:ascii="仿宋" w:eastAsia="仿宋" w:hAnsi="仿宋" w:cs="仿宋" w:hint="eastAsia"/>
            <w:lang w:eastAsia="zh-CN"/>
          </w:rPr>
          <w:t>十六、利益相关者分析与沟通计划</w:t>
        </w:r>
        <w:r>
          <w:tab/>
        </w:r>
        <w:r>
          <w:fldChar w:fldCharType="begin"/>
        </w:r>
        <w:r>
          <w:instrText xml:space="preserve"> PAGEREF _Toc7009 \h </w:instrText>
        </w:r>
        <w:r>
          <w:fldChar w:fldCharType="separate"/>
        </w:r>
        <w:r>
          <w:t>67</w:t>
        </w:r>
        <w:r>
          <w:fldChar w:fldCharType="end"/>
        </w:r>
      </w:hyperlink>
    </w:p>
    <w:p>
      <w:pPr>
        <w:pStyle w:val="TOC2"/>
        <w:tabs>
          <w:tab w:val="right" w:leader="dot" w:pos="8306"/>
        </w:tabs>
      </w:pPr>
      <w:hyperlink w:anchor="_Toc12652" w:history="1">
        <w:r>
          <w:rPr>
            <w:rFonts w:ascii="仿宋" w:eastAsia="仿宋" w:hAnsi="仿宋" w:cs="仿宋" w:hint="eastAsia"/>
            <w:lang w:eastAsia="zh-CN"/>
          </w:rPr>
          <w:t>(一)、利益相关者分析</w:t>
        </w:r>
        <w:r>
          <w:tab/>
        </w:r>
        <w:r>
          <w:fldChar w:fldCharType="begin"/>
        </w:r>
        <w:r>
          <w:instrText xml:space="preserve"> PAGEREF _Toc12652 \h </w:instrText>
        </w:r>
        <w:r>
          <w:fldChar w:fldCharType="separate"/>
        </w:r>
        <w:r>
          <w:t>67</w:t>
        </w:r>
        <w:r>
          <w:fldChar w:fldCharType="end"/>
        </w:r>
      </w:hyperlink>
    </w:p>
    <w:p>
      <w:pPr>
        <w:pStyle w:val="TOC2"/>
        <w:tabs>
          <w:tab w:val="right" w:leader="dot" w:pos="8306"/>
        </w:tabs>
      </w:pPr>
      <w:hyperlink w:anchor="_Toc17608" w:history="1">
        <w:r>
          <w:rPr>
            <w:rFonts w:ascii="仿宋" w:eastAsia="仿宋" w:hAnsi="仿宋" w:cs="仿宋" w:hint="eastAsia"/>
            <w:lang w:eastAsia="zh-CN"/>
          </w:rPr>
          <w:t>(二)、沟通计划</w:t>
        </w:r>
        <w:r>
          <w:tab/>
        </w:r>
        <w:r>
          <w:fldChar w:fldCharType="begin"/>
        </w:r>
        <w:r>
          <w:instrText xml:space="preserve"> PAGEREF _Toc17608 \h </w:instrText>
        </w:r>
        <w:r>
          <w:fldChar w:fldCharType="separate"/>
        </w:r>
        <w:r>
          <w:t>68</w:t>
        </w:r>
        <w:r>
          <w:fldChar w:fldCharType="end"/>
        </w:r>
      </w:hyperlink>
    </w:p>
    <w:p>
      <w:pPr>
        <w:pStyle w:val="TOC1"/>
        <w:tabs>
          <w:tab w:val="right" w:leader="dot" w:pos="8306"/>
        </w:tabs>
      </w:pPr>
      <w:hyperlink w:anchor="_Toc8615" w:history="1">
        <w:r>
          <w:rPr>
            <w:rFonts w:ascii="仿宋" w:eastAsia="仿宋" w:hAnsi="仿宋" w:cs="仿宋" w:hint="eastAsia"/>
            <w:lang w:eastAsia="zh-CN"/>
          </w:rPr>
          <w:t>十七、交通管理用金属标志及类似设施项目治理与监督</w:t>
        </w:r>
        <w:r>
          <w:tab/>
        </w:r>
        <w:r>
          <w:fldChar w:fldCharType="begin"/>
        </w:r>
        <w:r>
          <w:instrText xml:space="preserve"> PAGEREF _Toc8615 \h </w:instrText>
        </w:r>
        <w:r>
          <w:fldChar w:fldCharType="separate"/>
        </w:r>
        <w:r>
          <w:t>69</w:t>
        </w:r>
        <w:r>
          <w:fldChar w:fldCharType="end"/>
        </w:r>
      </w:hyperlink>
    </w:p>
    <w:p>
      <w:pPr>
        <w:pStyle w:val="TOC2"/>
        <w:tabs>
          <w:tab w:val="right" w:leader="dot" w:pos="8306"/>
        </w:tabs>
      </w:pPr>
      <w:hyperlink w:anchor="_Toc16354" w:history="1">
        <w:r>
          <w:rPr>
            <w:rFonts w:ascii="仿宋" w:eastAsia="仿宋" w:hAnsi="仿宋" w:cs="仿宋" w:hint="eastAsia"/>
            <w:lang w:eastAsia="zh-CN"/>
          </w:rPr>
          <w:t>(一)、交通管理用金属标志及类似设施项目治理结构</w:t>
        </w:r>
        <w:r>
          <w:tab/>
        </w:r>
        <w:r>
          <w:fldChar w:fldCharType="begin"/>
        </w:r>
        <w:r>
          <w:instrText xml:space="preserve"> PAGEREF _Toc16354 \h </w:instrText>
        </w:r>
        <w:r>
          <w:fldChar w:fldCharType="separate"/>
        </w:r>
        <w:r>
          <w:t>69</w:t>
        </w:r>
        <w:r>
          <w:fldChar w:fldCharType="end"/>
        </w:r>
      </w:hyperlink>
    </w:p>
    <w:p>
      <w:pPr>
        <w:pStyle w:val="TOC2"/>
        <w:tabs>
          <w:tab w:val="right" w:leader="dot" w:pos="8306"/>
        </w:tabs>
      </w:pPr>
      <w:hyperlink w:anchor="_Toc6553" w:history="1">
        <w:r>
          <w:rPr>
            <w:rFonts w:ascii="仿宋" w:eastAsia="仿宋" w:hAnsi="仿宋" w:cs="仿宋" w:hint="eastAsia"/>
            <w:lang w:eastAsia="zh-CN"/>
          </w:rPr>
          <w:t>(二)、监督与审计</w:t>
        </w:r>
        <w:r>
          <w:tab/>
        </w:r>
        <w:r>
          <w:fldChar w:fldCharType="begin"/>
        </w:r>
        <w:r>
          <w:instrText xml:space="preserve"> PAGEREF _Toc6553 \h </w:instrText>
        </w:r>
        <w:r>
          <w:fldChar w:fldCharType="separate"/>
        </w:r>
        <w:r>
          <w:t>71</w:t>
        </w:r>
        <w:r>
          <w:fldChar w:fldCharType="end"/>
        </w:r>
      </w:hyperlink>
    </w:p>
    <w:p>
      <w:pPr>
        <w:pStyle w:val="TOC1"/>
        <w:tabs>
          <w:tab w:val="right" w:leader="dot" w:pos="8306"/>
        </w:tabs>
      </w:pPr>
      <w:hyperlink w:anchor="_Toc13932" w:history="1">
        <w:r>
          <w:rPr>
            <w:rFonts w:ascii="仿宋" w:eastAsia="仿宋" w:hAnsi="仿宋" w:cs="仿宋" w:hint="eastAsia"/>
            <w:lang w:eastAsia="zh-CN"/>
          </w:rPr>
          <w:t>十八、交通管理用金属标志及类似设施项目工程方案分析</w:t>
        </w:r>
        <w:r>
          <w:tab/>
        </w:r>
        <w:r>
          <w:fldChar w:fldCharType="begin"/>
        </w:r>
        <w:r>
          <w:instrText xml:space="preserve"> PAGEREF _Toc13932 \h </w:instrText>
        </w:r>
        <w:r>
          <w:fldChar w:fldCharType="separate"/>
        </w:r>
        <w:r>
          <w:t>73</w:t>
        </w:r>
        <w:r>
          <w:fldChar w:fldCharType="end"/>
        </w:r>
      </w:hyperlink>
    </w:p>
    <w:p>
      <w:pPr>
        <w:pStyle w:val="TOC2"/>
        <w:tabs>
          <w:tab w:val="right" w:leader="dot" w:pos="8306"/>
        </w:tabs>
      </w:pPr>
      <w:hyperlink w:anchor="_Toc19580" w:history="1">
        <w:r>
          <w:rPr>
            <w:rFonts w:ascii="仿宋" w:eastAsia="仿宋" w:hAnsi="仿宋" w:cs="仿宋" w:hint="eastAsia"/>
            <w:lang w:eastAsia="zh-CN"/>
          </w:rPr>
          <w:t>(一)、建筑工程设计原则</w:t>
        </w:r>
        <w:r>
          <w:tab/>
        </w:r>
        <w:r>
          <w:fldChar w:fldCharType="begin"/>
        </w:r>
        <w:r>
          <w:instrText xml:space="preserve"> PAGEREF _Toc19580 \h </w:instrText>
        </w:r>
        <w:r>
          <w:fldChar w:fldCharType="separate"/>
        </w:r>
        <w:r>
          <w:t>73</w:t>
        </w:r>
        <w:r>
          <w:fldChar w:fldCharType="end"/>
        </w:r>
      </w:hyperlink>
    </w:p>
    <w:p>
      <w:pPr>
        <w:pStyle w:val="TOC2"/>
        <w:tabs>
          <w:tab w:val="right" w:leader="dot" w:pos="8306"/>
        </w:tabs>
      </w:pPr>
      <w:hyperlink w:anchor="_Toc17763" w:history="1">
        <w:r>
          <w:rPr>
            <w:rFonts w:ascii="仿宋" w:eastAsia="仿宋" w:hAnsi="仿宋" w:cs="仿宋" w:hint="eastAsia"/>
            <w:lang w:eastAsia="zh-CN"/>
          </w:rPr>
          <w:t>(二)、土建工程建设指标</w:t>
        </w:r>
        <w:r>
          <w:tab/>
        </w:r>
        <w:r>
          <w:fldChar w:fldCharType="begin"/>
        </w:r>
        <w:r>
          <w:instrText xml:space="preserve"> PAGEREF _Toc17763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5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737"/>
      <w:r>
        <w:rPr>
          <w:rFonts w:ascii="仿宋" w:eastAsia="仿宋" w:hAnsi="仿宋" w:cs="仿宋" w:hint="eastAsia"/>
          <w:sz w:val="28"/>
          <w:lang w:eastAsia="zh-CN"/>
        </w:rPr>
        <w:t>一、交通管理用金属标志及类似设施项目建设单位说明</w:t>
      </w:r>
      <w:bookmarkEnd w:id="2"/>
    </w:p>
    <w:p>
      <w:pPr>
        <w:pStyle w:val="Heading2"/>
        <w:rPr>
          <w:rFonts w:ascii="仿宋" w:eastAsia="仿宋" w:hAnsi="仿宋" w:cs="仿宋" w:hint="eastAsia"/>
          <w:lang w:eastAsia="zh-CN"/>
        </w:rPr>
      </w:pPr>
      <w:bookmarkStart w:id="3" w:name="_Toc10457"/>
      <w:r>
        <w:rPr>
          <w:rFonts w:ascii="仿宋" w:eastAsia="仿宋" w:hAnsi="仿宋" w:cs="仿宋" w:hint="eastAsia"/>
          <w:lang w:eastAsia="zh-CN"/>
        </w:rPr>
        <w:t>(一)、交通管理用金属标志及类似设施项目承办单位基本情况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40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交通管理用金属标志及类似设施项目承办单位的XXXX，我们着眼于实现可持续的经济效益。通过技术创新和解决方案的提供，公司预计在交通管理用金属标志及类似设施项目执行期间将获得可观的收入增长。这一收入来源主要包括交通管理用金属标志及类似设施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同时，我们注重成本控制和效率提升，以确保交通管理用金属标志及类似设施项目的可持续盈利。透过精细的管理和资源优化，公司期望实现交通管理用金属标志及类似设施项目利润最大化。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交通管理用金属标志及类似设施项目实施进行全面的投资评估，包括交通管理用金属标志及类似设施项目启动阶段的资金投入和后续运营成本。通过对交通管理用金属标志及类似设施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交通管理用金属标志及类似设施项目实施过程中具备足够的资金流动性，公司将进行详尽的现金流分析。这包括资金需求的合理预测、交通管理用金属标志及类似设施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4129"/>
      <w:r>
        <w:rPr>
          <w:rFonts w:ascii="仿宋" w:eastAsia="仿宋" w:hAnsi="仿宋" w:cs="仿宋" w:hint="eastAsia"/>
          <w:sz w:val="28"/>
          <w:lang w:eastAsia="zh-CN"/>
        </w:rPr>
        <w:t>二、交通管理用金属标志及类似设施项目危机管理</w:t>
      </w:r>
      <w:bookmarkEnd w:id="5"/>
    </w:p>
    <w:p>
      <w:pPr>
        <w:pStyle w:val="Heading2"/>
        <w:rPr>
          <w:rFonts w:ascii="仿宋" w:eastAsia="仿宋" w:hAnsi="仿宋" w:cs="仿宋" w:hint="eastAsia"/>
          <w:lang w:eastAsia="zh-CN"/>
        </w:rPr>
      </w:pPr>
      <w:bookmarkStart w:id="6" w:name="_Toc1352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交通管理用金属标志及类似设施项目危机管理中，危机预警与识别是确保交通管理用金属标志及类似设施项目稳健运行的核心步骤。通过建立全面的监测机制，交通管理用金属标志及类似设施项目团队旨在及时发现和理解潜在的风险和危机因素，以便采取及时的预防和应对措施，确保交通管理用金属标志及类似设施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交通管理用金属标志及类似设施项目团队全面分析了整个交通管理用金属标志及类似设施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交通管理用金属标志及类似设施项目团队着重于明确定义交通管理用金属标志及类似设施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监测作为危机预警的关键手段，通过对交通管理用金属标志及类似设施项目进展的持续监控，团队能够及时发现潜在问题并作出迅速反应。交通管理用金属标志及类似设施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交通管理用金属标志及类似设施项目得以更有序、可控地推进。</w:t>
      </w:r>
    </w:p>
    <w:p>
      <w:pPr>
        <w:pStyle w:val="Heading2"/>
        <w:ind w:firstLine="560" w:firstLineChars="200"/>
        <w:rPr>
          <w:rFonts w:ascii="仿宋" w:eastAsia="仿宋" w:hAnsi="仿宋" w:cs="仿宋" w:hint="eastAsia"/>
          <w:sz w:val="28"/>
          <w:lang w:eastAsia="zh-CN"/>
        </w:rPr>
      </w:pPr>
      <w:bookmarkStart w:id="7" w:name="_Toc17857"/>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在危机发生时，交通管理用金属标志及类似设施项目团队立即行动，成立了应急小组。该小组的任务是迅速制定并实施紧急应对措施，以最小化潜在损失。以下是采取的主要措施：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暂停交通管理用金属标志及类似设施项目进度：为遏制危机蔓延，交通管理用金属标志及类似设施项目暂时停止进行，以便全面评估当前状况。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资源重新分配：重新评估交通管理用金属标志及类似设施项目资源的分配，确保最大限度地减小损失。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实时沟通：与关键利益相关者建立实时沟通机制，向他们传递交通管理用金属标志及类似设施项目危机的实际状况，保障交通管理用金属标志及类似设施项目核心利益。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在紧急应对的同时，交通管理用金属标志及类似设施项目团队强调了团队协作和有效沟通的重要性。以下是团队协作的关键举措：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信息共享机制：建立了信息共享平台，确保团队成员能够及时获取交通管理用金属标志及类似设施项目危机的实时信息。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领导者沟通：交通管理用金属标志及类似设施项目领导者通过定期会议和即时沟通工具，指导团队应对危机，保持团队稳定运行。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随着危机得到初步控制，交通管理用金属标志及类似设施项目团队转向制定恢复计划，以确保交通管理用金属标志及类似设施项目能够从中迅速恢复。主要恢复计划包括：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修复受损的进度计划：重新评估交通管理用金属标志及类似设施项目进度，制定修复计划，确保交通管理用金属标志及类似设施项目尽快回归正常进程。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重新调整资源分配：优化资源分配，确保交通管理用金属标志及类似设施项目在有限资源下高效运转。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风险管理机制加强：对交通管理用金属标志及类似设施项目风险进行全面评估，制定更强化的风险管理策略，以预防未来可能的危机。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1275"/>
      <w:r>
        <w:rPr>
          <w:rFonts w:ascii="仿宋" w:eastAsia="仿宋" w:hAnsi="仿宋" w:cs="仿宋" w:hint="eastAsia"/>
          <w:sz w:val="28"/>
          <w:lang w:eastAsia="zh-CN"/>
        </w:rPr>
        <w:t>三、交通管理用金属标志及类似设施项目概论</w:t>
      </w:r>
      <w:bookmarkEnd w:id="8"/>
    </w:p>
    <w:p>
      <w:pPr>
        <w:pStyle w:val="Heading2"/>
        <w:rPr>
          <w:rFonts w:ascii="仿宋" w:eastAsia="仿宋" w:hAnsi="仿宋" w:cs="仿宋" w:hint="eastAsia"/>
          <w:lang w:eastAsia="zh-CN"/>
        </w:rPr>
      </w:pPr>
      <w:bookmarkStart w:id="9" w:name="_Toc11164"/>
      <w:r>
        <w:rPr>
          <w:rFonts w:ascii="仿宋" w:eastAsia="仿宋" w:hAnsi="仿宋" w:cs="仿宋" w:hint="eastAsia"/>
          <w:lang w:eastAsia="zh-CN"/>
        </w:rPr>
        <w:t>(一)、交通管理用金属标志及类似设施项目概况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起源追溯至对市场的深入洞察。市场的不断演变与变革为交通管理用金属标志及类似设施项目提供了难得的机遇。当前市场存在的需求缺口和变革的大环境共同构成了交通管理用金属标志及类似设施项目的背景。这个交通管理用金属标志及类似设施项目旨在充分利用市场机遇，填补行业中尚未满足的需求，为客户提供全新的解决方案。市场的变革和需求的增长使得这个交通管理用金属标志及类似设施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交通管理用金属标志及类似设施项目名称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正式命名为交通管理用金属标志及类似设施。这个名称不仅仅是一个标识，更代表了交通管理用金属标志及类似设施项目的核心理念和愿景。它蕴含着交通管理用金属标志及类似设施项目所要解决问题的关键字，具有强烈的表达和辨识度，为交通管理用金属标志及类似设施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交通管理用金属标志及类似设施项目目标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核心目标是提供一种全新、高效的解决方案，满足客户日益增长的需求。交通管理用金属标志及类似设施项目追求的不仅仅是满足市场需求，更是在市场中获得卓越的竞争优势。通过不断提升产品或服务的质量和创新水平，交通管理用金属标志及类似设施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交通管理用金属标志及类似设施项目范围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全面涵盖了产品研发、制造、市场推广和售后服务，确保从产品设计到最终用户体验的全方位关注。这一全面的交通管理用金属标志及类似设施项目范围是为了确保交通管理用金属标志及类似设施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交通管理用金属标志及类似设施项目时间表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计划在未来18个月内完成，包括研发、测试、市场试点和正式推出等不同阶段。这个时间表的合理设计是为了确保交通管理用金属标志及类似设施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交通管理用金属标志及类似设施项目预算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总预算估算为XX百万美元，主要分配在研发、市场推广、人员培训和运营等方面。这一充足的预算为交通管理用金属标志及类似设施项目提供了充足的资源，确保交通管理用金属标志及类似设施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交通管理用金属标志及类似设施项目风险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可能面临的风险包括市场接受度低、技术难题、竞争激烈等。交通管理用金属标志及类似设施项目团队已经制定了相应的风险应对计划，通过前瞻性的风险管理，确保交通管理用金属标志及类似设施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交通管理用金属标志及类似设施项目团队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汇聚了一支经验丰富、多领域专业素养的核心团队，确保交通管理用金属标志及类似设施项目在各个方面都能拥有高水平的执行力。团队的协同作战是交通管理用金属标志及类似设施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交通管理用金属标志及类似设施项目背景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背景根植于市场对更高效、创新产品的渴望，同时也受到科技发展对行业格局的深刻改变的影响。这为交通管理用金属标志及类似设施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交通管理用金属标志及类似设施项目现状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截至目前，交通管理用金属标志及类似设施项目已完成市场调研和技术验证，取得了初步的成功。这为交通管理用金属标志及类似设施项目在未来的发展奠定了坚实的基础，为更远大的目标打下了坚实的基石。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3885"/>
      <w:r>
        <w:rPr>
          <w:rFonts w:ascii="仿宋" w:eastAsia="仿宋" w:hAnsi="仿宋" w:cs="仿宋" w:hint="eastAsia"/>
          <w:sz w:val="28"/>
          <w:lang w:eastAsia="zh-CN"/>
        </w:rPr>
        <w:t>(二)、交通管理用金属标志及类似设施项目目标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交通管理用金属标志及类似设施项目首要业务目标是在市场中占据有利地位，实现产品/服务的成功推广和销售。通过不断提升产品质量、创新性，交通管理用金属标志及类似设施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科技迅速发展的时代，交通管理用金属标志及类似设施项目着眼于技术创新。通过持续的研发和技术升级，交通管理用金属标志及类似设施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交通管理用金属标志及类似设施项目设定了客户满意度目标。通过提供卓越的产品质量和优质的客户服务，交通管理用金属标志及类似设施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注重社会责任和可持续发展。通过实施环保、社会责任交通管理用金属标志及类似设施项目，交通管理用金属标志及类似设施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团队是实现目标的核心驱动力。因此，交通管理用金属标志及类似设施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8186"/>
      <w:r>
        <w:rPr>
          <w:rFonts w:ascii="仿宋" w:eastAsia="仿宋" w:hAnsi="仿宋" w:cs="仿宋" w:hint="eastAsia"/>
          <w:sz w:val="28"/>
          <w:lang w:eastAsia="zh-CN"/>
        </w:rPr>
        <w:t>(三)、交通管理用金属标志及类似设施项目提出的理由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交通管理用金属标志及类似设施项目提出的理由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提出源于对市场机遇的深刻洞察。当前市场中存在的需求缺口和行业发展趋势表明，有巨大的商业机会等待被开发。通过准确捕捉市场机遇，交通管理用金属标志及类似设施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理念基于对技术创新的信仰。通过持续的研发和技术投入，交通管理用金属标志及类似设施项目有望推出更具创新性的产品或服务。在科技飞速发展的当下，交通管理用金属标志及类似设施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提出是为了增强企业的行业竞争力。通过提升产品或服务的质量和独特性，交通管理用金属标志及类似设施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响应了消费者需求的变化。随着社会和科技的不断发展，消费者对产品和服务的需求也在发生变化。通过深入了解并及时回应消费者的新需求，交通管理用金属标志及类似设施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提出是企业战略发展规划的一部分。在面对日益激烈的市场竞争和不断变化的商业环境中，交通管理用金属标志及类似设施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提出不仅仅是基于商业考量，还注重社会责任。通过推出环保、社会责任等方面的交通管理用金属标志及类似设施项目，交通管理用金属标志及类似设施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提出反映了对利益相关者期望的关注。包括客户、员工、投资者等利益相关者在企业发展中都有着各自的期望，交通管理用金属标志及类似设施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1989"/>
      <w:r>
        <w:rPr>
          <w:rFonts w:ascii="仿宋" w:eastAsia="仿宋" w:hAnsi="仿宋" w:cs="仿宋" w:hint="eastAsia"/>
          <w:sz w:val="28"/>
          <w:lang w:eastAsia="zh-CN"/>
        </w:rPr>
        <w:t>(四)、交通管理用金属标志及类似设施项目意义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在实施交通管理用金属标志及类似设施项目的过程中，我们不仅仅是在追逐商业成功，更是为企业和社会的多个层面创造了深远的意义。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首要意义在于提升企业的市场竞争力。通过持续的创新和对产品质量的高标准要求，交通管理用金属标志及类似设施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管理用金属标志及类似设施项目的推进将促使行业技术水平的提升。通过引入先进技术和创新性解决方案，交通管理用金属标志及类似设施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交通管理用金属标志及类似设施项目不仅创造了大量就业机会，提高了就业水平，还注重社会责任和环保。通过参与社会公益事业和推动环保交通管理用金属标志及类似设施项目，交通管理用金属标志及类似设施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综合而言，交通管理用金属标志及类似设施项目意义重大，不仅推动了企业的发展，也为行业和社会的进步贡献了积极力量。这是一个全面而深刻的影响，将在未来产生可持续的正面效应。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7327"/>
      <w:r>
        <w:rPr>
          <w:rFonts w:ascii="仿宋" w:eastAsia="仿宋" w:hAnsi="仿宋" w:cs="仿宋" w:hint="eastAsia"/>
          <w:sz w:val="28"/>
          <w:lang w:eastAsia="zh-CN"/>
        </w:rPr>
        <w:t>(五)、交通管理用金属标志及类似设施项目背景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交通管理用金属标志及类似设施项目的动因根植于对多方面因素的审慎考量。这个交通管理用金属标志及类似设施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交通管理用金属标志及类似设施项目背后的首要原因。科技的迅速发展和全球市场的快速变化使得企业必须灵活应对。交通管理用金属标志及类似设施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交通管理用金属标志及类似设施项目背景中不可忽视的一环。企业需要在激烈竞争中脱颖而出，为此，交通管理用金属标志及类似设施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技术的迅速发展为企业带来了机遇与挑战。作为交通管理用金属标志及类似设施项目启动的背景之一，对新兴技术的应用将有助于提升企业的技术水平，使其在不断演进的商业环境中保持竞争优势。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交通管理用金属标志及类似设施项目充分融入了社会责任的理念，通过可持续经营和社会公益交通管理用金属标志及类似设施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4093"/>
      <w:r>
        <w:rPr>
          <w:rFonts w:ascii="仿宋" w:eastAsia="仿宋" w:hAnsi="仿宋" w:cs="仿宋" w:hint="eastAsia"/>
          <w:sz w:val="28"/>
          <w:lang w:eastAsia="zh-CN"/>
        </w:rPr>
        <w:t>四、交通管理用金属标志及类似设施项目建设背景及必要性分析</w:t>
      </w:r>
      <w:bookmarkEnd w:id="14"/>
    </w:p>
    <w:p>
      <w:pPr>
        <w:pStyle w:val="Heading2"/>
        <w:rPr>
          <w:rFonts w:ascii="仿宋" w:eastAsia="仿宋" w:hAnsi="仿宋" w:cs="仿宋" w:hint="eastAsia"/>
          <w:lang w:eastAsia="zh-CN"/>
        </w:rPr>
      </w:pPr>
      <w:bookmarkStart w:id="15" w:name="_Toc25983"/>
      <w:r>
        <w:rPr>
          <w:rFonts w:ascii="仿宋" w:eastAsia="仿宋" w:hAnsi="仿宋" w:cs="仿宋" w:hint="eastAsia"/>
          <w:lang w:eastAsia="zh-CN"/>
        </w:rPr>
        <w:t>(一)、交通管理用金属标志及类似设施项目背景分析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交通管理用金属标志及类似设施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交通管理用金属标志及类似设施项目在这个潮流中的定位。同时，我们将关注行业内涌现的新兴机遇，以便交通管理用金属标志及类似设施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交通管理用金属标志及类似设施项目提供了强大的发展动力。我们将聚焦于行业内最新的技术发展趋势，包括但不限于人工智能、大数据分析、物联网等领域。通过深度的技术研究，我们将确保交通管理用金属标志及类似设施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交通管理用金属标志及类似设施项目发展的源泉。我们将投入更多的精力对市场需求进行深入剖析，超越表面的需求，深入挖掘潜在的市场痛点和机遇。通过对市场需求的细致了解，交通管理用金属标志及类似设施项目将更有针对性地设计解决方案，满足市场的多样化需求，从而更好地促进交通管理用金属标志及类似设施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https://d.book118.com/008136030113006045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BD3ED9"/>
    <w:rsid w:val="08BD3E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813603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2024-03-02T18:03:00Z</dcterms:created>
  <dcterms:modified xsi:type="dcterms:W3CDTF">2024-03-02T18:04:02Z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DEC350B237E8493EB8C4D5139B17EFA0_11</vt:lpwstr>
  </property>
  <property fmtid="{D5CDD505-2E9C-101B-9397-08002B2CF9AE}" pid="3" name="KSOProductBuildVer">
    <vt:lpwstr>2052-12.1.0.16388</vt:lpwstr>
  </property>
</Properties>
</file>