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电子工业专用设备项目评估报告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20" w:history="1">
        <w:r>
          <w:rPr>
            <w:rFonts w:ascii="仿宋" w:eastAsia="仿宋" w:hAnsi="仿宋" w:cs="仿宋" w:hint="eastAsia"/>
            <w:lang w:eastAsia="zh-CN"/>
          </w:rPr>
          <w:t>概论</w:t>
        </w:r>
        <w:r>
          <w:tab/>
        </w:r>
        <w:r>
          <w:fldChar w:fldCharType="begin"/>
        </w:r>
        <w:r>
          <w:instrText xml:space="preserve"> PAGEREF _Toc15920 \h </w:instrText>
        </w:r>
        <w:r>
          <w:fldChar w:fldCharType="separate"/>
        </w:r>
        <w:r>
          <w:t>3</w:t>
        </w:r>
        <w:r>
          <w:fldChar w:fldCharType="end"/>
        </w:r>
      </w:hyperlink>
    </w:p>
    <w:p>
      <w:pPr>
        <w:pStyle w:val="TOC1"/>
        <w:tabs>
          <w:tab w:val="right" w:leader="dot" w:pos="8306"/>
        </w:tabs>
      </w:pPr>
      <w:hyperlink w:anchor="_Toc24893" w:history="1">
        <w:r>
          <w:rPr>
            <w:rFonts w:ascii="仿宋" w:eastAsia="仿宋" w:hAnsi="仿宋" w:cs="仿宋" w:hint="eastAsia"/>
            <w:lang w:eastAsia="zh-CN"/>
          </w:rPr>
          <w:t>一、土建工程设计</w:t>
        </w:r>
        <w:r>
          <w:tab/>
        </w:r>
        <w:r>
          <w:fldChar w:fldCharType="begin"/>
        </w:r>
        <w:r>
          <w:instrText xml:space="preserve"> PAGEREF _Toc24893 \h </w:instrText>
        </w:r>
        <w:r>
          <w:fldChar w:fldCharType="separate"/>
        </w:r>
        <w:r>
          <w:t>3</w:t>
        </w:r>
        <w:r>
          <w:fldChar w:fldCharType="end"/>
        </w:r>
      </w:hyperlink>
    </w:p>
    <w:p>
      <w:pPr>
        <w:pStyle w:val="TOC2"/>
        <w:tabs>
          <w:tab w:val="right" w:leader="dot" w:pos="8306"/>
        </w:tabs>
      </w:pPr>
      <w:hyperlink w:anchor="_Toc13051" w:history="1">
        <w:r>
          <w:rPr>
            <w:rFonts w:ascii="仿宋" w:eastAsia="仿宋" w:hAnsi="仿宋" w:cs="仿宋" w:hint="eastAsia"/>
            <w:lang w:eastAsia="zh-CN"/>
          </w:rPr>
          <w:t>(一)、建筑工程设计原则</w:t>
        </w:r>
        <w:r>
          <w:tab/>
        </w:r>
        <w:r>
          <w:fldChar w:fldCharType="begin"/>
        </w:r>
        <w:r>
          <w:instrText xml:space="preserve"> PAGEREF _Toc13051 \h </w:instrText>
        </w:r>
        <w:r>
          <w:fldChar w:fldCharType="separate"/>
        </w:r>
        <w:r>
          <w:t>3</w:t>
        </w:r>
        <w:r>
          <w:fldChar w:fldCharType="end"/>
        </w:r>
      </w:hyperlink>
    </w:p>
    <w:p>
      <w:pPr>
        <w:pStyle w:val="TOC2"/>
        <w:tabs>
          <w:tab w:val="right" w:leader="dot" w:pos="8306"/>
        </w:tabs>
      </w:pPr>
      <w:hyperlink w:anchor="_Toc2814" w:history="1">
        <w:r>
          <w:rPr>
            <w:rFonts w:ascii="仿宋" w:eastAsia="仿宋" w:hAnsi="仿宋" w:cs="仿宋" w:hint="eastAsia"/>
            <w:lang w:eastAsia="zh-CN"/>
          </w:rPr>
          <w:t>(二)、土建工程设计年限及安全等级</w:t>
        </w:r>
        <w:r>
          <w:tab/>
        </w:r>
        <w:r>
          <w:fldChar w:fldCharType="begin"/>
        </w:r>
        <w:r>
          <w:instrText xml:space="preserve"> PAGEREF _Toc2814 \h </w:instrText>
        </w:r>
        <w:r>
          <w:fldChar w:fldCharType="separate"/>
        </w:r>
        <w:r>
          <w:t>5</w:t>
        </w:r>
        <w:r>
          <w:fldChar w:fldCharType="end"/>
        </w:r>
      </w:hyperlink>
    </w:p>
    <w:p>
      <w:pPr>
        <w:pStyle w:val="TOC2"/>
        <w:tabs>
          <w:tab w:val="right" w:leader="dot" w:pos="8306"/>
        </w:tabs>
      </w:pPr>
      <w:hyperlink w:anchor="_Toc24946" w:history="1">
        <w:r>
          <w:rPr>
            <w:rFonts w:ascii="仿宋" w:eastAsia="仿宋" w:hAnsi="仿宋" w:cs="仿宋" w:hint="eastAsia"/>
            <w:lang w:eastAsia="zh-CN"/>
          </w:rPr>
          <w:t>(三)、建筑工程设计总体要求</w:t>
        </w:r>
        <w:r>
          <w:tab/>
        </w:r>
        <w:r>
          <w:fldChar w:fldCharType="begin"/>
        </w:r>
        <w:r>
          <w:instrText xml:space="preserve"> PAGEREF _Toc24946 \h </w:instrText>
        </w:r>
        <w:r>
          <w:fldChar w:fldCharType="separate"/>
        </w:r>
        <w:r>
          <w:t>6</w:t>
        </w:r>
        <w:r>
          <w:fldChar w:fldCharType="end"/>
        </w:r>
      </w:hyperlink>
    </w:p>
    <w:p>
      <w:pPr>
        <w:pStyle w:val="TOC2"/>
        <w:tabs>
          <w:tab w:val="right" w:leader="dot" w:pos="8306"/>
        </w:tabs>
      </w:pPr>
      <w:hyperlink w:anchor="_Toc12304" w:history="1">
        <w:r>
          <w:rPr>
            <w:rFonts w:ascii="仿宋" w:eastAsia="仿宋" w:hAnsi="仿宋" w:cs="仿宋" w:hint="eastAsia"/>
            <w:lang w:eastAsia="zh-CN"/>
          </w:rPr>
          <w:t>(四)、土建工程建设指标</w:t>
        </w:r>
        <w:r>
          <w:tab/>
        </w:r>
        <w:r>
          <w:fldChar w:fldCharType="begin"/>
        </w:r>
        <w:r>
          <w:instrText xml:space="preserve"> PAGEREF _Toc12304 \h </w:instrText>
        </w:r>
        <w:r>
          <w:fldChar w:fldCharType="separate"/>
        </w:r>
        <w:r>
          <w:t>8</w:t>
        </w:r>
        <w:r>
          <w:fldChar w:fldCharType="end"/>
        </w:r>
      </w:hyperlink>
    </w:p>
    <w:p>
      <w:pPr>
        <w:pStyle w:val="TOC1"/>
        <w:tabs>
          <w:tab w:val="right" w:leader="dot" w:pos="8306"/>
        </w:tabs>
      </w:pPr>
      <w:hyperlink w:anchor="_Toc17911" w:history="1">
        <w:r>
          <w:rPr>
            <w:rFonts w:ascii="仿宋" w:eastAsia="仿宋" w:hAnsi="仿宋" w:cs="仿宋" w:hint="eastAsia"/>
            <w:lang w:eastAsia="zh-CN"/>
          </w:rPr>
          <w:t>二、电子工业专用设备项目选址说明</w:t>
        </w:r>
        <w:r>
          <w:tab/>
        </w:r>
        <w:r>
          <w:fldChar w:fldCharType="begin"/>
        </w:r>
        <w:r>
          <w:instrText xml:space="preserve"> PAGEREF _Toc17911 \h </w:instrText>
        </w:r>
        <w:r>
          <w:fldChar w:fldCharType="separate"/>
        </w:r>
        <w:r>
          <w:t>10</w:t>
        </w:r>
        <w:r>
          <w:fldChar w:fldCharType="end"/>
        </w:r>
      </w:hyperlink>
    </w:p>
    <w:p>
      <w:pPr>
        <w:pStyle w:val="TOC2"/>
        <w:tabs>
          <w:tab w:val="right" w:leader="dot" w:pos="8306"/>
        </w:tabs>
      </w:pPr>
      <w:hyperlink w:anchor="_Toc22510" w:history="1">
        <w:r>
          <w:rPr>
            <w:rFonts w:ascii="仿宋" w:eastAsia="仿宋" w:hAnsi="仿宋" w:cs="仿宋" w:hint="eastAsia"/>
            <w:lang w:eastAsia="zh-CN"/>
          </w:rPr>
          <w:t>(一)、电子工业专用设备项目选址</w:t>
        </w:r>
        <w:r>
          <w:tab/>
        </w:r>
        <w:r>
          <w:fldChar w:fldCharType="begin"/>
        </w:r>
        <w:r>
          <w:instrText xml:space="preserve"> PAGEREF _Toc22510 \h </w:instrText>
        </w:r>
        <w:r>
          <w:fldChar w:fldCharType="separate"/>
        </w:r>
        <w:r>
          <w:t>10</w:t>
        </w:r>
        <w:r>
          <w:fldChar w:fldCharType="end"/>
        </w:r>
      </w:hyperlink>
    </w:p>
    <w:p>
      <w:pPr>
        <w:pStyle w:val="TOC2"/>
        <w:tabs>
          <w:tab w:val="right" w:leader="dot" w:pos="8306"/>
        </w:tabs>
      </w:pPr>
      <w:hyperlink w:anchor="_Toc23607" w:history="1">
        <w:r>
          <w:rPr>
            <w:rFonts w:ascii="仿宋" w:eastAsia="仿宋" w:hAnsi="仿宋" w:cs="仿宋" w:hint="eastAsia"/>
            <w:lang w:eastAsia="zh-CN"/>
          </w:rPr>
          <w:t>(二)、用地控制指标</w:t>
        </w:r>
        <w:r>
          <w:tab/>
        </w:r>
        <w:r>
          <w:fldChar w:fldCharType="begin"/>
        </w:r>
        <w:r>
          <w:instrText xml:space="preserve"> PAGEREF _Toc23607 \h </w:instrText>
        </w:r>
        <w:r>
          <w:fldChar w:fldCharType="separate"/>
        </w:r>
        <w:r>
          <w:t>10</w:t>
        </w:r>
        <w:r>
          <w:fldChar w:fldCharType="end"/>
        </w:r>
      </w:hyperlink>
    </w:p>
    <w:p>
      <w:pPr>
        <w:pStyle w:val="TOC2"/>
        <w:tabs>
          <w:tab w:val="right" w:leader="dot" w:pos="8306"/>
        </w:tabs>
      </w:pPr>
      <w:hyperlink w:anchor="_Toc16706" w:history="1">
        <w:r>
          <w:rPr>
            <w:rFonts w:ascii="仿宋" w:eastAsia="仿宋" w:hAnsi="仿宋" w:cs="仿宋" w:hint="eastAsia"/>
            <w:lang w:eastAsia="zh-CN"/>
          </w:rPr>
          <w:t>(三)、节约用地措施</w:t>
        </w:r>
        <w:r>
          <w:tab/>
        </w:r>
        <w:r>
          <w:fldChar w:fldCharType="begin"/>
        </w:r>
        <w:r>
          <w:instrText xml:space="preserve"> PAGEREF _Toc16706 \h </w:instrText>
        </w:r>
        <w:r>
          <w:fldChar w:fldCharType="separate"/>
        </w:r>
        <w:r>
          <w:t>11</w:t>
        </w:r>
        <w:r>
          <w:fldChar w:fldCharType="end"/>
        </w:r>
      </w:hyperlink>
    </w:p>
    <w:p>
      <w:pPr>
        <w:pStyle w:val="TOC2"/>
        <w:tabs>
          <w:tab w:val="right" w:leader="dot" w:pos="8306"/>
        </w:tabs>
      </w:pPr>
      <w:hyperlink w:anchor="_Toc6937" w:history="1">
        <w:r>
          <w:rPr>
            <w:rFonts w:ascii="仿宋" w:eastAsia="仿宋" w:hAnsi="仿宋" w:cs="仿宋" w:hint="eastAsia"/>
            <w:lang w:eastAsia="zh-CN"/>
          </w:rPr>
          <w:t>(四)、总图布置方案</w:t>
        </w:r>
        <w:r>
          <w:tab/>
        </w:r>
        <w:r>
          <w:fldChar w:fldCharType="begin"/>
        </w:r>
        <w:r>
          <w:instrText xml:space="preserve"> PAGEREF _Toc6937 \h </w:instrText>
        </w:r>
        <w:r>
          <w:fldChar w:fldCharType="separate"/>
        </w:r>
        <w:r>
          <w:t>12</w:t>
        </w:r>
        <w:r>
          <w:fldChar w:fldCharType="end"/>
        </w:r>
      </w:hyperlink>
    </w:p>
    <w:p>
      <w:pPr>
        <w:pStyle w:val="TOC2"/>
        <w:tabs>
          <w:tab w:val="right" w:leader="dot" w:pos="8306"/>
        </w:tabs>
      </w:pPr>
      <w:hyperlink w:anchor="_Toc5787" w:history="1">
        <w:r>
          <w:rPr>
            <w:rFonts w:ascii="仿宋" w:eastAsia="仿宋" w:hAnsi="仿宋" w:cs="仿宋" w:hint="eastAsia"/>
            <w:lang w:eastAsia="zh-CN"/>
          </w:rPr>
          <w:t>(五)、选址综合评价</w:t>
        </w:r>
        <w:r>
          <w:tab/>
        </w:r>
        <w:r>
          <w:fldChar w:fldCharType="begin"/>
        </w:r>
        <w:r>
          <w:instrText xml:space="preserve"> PAGEREF _Toc5787 \h </w:instrText>
        </w:r>
        <w:r>
          <w:fldChar w:fldCharType="separate"/>
        </w:r>
        <w:r>
          <w:t>13</w:t>
        </w:r>
        <w:r>
          <w:fldChar w:fldCharType="end"/>
        </w:r>
      </w:hyperlink>
    </w:p>
    <w:p>
      <w:pPr>
        <w:pStyle w:val="TOC1"/>
        <w:tabs>
          <w:tab w:val="right" w:leader="dot" w:pos="8306"/>
        </w:tabs>
      </w:pPr>
      <w:hyperlink w:anchor="_Toc23856" w:history="1">
        <w:r>
          <w:rPr>
            <w:rFonts w:ascii="仿宋" w:eastAsia="仿宋" w:hAnsi="仿宋" w:cs="仿宋" w:hint="eastAsia"/>
            <w:lang w:eastAsia="zh-CN"/>
          </w:rPr>
          <w:t>三、电子工业专用设备项目市场前景分析</w:t>
        </w:r>
        <w:r>
          <w:tab/>
        </w:r>
        <w:r>
          <w:fldChar w:fldCharType="begin"/>
        </w:r>
        <w:r>
          <w:instrText xml:space="preserve"> PAGEREF _Toc23856 \h </w:instrText>
        </w:r>
        <w:r>
          <w:fldChar w:fldCharType="separate"/>
        </w:r>
        <w:r>
          <w:t>15</w:t>
        </w:r>
        <w:r>
          <w:fldChar w:fldCharType="end"/>
        </w:r>
      </w:hyperlink>
    </w:p>
    <w:p>
      <w:pPr>
        <w:pStyle w:val="TOC2"/>
        <w:tabs>
          <w:tab w:val="right" w:leader="dot" w:pos="8306"/>
        </w:tabs>
      </w:pPr>
      <w:hyperlink w:anchor="_Toc8596" w:history="1">
        <w:r>
          <w:rPr>
            <w:rFonts w:ascii="仿宋" w:eastAsia="仿宋" w:hAnsi="仿宋" w:cs="仿宋" w:hint="eastAsia"/>
            <w:lang w:eastAsia="zh-CN"/>
          </w:rPr>
          <w:t>(一)、建设地经济发展概况</w:t>
        </w:r>
        <w:r>
          <w:tab/>
        </w:r>
        <w:r>
          <w:fldChar w:fldCharType="begin"/>
        </w:r>
        <w:r>
          <w:instrText xml:space="preserve"> PAGEREF _Toc8596 \h </w:instrText>
        </w:r>
        <w:r>
          <w:fldChar w:fldCharType="separate"/>
        </w:r>
        <w:r>
          <w:t>15</w:t>
        </w:r>
        <w:r>
          <w:fldChar w:fldCharType="end"/>
        </w:r>
      </w:hyperlink>
    </w:p>
    <w:p>
      <w:pPr>
        <w:pStyle w:val="TOC2"/>
        <w:tabs>
          <w:tab w:val="right" w:leader="dot" w:pos="8306"/>
        </w:tabs>
      </w:pPr>
      <w:hyperlink w:anchor="_Toc434" w:history="1">
        <w:r>
          <w:rPr>
            <w:rFonts w:ascii="仿宋" w:eastAsia="仿宋" w:hAnsi="仿宋" w:cs="仿宋" w:hint="eastAsia"/>
            <w:lang w:eastAsia="zh-CN"/>
          </w:rPr>
          <w:t>(二)、行业市场分析</w:t>
        </w:r>
        <w:r>
          <w:tab/>
        </w:r>
        <w:r>
          <w:fldChar w:fldCharType="begin"/>
        </w:r>
        <w:r>
          <w:instrText xml:space="preserve"> PAGEREF _Toc434 \h </w:instrText>
        </w:r>
        <w:r>
          <w:fldChar w:fldCharType="separate"/>
        </w:r>
        <w:r>
          <w:t>16</w:t>
        </w:r>
        <w:r>
          <w:fldChar w:fldCharType="end"/>
        </w:r>
      </w:hyperlink>
    </w:p>
    <w:p>
      <w:pPr>
        <w:pStyle w:val="TOC1"/>
        <w:tabs>
          <w:tab w:val="right" w:leader="dot" w:pos="8306"/>
        </w:tabs>
      </w:pPr>
      <w:hyperlink w:anchor="_Toc14440" w:history="1">
        <w:r>
          <w:rPr>
            <w:rFonts w:ascii="仿宋" w:eastAsia="仿宋" w:hAnsi="仿宋" w:cs="仿宋" w:hint="eastAsia"/>
            <w:lang w:eastAsia="zh-CN"/>
          </w:rPr>
          <w:t>四、建设规划</w:t>
        </w:r>
        <w:r>
          <w:tab/>
        </w:r>
        <w:r>
          <w:fldChar w:fldCharType="begin"/>
        </w:r>
        <w:r>
          <w:instrText xml:space="preserve"> PAGEREF _Toc14440 \h </w:instrText>
        </w:r>
        <w:r>
          <w:fldChar w:fldCharType="separate"/>
        </w:r>
        <w:r>
          <w:t>18</w:t>
        </w:r>
        <w:r>
          <w:fldChar w:fldCharType="end"/>
        </w:r>
      </w:hyperlink>
    </w:p>
    <w:p>
      <w:pPr>
        <w:pStyle w:val="TOC2"/>
        <w:tabs>
          <w:tab w:val="right" w:leader="dot" w:pos="8306"/>
        </w:tabs>
      </w:pPr>
      <w:hyperlink w:anchor="_Toc12871" w:history="1">
        <w:r>
          <w:rPr>
            <w:rFonts w:ascii="仿宋" w:eastAsia="仿宋" w:hAnsi="仿宋" w:cs="仿宋" w:hint="eastAsia"/>
            <w:lang w:eastAsia="zh-CN"/>
          </w:rPr>
          <w:t>(一)、产品规划</w:t>
        </w:r>
        <w:r>
          <w:tab/>
        </w:r>
        <w:r>
          <w:fldChar w:fldCharType="begin"/>
        </w:r>
        <w:r>
          <w:instrText xml:space="preserve"> PAGEREF _Toc12871 \h </w:instrText>
        </w:r>
        <w:r>
          <w:fldChar w:fldCharType="separate"/>
        </w:r>
        <w:r>
          <w:t>18</w:t>
        </w:r>
        <w:r>
          <w:fldChar w:fldCharType="end"/>
        </w:r>
      </w:hyperlink>
    </w:p>
    <w:p>
      <w:pPr>
        <w:pStyle w:val="TOC2"/>
        <w:tabs>
          <w:tab w:val="right" w:leader="dot" w:pos="8306"/>
        </w:tabs>
      </w:pPr>
      <w:hyperlink w:anchor="_Toc16657" w:history="1">
        <w:r>
          <w:rPr>
            <w:rFonts w:ascii="仿宋" w:eastAsia="仿宋" w:hAnsi="仿宋" w:cs="仿宋" w:hint="eastAsia"/>
            <w:lang w:eastAsia="zh-CN"/>
          </w:rPr>
          <w:t>(二)、建设规模</w:t>
        </w:r>
        <w:r>
          <w:tab/>
        </w:r>
        <w:r>
          <w:fldChar w:fldCharType="begin"/>
        </w:r>
        <w:r>
          <w:instrText xml:space="preserve"> PAGEREF _Toc16657 \h </w:instrText>
        </w:r>
        <w:r>
          <w:fldChar w:fldCharType="separate"/>
        </w:r>
        <w:r>
          <w:t>20</w:t>
        </w:r>
        <w:r>
          <w:fldChar w:fldCharType="end"/>
        </w:r>
      </w:hyperlink>
    </w:p>
    <w:p>
      <w:pPr>
        <w:pStyle w:val="TOC1"/>
        <w:tabs>
          <w:tab w:val="right" w:leader="dot" w:pos="8306"/>
        </w:tabs>
      </w:pPr>
      <w:hyperlink w:anchor="_Toc23598" w:history="1">
        <w:r>
          <w:rPr>
            <w:rFonts w:ascii="仿宋" w:eastAsia="仿宋" w:hAnsi="仿宋" w:cs="仿宋" w:hint="eastAsia"/>
            <w:lang w:eastAsia="zh-CN"/>
          </w:rPr>
          <w:t>五、员工福利与企业文化</w:t>
        </w:r>
        <w:r>
          <w:tab/>
        </w:r>
        <w:r>
          <w:fldChar w:fldCharType="begin"/>
        </w:r>
        <w:r>
          <w:instrText xml:space="preserve"> PAGEREF _Toc23598 \h </w:instrText>
        </w:r>
        <w:r>
          <w:fldChar w:fldCharType="separate"/>
        </w:r>
        <w:r>
          <w:t>21</w:t>
        </w:r>
        <w:r>
          <w:fldChar w:fldCharType="end"/>
        </w:r>
      </w:hyperlink>
    </w:p>
    <w:p>
      <w:pPr>
        <w:pStyle w:val="TOC2"/>
        <w:tabs>
          <w:tab w:val="right" w:leader="dot" w:pos="8306"/>
        </w:tabs>
      </w:pPr>
      <w:hyperlink w:anchor="_Toc15963" w:history="1">
        <w:r>
          <w:rPr>
            <w:rFonts w:ascii="仿宋" w:eastAsia="仿宋" w:hAnsi="仿宋" w:cs="仿宋" w:hint="eastAsia"/>
            <w:lang w:eastAsia="zh-CN"/>
          </w:rPr>
          <w:t>(一)、员工福利政策</w:t>
        </w:r>
        <w:r>
          <w:tab/>
        </w:r>
        <w:r>
          <w:fldChar w:fldCharType="begin"/>
        </w:r>
        <w:r>
          <w:instrText xml:space="preserve"> PAGEREF _Toc15963 \h </w:instrText>
        </w:r>
        <w:r>
          <w:fldChar w:fldCharType="separate"/>
        </w:r>
        <w:r>
          <w:t>21</w:t>
        </w:r>
        <w:r>
          <w:fldChar w:fldCharType="end"/>
        </w:r>
      </w:hyperlink>
    </w:p>
    <w:p>
      <w:pPr>
        <w:pStyle w:val="TOC2"/>
        <w:tabs>
          <w:tab w:val="right" w:leader="dot" w:pos="8306"/>
        </w:tabs>
      </w:pPr>
      <w:hyperlink w:anchor="_Toc8059" w:history="1">
        <w:r>
          <w:rPr>
            <w:rFonts w:ascii="仿宋" w:eastAsia="仿宋" w:hAnsi="仿宋" w:cs="仿宋" w:hint="eastAsia"/>
            <w:lang w:eastAsia="zh-CN"/>
          </w:rPr>
          <w:t>(二)、团队建设与员工培训</w:t>
        </w:r>
        <w:r>
          <w:tab/>
        </w:r>
        <w:r>
          <w:fldChar w:fldCharType="begin"/>
        </w:r>
        <w:r>
          <w:instrText xml:space="preserve"> PAGEREF _Toc8059 \h </w:instrText>
        </w:r>
        <w:r>
          <w:fldChar w:fldCharType="separate"/>
        </w:r>
        <w:r>
          <w:t>23</w:t>
        </w:r>
        <w:r>
          <w:fldChar w:fldCharType="end"/>
        </w:r>
      </w:hyperlink>
    </w:p>
    <w:p>
      <w:pPr>
        <w:pStyle w:val="TOC2"/>
        <w:tabs>
          <w:tab w:val="right" w:leader="dot" w:pos="8306"/>
        </w:tabs>
      </w:pPr>
      <w:hyperlink w:anchor="_Toc16020" w:history="1">
        <w:r>
          <w:rPr>
            <w:rFonts w:ascii="仿宋" w:eastAsia="仿宋" w:hAnsi="仿宋" w:cs="仿宋" w:hint="eastAsia"/>
            <w:lang w:eastAsia="zh-CN"/>
          </w:rPr>
          <w:t>(三)、企业文化建设</w:t>
        </w:r>
        <w:r>
          <w:tab/>
        </w:r>
        <w:r>
          <w:fldChar w:fldCharType="begin"/>
        </w:r>
        <w:r>
          <w:instrText xml:space="preserve"> PAGEREF _Toc16020 \h </w:instrText>
        </w:r>
        <w:r>
          <w:fldChar w:fldCharType="separate"/>
        </w:r>
        <w:r>
          <w:t>24</w:t>
        </w:r>
        <w:r>
          <w:fldChar w:fldCharType="end"/>
        </w:r>
      </w:hyperlink>
    </w:p>
    <w:p>
      <w:pPr>
        <w:pStyle w:val="TOC2"/>
        <w:tabs>
          <w:tab w:val="right" w:leader="dot" w:pos="8306"/>
        </w:tabs>
      </w:pPr>
      <w:hyperlink w:anchor="_Toc19854" w:history="1">
        <w:r>
          <w:rPr>
            <w:rFonts w:ascii="仿宋" w:eastAsia="仿宋" w:hAnsi="仿宋" w:cs="仿宋" w:hint="eastAsia"/>
            <w:lang w:eastAsia="zh-CN"/>
          </w:rPr>
          <w:t>(四)、员工健康与工作平衡</w:t>
        </w:r>
        <w:r>
          <w:tab/>
        </w:r>
        <w:r>
          <w:fldChar w:fldCharType="begin"/>
        </w:r>
        <w:r>
          <w:instrText xml:space="preserve"> PAGEREF _Toc19854 \h </w:instrText>
        </w:r>
        <w:r>
          <w:fldChar w:fldCharType="separate"/>
        </w:r>
        <w:r>
          <w:t>26</w:t>
        </w:r>
        <w:r>
          <w:fldChar w:fldCharType="end"/>
        </w:r>
      </w:hyperlink>
    </w:p>
    <w:p>
      <w:pPr>
        <w:pStyle w:val="TOC1"/>
        <w:tabs>
          <w:tab w:val="right" w:leader="dot" w:pos="8306"/>
        </w:tabs>
      </w:pPr>
      <w:hyperlink w:anchor="_Toc195" w:history="1">
        <w:r>
          <w:rPr>
            <w:rFonts w:ascii="仿宋" w:eastAsia="仿宋" w:hAnsi="仿宋" w:cs="仿宋" w:hint="eastAsia"/>
            <w:lang w:eastAsia="zh-CN"/>
          </w:rPr>
          <w:t>六、电子工业专用设备项目投资可行性分析</w:t>
        </w:r>
        <w:r>
          <w:tab/>
        </w:r>
        <w:r>
          <w:fldChar w:fldCharType="begin"/>
        </w:r>
        <w:r>
          <w:instrText xml:space="preserve"> PAGEREF _Toc195 \h </w:instrText>
        </w:r>
        <w:r>
          <w:fldChar w:fldCharType="separate"/>
        </w:r>
        <w:r>
          <w:t>28</w:t>
        </w:r>
        <w:r>
          <w:fldChar w:fldCharType="end"/>
        </w:r>
      </w:hyperlink>
    </w:p>
    <w:p>
      <w:pPr>
        <w:pStyle w:val="TOC2"/>
        <w:tabs>
          <w:tab w:val="right" w:leader="dot" w:pos="8306"/>
        </w:tabs>
      </w:pPr>
      <w:hyperlink w:anchor="_Toc6123" w:history="1">
        <w:r>
          <w:rPr>
            <w:rFonts w:ascii="仿宋" w:eastAsia="仿宋" w:hAnsi="仿宋" w:cs="仿宋" w:hint="eastAsia"/>
            <w:lang w:eastAsia="zh-CN"/>
          </w:rPr>
          <w:t>(一)、电子工业专用设备项目估算说明</w:t>
        </w:r>
        <w:r>
          <w:tab/>
        </w:r>
        <w:r>
          <w:fldChar w:fldCharType="begin"/>
        </w:r>
        <w:r>
          <w:instrText xml:space="preserve"> PAGEREF _Toc6123 \h </w:instrText>
        </w:r>
        <w:r>
          <w:fldChar w:fldCharType="separate"/>
        </w:r>
        <w:r>
          <w:t>28</w:t>
        </w:r>
        <w:r>
          <w:fldChar w:fldCharType="end"/>
        </w:r>
      </w:hyperlink>
    </w:p>
    <w:p>
      <w:pPr>
        <w:pStyle w:val="TOC2"/>
        <w:tabs>
          <w:tab w:val="right" w:leader="dot" w:pos="8306"/>
        </w:tabs>
      </w:pPr>
      <w:hyperlink w:anchor="_Toc3210" w:history="1">
        <w:r>
          <w:rPr>
            <w:rFonts w:ascii="仿宋" w:eastAsia="仿宋" w:hAnsi="仿宋" w:cs="仿宋" w:hint="eastAsia"/>
            <w:lang w:eastAsia="zh-CN"/>
          </w:rPr>
          <w:t>(二)、电子工业专用设备项目总投资估算</w:t>
        </w:r>
        <w:r>
          <w:tab/>
        </w:r>
        <w:r>
          <w:fldChar w:fldCharType="begin"/>
        </w:r>
        <w:r>
          <w:instrText xml:space="preserve"> PAGEREF _Toc3210 \h </w:instrText>
        </w:r>
        <w:r>
          <w:fldChar w:fldCharType="separate"/>
        </w:r>
        <w:r>
          <w:t>29</w:t>
        </w:r>
        <w:r>
          <w:fldChar w:fldCharType="end"/>
        </w:r>
      </w:hyperlink>
    </w:p>
    <w:p>
      <w:pPr>
        <w:pStyle w:val="TOC2"/>
        <w:tabs>
          <w:tab w:val="right" w:leader="dot" w:pos="8306"/>
        </w:tabs>
      </w:pPr>
      <w:hyperlink w:anchor="_Toc23320" w:history="1">
        <w:r>
          <w:rPr>
            <w:rFonts w:ascii="仿宋" w:eastAsia="仿宋" w:hAnsi="仿宋" w:cs="仿宋" w:hint="eastAsia"/>
            <w:lang w:eastAsia="zh-CN"/>
          </w:rPr>
          <w:t>(三)、资金筹措</w:t>
        </w:r>
        <w:r>
          <w:tab/>
        </w:r>
        <w:r>
          <w:fldChar w:fldCharType="begin"/>
        </w:r>
        <w:r>
          <w:instrText xml:space="preserve"> PAGEREF _Toc23320 \h </w:instrText>
        </w:r>
        <w:r>
          <w:fldChar w:fldCharType="separate"/>
        </w:r>
        <w:r>
          <w:t>30</w:t>
        </w:r>
        <w:r>
          <w:fldChar w:fldCharType="end"/>
        </w:r>
      </w:hyperlink>
    </w:p>
    <w:p>
      <w:pPr>
        <w:pStyle w:val="TOC1"/>
        <w:tabs>
          <w:tab w:val="right" w:leader="dot" w:pos="8306"/>
        </w:tabs>
      </w:pPr>
      <w:hyperlink w:anchor="_Toc6686" w:history="1">
        <w:r>
          <w:rPr>
            <w:rFonts w:ascii="仿宋" w:eastAsia="仿宋" w:hAnsi="仿宋" w:cs="仿宋" w:hint="eastAsia"/>
            <w:lang w:eastAsia="zh-CN"/>
          </w:rPr>
          <w:t>七、投资背景及必要性分析</w:t>
        </w:r>
        <w:r>
          <w:tab/>
        </w:r>
        <w:r>
          <w:fldChar w:fldCharType="begin"/>
        </w:r>
        <w:r>
          <w:instrText xml:space="preserve"> PAGEREF _Toc6686 \h </w:instrText>
        </w:r>
        <w:r>
          <w:fldChar w:fldCharType="separate"/>
        </w:r>
        <w:r>
          <w:t>32</w:t>
        </w:r>
        <w:r>
          <w:fldChar w:fldCharType="end"/>
        </w:r>
      </w:hyperlink>
    </w:p>
    <w:p>
      <w:pPr>
        <w:pStyle w:val="TOC2"/>
        <w:tabs>
          <w:tab w:val="right" w:leader="dot" w:pos="8306"/>
        </w:tabs>
      </w:pPr>
      <w:hyperlink w:anchor="_Toc3376" w:history="1">
        <w:r>
          <w:rPr>
            <w:rFonts w:ascii="仿宋" w:eastAsia="仿宋" w:hAnsi="仿宋" w:cs="仿宋" w:hint="eastAsia"/>
            <w:lang w:eastAsia="zh-CN"/>
          </w:rPr>
          <w:t>(一)、电子工业专用设备项目承办单位背景分析</w:t>
        </w:r>
        <w:r>
          <w:tab/>
        </w:r>
        <w:r>
          <w:fldChar w:fldCharType="begin"/>
        </w:r>
        <w:r>
          <w:instrText xml:space="preserve"> PAGEREF _Toc3376 \h </w:instrText>
        </w:r>
        <w:r>
          <w:fldChar w:fldCharType="separate"/>
        </w:r>
        <w:r>
          <w:t>32</w:t>
        </w:r>
        <w:r>
          <w:fldChar w:fldCharType="end"/>
        </w:r>
      </w:hyperlink>
    </w:p>
    <w:p>
      <w:pPr>
        <w:pStyle w:val="TOC2"/>
        <w:tabs>
          <w:tab w:val="right" w:leader="dot" w:pos="8306"/>
        </w:tabs>
      </w:pPr>
      <w:hyperlink w:anchor="_Toc21241" w:history="1">
        <w:r>
          <w:rPr>
            <w:rFonts w:ascii="仿宋" w:eastAsia="仿宋" w:hAnsi="仿宋" w:cs="仿宋" w:hint="eastAsia"/>
            <w:lang w:eastAsia="zh-CN"/>
          </w:rPr>
          <w:t>(二)、产业政策及发展规划</w:t>
        </w:r>
        <w:r>
          <w:tab/>
        </w:r>
        <w:r>
          <w:fldChar w:fldCharType="begin"/>
        </w:r>
        <w:r>
          <w:instrText xml:space="preserve"> PAGEREF _Toc21241 \h </w:instrText>
        </w:r>
        <w:r>
          <w:fldChar w:fldCharType="separate"/>
        </w:r>
        <w:r>
          <w:t>34</w:t>
        </w:r>
        <w:r>
          <w:fldChar w:fldCharType="end"/>
        </w:r>
      </w:hyperlink>
    </w:p>
    <w:p>
      <w:pPr>
        <w:pStyle w:val="TOC2"/>
        <w:tabs>
          <w:tab w:val="right" w:leader="dot" w:pos="8306"/>
        </w:tabs>
      </w:pPr>
      <w:hyperlink w:anchor="_Toc22092" w:history="1">
        <w:r>
          <w:rPr>
            <w:rFonts w:ascii="仿宋" w:eastAsia="仿宋" w:hAnsi="仿宋" w:cs="仿宋" w:hint="eastAsia"/>
            <w:lang w:eastAsia="zh-CN"/>
          </w:rPr>
          <w:t>(三)、鼓励中小企业发展</w:t>
        </w:r>
        <w:r>
          <w:tab/>
        </w:r>
        <w:r>
          <w:fldChar w:fldCharType="begin"/>
        </w:r>
        <w:r>
          <w:instrText xml:space="preserve"> PAGEREF _Toc22092 \h </w:instrText>
        </w:r>
        <w:r>
          <w:fldChar w:fldCharType="separate"/>
        </w:r>
        <w:r>
          <w:t>35</w:t>
        </w:r>
        <w:r>
          <w:fldChar w:fldCharType="end"/>
        </w:r>
      </w:hyperlink>
    </w:p>
    <w:p>
      <w:pPr>
        <w:pStyle w:val="TOC2"/>
        <w:tabs>
          <w:tab w:val="right" w:leader="dot" w:pos="8306"/>
        </w:tabs>
      </w:pPr>
      <w:hyperlink w:anchor="_Toc31033" w:history="1">
        <w:r>
          <w:rPr>
            <w:rFonts w:ascii="仿宋" w:eastAsia="仿宋" w:hAnsi="仿宋" w:cs="仿宋" w:hint="eastAsia"/>
            <w:lang w:eastAsia="zh-CN"/>
          </w:rPr>
          <w:t>(四)、宏观经济形势分析</w:t>
        </w:r>
        <w:r>
          <w:tab/>
        </w:r>
        <w:r>
          <w:fldChar w:fldCharType="begin"/>
        </w:r>
        <w:r>
          <w:instrText xml:space="preserve"> PAGEREF _Toc31033 \h </w:instrText>
        </w:r>
        <w:r>
          <w:fldChar w:fldCharType="separate"/>
        </w:r>
        <w:r>
          <w:t>36</w:t>
        </w:r>
        <w:r>
          <w:fldChar w:fldCharType="end"/>
        </w:r>
      </w:hyperlink>
    </w:p>
    <w:p>
      <w:pPr>
        <w:pStyle w:val="TOC2"/>
        <w:tabs>
          <w:tab w:val="right" w:leader="dot" w:pos="8306"/>
        </w:tabs>
      </w:pPr>
      <w:hyperlink w:anchor="_Toc18672" w:history="1">
        <w:r>
          <w:rPr>
            <w:rFonts w:ascii="仿宋" w:eastAsia="仿宋" w:hAnsi="仿宋" w:cs="仿宋" w:hint="eastAsia"/>
            <w:lang w:eastAsia="zh-CN"/>
          </w:rPr>
          <w:t>(五)、区域经济发展概况</w:t>
        </w:r>
        <w:r>
          <w:tab/>
        </w:r>
        <w:r>
          <w:fldChar w:fldCharType="begin"/>
        </w:r>
        <w:r>
          <w:instrText xml:space="preserve"> PAGEREF _Toc18672 \h </w:instrText>
        </w:r>
        <w:r>
          <w:fldChar w:fldCharType="separate"/>
        </w:r>
        <w:r>
          <w:t>37</w:t>
        </w:r>
        <w:r>
          <w:fldChar w:fldCharType="end"/>
        </w:r>
      </w:hyperlink>
    </w:p>
    <w:p>
      <w:pPr>
        <w:pStyle w:val="TOC2"/>
        <w:tabs>
          <w:tab w:val="right" w:leader="dot" w:pos="8306"/>
        </w:tabs>
      </w:pPr>
      <w:hyperlink w:anchor="_Toc12994" w:history="1">
        <w:r>
          <w:rPr>
            <w:rFonts w:ascii="仿宋" w:eastAsia="仿宋" w:hAnsi="仿宋" w:cs="仿宋" w:hint="eastAsia"/>
            <w:lang w:eastAsia="zh-CN"/>
          </w:rPr>
          <w:t>(六)、电子工业专用设备项目必要性分析</w:t>
        </w:r>
        <w:r>
          <w:tab/>
        </w:r>
        <w:r>
          <w:fldChar w:fldCharType="begin"/>
        </w:r>
        <w:r>
          <w:instrText xml:space="preserve"> PAGEREF _Toc12994 \h </w:instrText>
        </w:r>
        <w:r>
          <w:fldChar w:fldCharType="separate"/>
        </w:r>
        <w:r>
          <w:t>39</w:t>
        </w:r>
        <w:r>
          <w:fldChar w:fldCharType="end"/>
        </w:r>
      </w:hyperlink>
    </w:p>
    <w:p>
      <w:pPr>
        <w:pStyle w:val="TOC1"/>
        <w:tabs>
          <w:tab w:val="right" w:leader="dot" w:pos="8306"/>
        </w:tabs>
      </w:pPr>
      <w:hyperlink w:anchor="_Toc8987" w:history="1">
        <w:r>
          <w:rPr>
            <w:rFonts w:ascii="仿宋" w:eastAsia="仿宋" w:hAnsi="仿宋" w:cs="仿宋" w:hint="eastAsia"/>
            <w:lang w:eastAsia="zh-CN"/>
          </w:rPr>
          <w:t>八、知识管理与技术创新</w:t>
        </w:r>
        <w:r>
          <w:tab/>
        </w:r>
        <w:r>
          <w:fldChar w:fldCharType="begin"/>
        </w:r>
        <w:r>
          <w:instrText xml:space="preserve"> PAGEREF _Toc8987 \h </w:instrText>
        </w:r>
        <w:r>
          <w:fldChar w:fldCharType="separate"/>
        </w:r>
        <w:r>
          <w:t>41</w:t>
        </w:r>
        <w:r>
          <w:fldChar w:fldCharType="end"/>
        </w:r>
      </w:hyperlink>
    </w:p>
    <w:p>
      <w:pPr>
        <w:pStyle w:val="TOC2"/>
        <w:tabs>
          <w:tab w:val="right" w:leader="dot" w:pos="8306"/>
        </w:tabs>
      </w:pPr>
      <w:hyperlink w:anchor="_Toc24217" w:history="1">
        <w:r>
          <w:rPr>
            <w:rFonts w:ascii="仿宋" w:eastAsia="仿宋" w:hAnsi="仿宋" w:cs="仿宋" w:hint="eastAsia"/>
            <w:lang w:eastAsia="zh-CN"/>
          </w:rPr>
          <w:t>(一)、知识管理体系建设</w:t>
        </w:r>
        <w:r>
          <w:tab/>
        </w:r>
        <w:r>
          <w:fldChar w:fldCharType="begin"/>
        </w:r>
        <w:r>
          <w:instrText xml:space="preserve"> PAGEREF _Toc24217 \h </w:instrText>
        </w:r>
        <w:r>
          <w:fldChar w:fldCharType="separate"/>
        </w:r>
        <w:r>
          <w:t>41</w:t>
        </w:r>
        <w:r>
          <w:fldChar w:fldCharType="end"/>
        </w:r>
      </w:hyperlink>
    </w:p>
    <w:p>
      <w:pPr>
        <w:pStyle w:val="TOC2"/>
        <w:tabs>
          <w:tab w:val="right" w:leader="dot" w:pos="8306"/>
        </w:tabs>
      </w:pPr>
      <w:hyperlink w:anchor="_Toc1200" w:history="1">
        <w:r>
          <w:rPr>
            <w:rFonts w:ascii="仿宋" w:eastAsia="仿宋" w:hAnsi="仿宋" w:cs="仿宋" w:hint="eastAsia"/>
            <w:lang w:eastAsia="zh-CN"/>
          </w:rPr>
          <w:t>(二)、技术创新与研发投入</w:t>
        </w:r>
        <w:r>
          <w:tab/>
        </w:r>
        <w:r>
          <w:fldChar w:fldCharType="begin"/>
        </w:r>
        <w:r>
          <w:instrText xml:space="preserve"> PAGEREF _Toc1200 \h </w:instrText>
        </w:r>
        <w:r>
          <w:fldChar w:fldCharType="separate"/>
        </w:r>
        <w:r>
          <w:t>42</w:t>
        </w:r>
        <w:r>
          <w:fldChar w:fldCharType="end"/>
        </w:r>
      </w:hyperlink>
    </w:p>
    <w:p>
      <w:pPr>
        <w:pStyle w:val="TOC2"/>
        <w:tabs>
          <w:tab w:val="right" w:leader="dot" w:pos="8306"/>
        </w:tabs>
      </w:pPr>
      <w:hyperlink w:anchor="_Toc20003" w:history="1">
        <w:r>
          <w:rPr>
            <w:rFonts w:ascii="仿宋" w:eastAsia="仿宋" w:hAnsi="仿宋" w:cs="仿宋" w:hint="eastAsia"/>
            <w:lang w:eastAsia="zh-CN"/>
          </w:rPr>
          <w:t>(三)、专利申请与技术保护</w:t>
        </w:r>
        <w:r>
          <w:tab/>
        </w:r>
        <w:r>
          <w:fldChar w:fldCharType="begin"/>
        </w:r>
        <w:r>
          <w:instrText xml:space="preserve"> PAGEREF _Toc20003 \h </w:instrText>
        </w:r>
        <w:r>
          <w:fldChar w:fldCharType="separate"/>
        </w:r>
        <w:r>
          <w:t>44</w:t>
        </w:r>
        <w:r>
          <w:fldChar w:fldCharType="end"/>
        </w:r>
      </w:hyperlink>
    </w:p>
    <w:p>
      <w:pPr>
        <w:pStyle w:val="TOC2"/>
        <w:tabs>
          <w:tab w:val="right" w:leader="dot" w:pos="8306"/>
        </w:tabs>
      </w:pPr>
      <w:hyperlink w:anchor="_Toc11860" w:history="1">
        <w:r>
          <w:rPr>
            <w:rFonts w:ascii="仿宋" w:eastAsia="仿宋" w:hAnsi="仿宋" w:cs="仿宋" w:hint="eastAsia"/>
            <w:lang w:eastAsia="zh-CN"/>
          </w:rPr>
          <w:t>(四)、人才培养与团队建设</w:t>
        </w:r>
        <w:r>
          <w:tab/>
        </w:r>
        <w:r>
          <w:fldChar w:fldCharType="begin"/>
        </w:r>
        <w:r>
          <w:instrText xml:space="preserve"> PAGEREF _Toc11860 \h </w:instrText>
        </w:r>
        <w:r>
          <w:fldChar w:fldCharType="separate"/>
        </w:r>
        <w:r>
          <w:t>46</w:t>
        </w:r>
        <w:r>
          <w:fldChar w:fldCharType="end"/>
        </w:r>
      </w:hyperlink>
    </w:p>
    <w:p>
      <w:pPr>
        <w:pStyle w:val="TOC1"/>
        <w:tabs>
          <w:tab w:val="right" w:leader="dot" w:pos="8306"/>
        </w:tabs>
      </w:pPr>
      <w:hyperlink w:anchor="_Toc18714" w:history="1">
        <w:r>
          <w:rPr>
            <w:rFonts w:ascii="仿宋" w:eastAsia="仿宋" w:hAnsi="仿宋" w:cs="仿宋" w:hint="eastAsia"/>
            <w:lang w:eastAsia="zh-CN"/>
          </w:rPr>
          <w:t>九、市场营销策略</w:t>
        </w:r>
        <w:r>
          <w:tab/>
        </w:r>
        <w:r>
          <w:fldChar w:fldCharType="begin"/>
        </w:r>
        <w:r>
          <w:instrText xml:space="preserve"> PAGEREF _Toc18714 \h </w:instrText>
        </w:r>
        <w:r>
          <w:fldChar w:fldCharType="separate"/>
        </w:r>
        <w:r>
          <w:t>49</w:t>
        </w:r>
        <w:r>
          <w:fldChar w:fldCharType="end"/>
        </w:r>
      </w:hyperlink>
    </w:p>
    <w:p>
      <w:pPr>
        <w:pStyle w:val="TOC2"/>
        <w:tabs>
          <w:tab w:val="right" w:leader="dot" w:pos="8306"/>
        </w:tabs>
      </w:pPr>
      <w:hyperlink w:anchor="_Toc13290" w:history="1">
        <w:r>
          <w:rPr>
            <w:rFonts w:ascii="仿宋" w:eastAsia="仿宋" w:hAnsi="仿宋" w:cs="仿宋" w:hint="eastAsia"/>
            <w:lang w:eastAsia="zh-CN"/>
          </w:rPr>
          <w:t>(一)、市场定位与目标客户群</w:t>
        </w:r>
        <w:r>
          <w:tab/>
        </w:r>
        <w:r>
          <w:fldChar w:fldCharType="begin"/>
        </w:r>
        <w:r>
          <w:instrText xml:space="preserve"> PAGEREF _Toc13290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75" w:history="1">
        <w:r>
          <w:rPr>
            <w:rFonts w:ascii="仿宋" w:eastAsia="仿宋" w:hAnsi="仿宋" w:cs="仿宋" w:hint="eastAsia"/>
            <w:lang w:eastAsia="zh-CN"/>
          </w:rPr>
          <w:t>(二)、竞争对手分析</w:t>
        </w:r>
        <w:r>
          <w:tab/>
        </w:r>
        <w:r>
          <w:fldChar w:fldCharType="begin"/>
        </w:r>
        <w:r>
          <w:instrText xml:space="preserve"> PAGEREF _Toc14975 \h </w:instrText>
        </w:r>
        <w:r>
          <w:fldChar w:fldCharType="separate"/>
        </w:r>
        <w:r>
          <w:t>51</w:t>
        </w:r>
        <w:r>
          <w:fldChar w:fldCharType="end"/>
        </w:r>
      </w:hyperlink>
    </w:p>
    <w:p>
      <w:pPr>
        <w:pStyle w:val="TOC2"/>
        <w:tabs>
          <w:tab w:val="right" w:leader="dot" w:pos="8306"/>
        </w:tabs>
      </w:pPr>
      <w:hyperlink w:anchor="_Toc10335" w:history="1">
        <w:r>
          <w:rPr>
            <w:rFonts w:ascii="仿宋" w:eastAsia="仿宋" w:hAnsi="仿宋" w:cs="仿宋" w:hint="eastAsia"/>
            <w:lang w:eastAsia="zh-CN"/>
          </w:rPr>
          <w:t>(三)、营销策略与推广计划</w:t>
        </w:r>
        <w:r>
          <w:tab/>
        </w:r>
        <w:r>
          <w:fldChar w:fldCharType="begin"/>
        </w:r>
        <w:r>
          <w:instrText xml:space="preserve"> PAGEREF _Toc10335 \h </w:instrText>
        </w:r>
        <w:r>
          <w:fldChar w:fldCharType="separate"/>
        </w:r>
        <w:r>
          <w:t>53</w:t>
        </w:r>
        <w:r>
          <w:fldChar w:fldCharType="end"/>
        </w:r>
      </w:hyperlink>
    </w:p>
    <w:p>
      <w:pPr>
        <w:pStyle w:val="TOC2"/>
        <w:tabs>
          <w:tab w:val="right" w:leader="dot" w:pos="8306"/>
        </w:tabs>
      </w:pPr>
      <w:hyperlink w:anchor="_Toc5590" w:history="1">
        <w:r>
          <w:rPr>
            <w:rFonts w:ascii="仿宋" w:eastAsia="仿宋" w:hAnsi="仿宋" w:cs="仿宋" w:hint="eastAsia"/>
            <w:lang w:eastAsia="zh-CN"/>
          </w:rPr>
          <w:t>(四)、产品定价与销售渠道</w:t>
        </w:r>
        <w:r>
          <w:tab/>
        </w:r>
        <w:r>
          <w:fldChar w:fldCharType="begin"/>
        </w:r>
        <w:r>
          <w:instrText xml:space="preserve"> PAGEREF _Toc5590 \h </w:instrText>
        </w:r>
        <w:r>
          <w:fldChar w:fldCharType="separate"/>
        </w:r>
        <w:r>
          <w:t>54</w:t>
        </w:r>
        <w:r>
          <w:fldChar w:fldCharType="end"/>
        </w:r>
      </w:hyperlink>
    </w:p>
    <w:p>
      <w:pPr>
        <w:pStyle w:val="TOC2"/>
        <w:tabs>
          <w:tab w:val="right" w:leader="dot" w:pos="8306"/>
        </w:tabs>
      </w:pPr>
      <w:hyperlink w:anchor="_Toc13408" w:history="1">
        <w:r>
          <w:rPr>
            <w:rFonts w:ascii="仿宋" w:eastAsia="仿宋" w:hAnsi="仿宋" w:cs="仿宋" w:hint="eastAsia"/>
            <w:lang w:eastAsia="zh-CN"/>
          </w:rPr>
          <w:t>(五)、售后服务体系</w:t>
        </w:r>
        <w:r>
          <w:tab/>
        </w:r>
        <w:r>
          <w:fldChar w:fldCharType="begin"/>
        </w:r>
        <w:r>
          <w:instrText xml:space="preserve"> PAGEREF _Toc13408 \h </w:instrText>
        </w:r>
        <w:r>
          <w:fldChar w:fldCharType="separate"/>
        </w:r>
        <w:r>
          <w:t>56</w:t>
        </w:r>
        <w:r>
          <w:fldChar w:fldCharType="end"/>
        </w:r>
      </w:hyperlink>
    </w:p>
    <w:p>
      <w:pPr>
        <w:pStyle w:val="TOC1"/>
        <w:tabs>
          <w:tab w:val="right" w:leader="dot" w:pos="8306"/>
        </w:tabs>
      </w:pPr>
      <w:hyperlink w:anchor="_Toc16226" w:history="1">
        <w:r>
          <w:rPr>
            <w:rFonts w:ascii="仿宋" w:eastAsia="仿宋" w:hAnsi="仿宋" w:cs="仿宋" w:hint="eastAsia"/>
            <w:lang w:eastAsia="zh-CN"/>
          </w:rPr>
          <w:t>十、供应链管理与物流优化</w:t>
        </w:r>
        <w:r>
          <w:tab/>
        </w:r>
        <w:r>
          <w:fldChar w:fldCharType="begin"/>
        </w:r>
        <w:r>
          <w:instrText xml:space="preserve"> PAGEREF _Toc16226 \h </w:instrText>
        </w:r>
        <w:r>
          <w:fldChar w:fldCharType="separate"/>
        </w:r>
        <w:r>
          <w:t>58</w:t>
        </w:r>
        <w:r>
          <w:fldChar w:fldCharType="end"/>
        </w:r>
      </w:hyperlink>
    </w:p>
    <w:p>
      <w:pPr>
        <w:pStyle w:val="TOC2"/>
        <w:tabs>
          <w:tab w:val="right" w:leader="dot" w:pos="8306"/>
        </w:tabs>
      </w:pPr>
      <w:hyperlink w:anchor="_Toc22573" w:history="1">
        <w:r>
          <w:rPr>
            <w:rFonts w:ascii="仿宋" w:eastAsia="仿宋" w:hAnsi="仿宋" w:cs="仿宋" w:hint="eastAsia"/>
            <w:lang w:eastAsia="zh-CN"/>
          </w:rPr>
          <w:t>(一)、供应链规划与优化</w:t>
        </w:r>
        <w:r>
          <w:tab/>
        </w:r>
        <w:r>
          <w:fldChar w:fldCharType="begin"/>
        </w:r>
        <w:r>
          <w:instrText xml:space="preserve"> PAGEREF _Toc22573 \h </w:instrText>
        </w:r>
        <w:r>
          <w:fldChar w:fldCharType="separate"/>
        </w:r>
        <w:r>
          <w:t>58</w:t>
        </w:r>
        <w:r>
          <w:fldChar w:fldCharType="end"/>
        </w:r>
      </w:hyperlink>
    </w:p>
    <w:p>
      <w:pPr>
        <w:pStyle w:val="TOC2"/>
        <w:tabs>
          <w:tab w:val="right" w:leader="dot" w:pos="8306"/>
        </w:tabs>
      </w:pPr>
      <w:hyperlink w:anchor="_Toc22344" w:history="1">
        <w:r>
          <w:rPr>
            <w:rFonts w:ascii="仿宋" w:eastAsia="仿宋" w:hAnsi="仿宋" w:cs="仿宋" w:hint="eastAsia"/>
            <w:lang w:eastAsia="zh-CN"/>
          </w:rPr>
          <w:t>(二)、供应商选择与评估</w:t>
        </w:r>
        <w:r>
          <w:tab/>
        </w:r>
        <w:r>
          <w:fldChar w:fldCharType="begin"/>
        </w:r>
        <w:r>
          <w:instrText xml:space="preserve"> PAGEREF _Toc22344 \h </w:instrText>
        </w:r>
        <w:r>
          <w:fldChar w:fldCharType="separate"/>
        </w:r>
        <w:r>
          <w:t>60</w:t>
        </w:r>
        <w:r>
          <w:fldChar w:fldCharType="end"/>
        </w:r>
      </w:hyperlink>
    </w:p>
    <w:p>
      <w:pPr>
        <w:pStyle w:val="TOC2"/>
        <w:tabs>
          <w:tab w:val="right" w:leader="dot" w:pos="8306"/>
        </w:tabs>
      </w:pPr>
      <w:hyperlink w:anchor="_Toc22703" w:history="1">
        <w:r>
          <w:rPr>
            <w:rFonts w:ascii="仿宋" w:eastAsia="仿宋" w:hAnsi="仿宋" w:cs="仿宋" w:hint="eastAsia"/>
            <w:lang w:eastAsia="zh-CN"/>
          </w:rPr>
          <w:t>(三)、物流网络设计与管理</w:t>
        </w:r>
        <w:r>
          <w:tab/>
        </w:r>
        <w:r>
          <w:fldChar w:fldCharType="begin"/>
        </w:r>
        <w:r>
          <w:instrText xml:space="preserve"> PAGEREF _Toc22703 \h </w:instrText>
        </w:r>
        <w:r>
          <w:fldChar w:fldCharType="separate"/>
        </w:r>
        <w:r>
          <w:t>62</w:t>
        </w:r>
        <w:r>
          <w:fldChar w:fldCharType="end"/>
        </w:r>
      </w:hyperlink>
    </w:p>
    <w:p>
      <w:pPr>
        <w:pStyle w:val="TOC2"/>
        <w:tabs>
          <w:tab w:val="right" w:leader="dot" w:pos="8306"/>
        </w:tabs>
      </w:pPr>
      <w:hyperlink w:anchor="_Toc1728" w:history="1">
        <w:r>
          <w:rPr>
            <w:rFonts w:ascii="仿宋" w:eastAsia="仿宋" w:hAnsi="仿宋" w:cs="仿宋" w:hint="eastAsia"/>
            <w:lang w:eastAsia="zh-CN"/>
          </w:rPr>
          <w:t>(四)、库存控制与仓储管理</w:t>
        </w:r>
        <w:r>
          <w:tab/>
        </w:r>
        <w:r>
          <w:fldChar w:fldCharType="begin"/>
        </w:r>
        <w:r>
          <w:instrText xml:space="preserve"> PAGEREF _Toc1728 \h </w:instrText>
        </w:r>
        <w:r>
          <w:fldChar w:fldCharType="separate"/>
        </w:r>
        <w:r>
          <w:t>64</w:t>
        </w:r>
        <w:r>
          <w:fldChar w:fldCharType="end"/>
        </w:r>
      </w:hyperlink>
    </w:p>
    <w:p>
      <w:pPr>
        <w:pStyle w:val="TOC1"/>
        <w:tabs>
          <w:tab w:val="right" w:leader="dot" w:pos="8306"/>
        </w:tabs>
      </w:pPr>
      <w:hyperlink w:anchor="_Toc6767" w:history="1">
        <w:r>
          <w:rPr>
            <w:rFonts w:ascii="仿宋" w:eastAsia="仿宋" w:hAnsi="仿宋" w:cs="仿宋" w:hint="eastAsia"/>
            <w:lang w:eastAsia="zh-CN"/>
          </w:rPr>
          <w:t>十一、电子工业专用设备项目监督与评估</w:t>
        </w:r>
        <w:r>
          <w:tab/>
        </w:r>
        <w:r>
          <w:fldChar w:fldCharType="begin"/>
        </w:r>
        <w:r>
          <w:instrText xml:space="preserve"> PAGEREF _Toc6767 \h </w:instrText>
        </w:r>
        <w:r>
          <w:fldChar w:fldCharType="separate"/>
        </w:r>
        <w:r>
          <w:t>66</w:t>
        </w:r>
        <w:r>
          <w:fldChar w:fldCharType="end"/>
        </w:r>
      </w:hyperlink>
    </w:p>
    <w:p>
      <w:pPr>
        <w:pStyle w:val="TOC2"/>
        <w:tabs>
          <w:tab w:val="right" w:leader="dot" w:pos="8306"/>
        </w:tabs>
      </w:pPr>
      <w:hyperlink w:anchor="_Toc10162" w:history="1">
        <w:r>
          <w:rPr>
            <w:rFonts w:ascii="仿宋" w:eastAsia="仿宋" w:hAnsi="仿宋" w:cs="仿宋" w:hint="eastAsia"/>
            <w:lang w:eastAsia="zh-CN"/>
          </w:rPr>
          <w:t>(一)、监督机构及职责</w:t>
        </w:r>
        <w:r>
          <w:tab/>
        </w:r>
        <w:r>
          <w:fldChar w:fldCharType="begin"/>
        </w:r>
        <w:r>
          <w:instrText xml:space="preserve"> PAGEREF _Toc10162 \h </w:instrText>
        </w:r>
        <w:r>
          <w:fldChar w:fldCharType="separate"/>
        </w:r>
        <w:r>
          <w:t>66</w:t>
        </w:r>
        <w:r>
          <w:fldChar w:fldCharType="end"/>
        </w:r>
      </w:hyperlink>
    </w:p>
    <w:p>
      <w:pPr>
        <w:pStyle w:val="TOC2"/>
        <w:tabs>
          <w:tab w:val="right" w:leader="dot" w:pos="8306"/>
        </w:tabs>
      </w:pPr>
      <w:hyperlink w:anchor="_Toc295" w:history="1">
        <w:r>
          <w:rPr>
            <w:rFonts w:ascii="仿宋" w:eastAsia="仿宋" w:hAnsi="仿宋" w:cs="仿宋" w:hint="eastAsia"/>
            <w:lang w:eastAsia="zh-CN"/>
          </w:rPr>
          <w:t>(二)、监测与评估指标体系</w:t>
        </w:r>
        <w:r>
          <w:tab/>
        </w:r>
        <w:r>
          <w:fldChar w:fldCharType="begin"/>
        </w:r>
        <w:r>
          <w:instrText xml:space="preserve"> PAGEREF _Toc295 \h </w:instrText>
        </w:r>
        <w:r>
          <w:fldChar w:fldCharType="separate"/>
        </w:r>
        <w:r>
          <w:t>68</w:t>
        </w:r>
        <w:r>
          <w:fldChar w:fldCharType="end"/>
        </w:r>
      </w:hyperlink>
    </w:p>
    <w:p>
      <w:pPr>
        <w:pStyle w:val="TOC2"/>
        <w:tabs>
          <w:tab w:val="right" w:leader="dot" w:pos="8306"/>
        </w:tabs>
      </w:pPr>
      <w:hyperlink w:anchor="_Toc8829" w:history="1">
        <w:r>
          <w:rPr>
            <w:rFonts w:ascii="仿宋" w:eastAsia="仿宋" w:hAnsi="仿宋" w:cs="仿宋" w:hint="eastAsia"/>
            <w:lang w:eastAsia="zh-CN"/>
          </w:rPr>
          <w:t>(三)、监督与评估周期</w:t>
        </w:r>
        <w:r>
          <w:tab/>
        </w:r>
        <w:r>
          <w:fldChar w:fldCharType="begin"/>
        </w:r>
        <w:r>
          <w:instrText xml:space="preserve"> PAGEREF _Toc8829 \h </w:instrText>
        </w:r>
        <w:r>
          <w:fldChar w:fldCharType="separate"/>
        </w:r>
        <w:r>
          <w:t>70</w:t>
        </w:r>
        <w:r>
          <w:fldChar w:fldCharType="end"/>
        </w:r>
      </w:hyperlink>
    </w:p>
    <w:p>
      <w:pPr>
        <w:pStyle w:val="TOC2"/>
        <w:tabs>
          <w:tab w:val="right" w:leader="dot" w:pos="8306"/>
        </w:tabs>
      </w:pPr>
      <w:hyperlink w:anchor="_Toc24838" w:history="1">
        <w:r>
          <w:rPr>
            <w:rFonts w:ascii="仿宋" w:eastAsia="仿宋" w:hAnsi="仿宋" w:cs="仿宋" w:hint="eastAsia"/>
            <w:lang w:eastAsia="zh-CN"/>
          </w:rPr>
          <w:t>(四)、监督与评估报告</w:t>
        </w:r>
        <w:r>
          <w:tab/>
        </w:r>
        <w:r>
          <w:fldChar w:fldCharType="begin"/>
        </w:r>
        <w:r>
          <w:instrText xml:space="preserve"> PAGEREF _Toc24838 \h </w:instrText>
        </w:r>
        <w:r>
          <w:fldChar w:fldCharType="separate"/>
        </w:r>
        <w:r>
          <w:t>72</w:t>
        </w:r>
        <w:r>
          <w:fldChar w:fldCharType="end"/>
        </w:r>
      </w:hyperlink>
    </w:p>
    <w:p>
      <w:pPr>
        <w:pStyle w:val="TOC1"/>
        <w:tabs>
          <w:tab w:val="right" w:leader="dot" w:pos="8306"/>
        </w:tabs>
      </w:pPr>
      <w:hyperlink w:anchor="_Toc31419" w:history="1">
        <w:r>
          <w:rPr>
            <w:rFonts w:ascii="仿宋" w:eastAsia="仿宋" w:hAnsi="仿宋" w:cs="仿宋" w:hint="eastAsia"/>
            <w:lang w:eastAsia="zh-CN"/>
          </w:rPr>
          <w:t>十二、市场趋势与竞争分析</w:t>
        </w:r>
        <w:r>
          <w:tab/>
        </w:r>
        <w:r>
          <w:fldChar w:fldCharType="begin"/>
        </w:r>
        <w:r>
          <w:instrText xml:space="preserve"> PAGEREF _Toc31419 \h </w:instrText>
        </w:r>
        <w:r>
          <w:fldChar w:fldCharType="separate"/>
        </w:r>
        <w:r>
          <w:t>74</w:t>
        </w:r>
        <w:r>
          <w:fldChar w:fldCharType="end"/>
        </w:r>
      </w:hyperlink>
    </w:p>
    <w:p>
      <w:pPr>
        <w:pStyle w:val="TOC2"/>
        <w:tabs>
          <w:tab w:val="right" w:leader="dot" w:pos="8306"/>
        </w:tabs>
      </w:pPr>
      <w:hyperlink w:anchor="_Toc14042" w:history="1">
        <w:r>
          <w:rPr>
            <w:rFonts w:ascii="仿宋" w:eastAsia="仿宋" w:hAnsi="仿宋" w:cs="仿宋" w:hint="eastAsia"/>
            <w:lang w:eastAsia="zh-CN"/>
          </w:rPr>
          <w:t>(一)、行业市场趋势分析</w:t>
        </w:r>
        <w:r>
          <w:tab/>
        </w:r>
        <w:r>
          <w:fldChar w:fldCharType="begin"/>
        </w:r>
        <w:r>
          <w:instrText xml:space="preserve"> PAGEREF _Toc14042 \h </w:instrText>
        </w:r>
        <w:r>
          <w:fldChar w:fldCharType="separate"/>
        </w:r>
        <w:r>
          <w:t>74</w:t>
        </w:r>
        <w:r>
          <w:fldChar w:fldCharType="end"/>
        </w:r>
      </w:hyperlink>
    </w:p>
    <w:p>
      <w:pPr>
        <w:pStyle w:val="TOC2"/>
        <w:tabs>
          <w:tab w:val="right" w:leader="dot" w:pos="8306"/>
        </w:tabs>
      </w:pPr>
      <w:hyperlink w:anchor="_Toc2866" w:history="1">
        <w:r>
          <w:rPr>
            <w:rFonts w:ascii="仿宋" w:eastAsia="仿宋" w:hAnsi="仿宋" w:cs="仿宋" w:hint="eastAsia"/>
            <w:lang w:eastAsia="zh-CN"/>
          </w:rPr>
          <w:t>(二)、竞争对手动态监测</w:t>
        </w:r>
        <w:r>
          <w:tab/>
        </w:r>
        <w:r>
          <w:fldChar w:fldCharType="begin"/>
        </w:r>
        <w:r>
          <w:instrText xml:space="preserve"> PAGEREF _Toc2866 \h </w:instrText>
        </w:r>
        <w:r>
          <w:fldChar w:fldCharType="separate"/>
        </w:r>
        <w:r>
          <w:t>76</w:t>
        </w:r>
        <w:r>
          <w:fldChar w:fldCharType="end"/>
        </w:r>
      </w:hyperlink>
    </w:p>
    <w:p>
      <w:pPr>
        <w:pStyle w:val="TOC2"/>
        <w:tabs>
          <w:tab w:val="right" w:leader="dot" w:pos="8306"/>
        </w:tabs>
      </w:pPr>
      <w:hyperlink w:anchor="_Toc18107" w:history="1">
        <w:r>
          <w:rPr>
            <w:rFonts w:ascii="仿宋" w:eastAsia="仿宋" w:hAnsi="仿宋" w:cs="仿宋" w:hint="eastAsia"/>
            <w:lang w:eastAsia="zh-CN"/>
          </w:rPr>
          <w:t>(三)、新兴技术与创新趋势</w:t>
        </w:r>
        <w:r>
          <w:tab/>
        </w:r>
        <w:r>
          <w:fldChar w:fldCharType="begin"/>
        </w:r>
        <w:r>
          <w:instrText xml:space="preserve"> PAGEREF _Toc18107 \h </w:instrText>
        </w:r>
        <w:r>
          <w:fldChar w:fldCharType="separate"/>
        </w:r>
        <w:r>
          <w:t>78</w:t>
        </w:r>
        <w:r>
          <w:fldChar w:fldCharType="end"/>
        </w:r>
      </w:hyperlink>
    </w:p>
    <w:p>
      <w:pPr>
        <w:pStyle w:val="TOC2"/>
        <w:tabs>
          <w:tab w:val="right" w:leader="dot" w:pos="8306"/>
        </w:tabs>
      </w:pPr>
      <w:hyperlink w:anchor="_Toc12893" w:history="1">
        <w:r>
          <w:rPr>
            <w:rFonts w:ascii="仿宋" w:eastAsia="仿宋" w:hAnsi="仿宋" w:cs="仿宋" w:hint="eastAsia"/>
            <w:lang w:eastAsia="zh-CN"/>
          </w:rPr>
          <w:t>(四)、市场机会与威胁评估</w:t>
        </w:r>
        <w:r>
          <w:tab/>
        </w:r>
        <w:r>
          <w:fldChar w:fldCharType="begin"/>
        </w:r>
        <w:r>
          <w:instrText xml:space="preserve"> PAGEREF _Toc12893 \h </w:instrText>
        </w:r>
        <w:r>
          <w:fldChar w:fldCharType="separate"/>
        </w:r>
        <w:r>
          <w:t>80</w:t>
        </w:r>
        <w:r>
          <w:fldChar w:fldCharType="end"/>
        </w:r>
      </w:hyperlink>
    </w:p>
    <w:p>
      <w:pPr>
        <w:pStyle w:val="TOC1"/>
        <w:tabs>
          <w:tab w:val="right" w:leader="dot" w:pos="8306"/>
        </w:tabs>
      </w:pPr>
      <w:hyperlink w:anchor="_Toc31987" w:history="1">
        <w:r>
          <w:rPr>
            <w:rFonts w:ascii="仿宋" w:eastAsia="仿宋" w:hAnsi="仿宋" w:cs="仿宋" w:hint="eastAsia"/>
            <w:lang w:eastAsia="zh-CN"/>
          </w:rPr>
          <w:t>十三、社会责任与可持续发展</w:t>
        </w:r>
        <w:r>
          <w:tab/>
        </w:r>
        <w:r>
          <w:fldChar w:fldCharType="begin"/>
        </w:r>
        <w:r>
          <w:instrText xml:space="preserve"> PAGEREF _Toc31987 \h </w:instrText>
        </w:r>
        <w:r>
          <w:fldChar w:fldCharType="separate"/>
        </w:r>
        <w:r>
          <w:t>82</w:t>
        </w:r>
        <w:r>
          <w:fldChar w:fldCharType="end"/>
        </w:r>
      </w:hyperlink>
    </w:p>
    <w:p>
      <w:pPr>
        <w:pStyle w:val="TOC2"/>
        <w:tabs>
          <w:tab w:val="right" w:leader="dot" w:pos="8306"/>
        </w:tabs>
      </w:pPr>
      <w:hyperlink w:anchor="_Toc31791" w:history="1">
        <w:r>
          <w:rPr>
            <w:rFonts w:ascii="仿宋" w:eastAsia="仿宋" w:hAnsi="仿宋" w:cs="仿宋" w:hint="eastAsia"/>
            <w:lang w:eastAsia="zh-CN"/>
          </w:rPr>
          <w:t>(一)、社会责任理念</w:t>
        </w:r>
        <w:r>
          <w:tab/>
        </w:r>
        <w:r>
          <w:fldChar w:fldCharType="begin"/>
        </w:r>
        <w:r>
          <w:instrText xml:space="preserve"> PAGEREF _Toc31791 \h </w:instrText>
        </w:r>
        <w:r>
          <w:fldChar w:fldCharType="separate"/>
        </w:r>
        <w:r>
          <w:t>82</w:t>
        </w:r>
        <w:r>
          <w:fldChar w:fldCharType="end"/>
        </w:r>
      </w:hyperlink>
    </w:p>
    <w:p>
      <w:pPr>
        <w:pStyle w:val="TOC2"/>
        <w:tabs>
          <w:tab w:val="right" w:leader="dot" w:pos="8306"/>
        </w:tabs>
      </w:pPr>
      <w:hyperlink w:anchor="_Toc2865" w:history="1">
        <w:r>
          <w:rPr>
            <w:rFonts w:ascii="仿宋" w:eastAsia="仿宋" w:hAnsi="仿宋" w:cs="仿宋" w:hint="eastAsia"/>
            <w:lang w:eastAsia="zh-CN"/>
          </w:rPr>
          <w:t>(二)、公益活动与社区参与</w:t>
        </w:r>
        <w:r>
          <w:tab/>
        </w:r>
        <w:r>
          <w:fldChar w:fldCharType="begin"/>
        </w:r>
        <w:r>
          <w:instrText xml:space="preserve"> PAGEREF _Toc2865 \h </w:instrText>
        </w:r>
        <w:r>
          <w:fldChar w:fldCharType="separate"/>
        </w:r>
        <w:r>
          <w:t>84</w:t>
        </w:r>
        <w:r>
          <w:fldChar w:fldCharType="end"/>
        </w:r>
      </w:hyperlink>
    </w:p>
    <w:p>
      <w:pPr>
        <w:pStyle w:val="TOC2"/>
        <w:tabs>
          <w:tab w:val="right" w:leader="dot" w:pos="8306"/>
        </w:tabs>
      </w:pPr>
      <w:hyperlink w:anchor="_Toc31486" w:history="1">
        <w:r>
          <w:rPr>
            <w:rFonts w:ascii="仿宋" w:eastAsia="仿宋" w:hAnsi="仿宋" w:cs="仿宋" w:hint="eastAsia"/>
            <w:lang w:eastAsia="zh-CN"/>
          </w:rPr>
          <w:t>(三)、可持续发展策略</w:t>
        </w:r>
        <w:r>
          <w:tab/>
        </w:r>
        <w:r>
          <w:fldChar w:fldCharType="begin"/>
        </w:r>
        <w:r>
          <w:instrText xml:space="preserve"> PAGEREF _Toc31486 \h </w:instrText>
        </w:r>
        <w:r>
          <w:fldChar w:fldCharType="separate"/>
        </w:r>
        <w:r>
          <w:t>85</w:t>
        </w:r>
        <w:r>
          <w:fldChar w:fldCharType="end"/>
        </w:r>
      </w:hyperlink>
    </w:p>
    <w:p>
      <w:pPr>
        <w:pStyle w:val="TOC2"/>
        <w:tabs>
          <w:tab w:val="right" w:leader="dot" w:pos="8306"/>
        </w:tabs>
      </w:pPr>
      <w:hyperlink w:anchor="_Toc19530" w:history="1">
        <w:r>
          <w:rPr>
            <w:rFonts w:ascii="仿宋" w:eastAsia="仿宋" w:hAnsi="仿宋" w:cs="仿宋" w:hint="eastAsia"/>
            <w:lang w:eastAsia="zh-CN"/>
          </w:rPr>
          <w:t>(四)、企业文化与价值观</w:t>
        </w:r>
        <w:r>
          <w:tab/>
        </w:r>
        <w:r>
          <w:fldChar w:fldCharType="begin"/>
        </w:r>
        <w:r>
          <w:instrText xml:space="preserve"> PAGEREF _Toc19530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电子工业专用设备项目报告按照现代电子工业专用设备项目管理理论及标准流程编写，着重分析了电子工业专用设备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电子工业专用设备项目管理实践的深度与广度</w:t>
      </w:r>
    </w:p>
    <w:p>
      <w:pPr>
        <w:pStyle w:val="Heading1"/>
        <w:ind w:firstLine="560" w:firstLineChars="200"/>
        <w:rPr>
          <w:rFonts w:ascii="仿宋" w:eastAsia="仿宋" w:hAnsi="仿宋" w:cs="仿宋" w:hint="eastAsia"/>
          <w:sz w:val="28"/>
          <w:lang w:eastAsia="zh-CN"/>
        </w:rPr>
      </w:pPr>
      <w:bookmarkStart w:id="2" w:name="_Toc24893"/>
      <w:r>
        <w:rPr>
          <w:rFonts w:ascii="仿宋" w:eastAsia="仿宋" w:hAnsi="仿宋" w:cs="仿宋" w:hint="eastAsia"/>
          <w:sz w:val="28"/>
          <w:lang w:eastAsia="zh-CN"/>
        </w:rPr>
        <w:t>一、土建工程设计</w:t>
      </w:r>
      <w:bookmarkEnd w:id="2"/>
    </w:p>
    <w:p>
      <w:pPr>
        <w:pStyle w:val="Heading2"/>
        <w:rPr>
          <w:rFonts w:ascii="仿宋" w:eastAsia="仿宋" w:hAnsi="仿宋" w:cs="仿宋" w:hint="eastAsia"/>
          <w:lang w:eastAsia="zh-CN"/>
        </w:rPr>
      </w:pPr>
      <w:bookmarkStart w:id="3" w:name="_Toc1305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4" w:name="_Toc281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电子工业专用设备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5" w:name="_Toc2494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以上总体要求是在建筑工程设计过程中普遍适用的基本原则，具体电子工业专用设备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6" w:name="_Toc1230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7" w:name="_Toc17911"/>
      <w:r>
        <w:rPr>
          <w:rFonts w:ascii="仿宋" w:eastAsia="仿宋" w:hAnsi="仿宋" w:cs="仿宋" w:hint="eastAsia"/>
          <w:sz w:val="28"/>
          <w:lang w:eastAsia="zh-CN"/>
        </w:rPr>
        <w:t>二、电子工业专用设备项目选址说明</w:t>
      </w:r>
      <w:bookmarkEnd w:id="7"/>
    </w:p>
    <w:p>
      <w:pPr>
        <w:pStyle w:val="Heading2"/>
        <w:rPr>
          <w:rFonts w:ascii="仿宋" w:eastAsia="仿宋" w:hAnsi="仿宋" w:cs="仿宋" w:hint="eastAsia"/>
          <w:lang w:eastAsia="zh-CN"/>
        </w:rPr>
      </w:pPr>
      <w:bookmarkStart w:id="8" w:name="_Toc22510"/>
      <w:r>
        <w:rPr>
          <w:rFonts w:ascii="仿宋" w:eastAsia="仿宋" w:hAnsi="仿宋" w:cs="仿宋" w:hint="eastAsia"/>
          <w:lang w:eastAsia="zh-CN"/>
        </w:rPr>
        <w:t>(一)、电子工业专用设备项目选址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电子工业专用设备项目选址位于XXXX市XXXX区XXXX街道XXXX路，地理位置优越，地势平坦，交通便利。附近有多条主要道路交汇，便于原材料的运输和成品的配送。地理位置的优越性将为电子工业专用设备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电子工业专用设备项目用地的合规性。经过详细的规划和评估，选址地区的用地性质、容积率、绿化率等指标将被科学确定，以满足电子工业专用设备项目的发展需求并符合相关法规和环保要求。</w:t>
      </w:r>
    </w:p>
    <w:p>
      <w:pPr>
        <w:pStyle w:val="Heading2"/>
        <w:ind w:firstLine="560" w:firstLineChars="200"/>
        <w:rPr>
          <w:rFonts w:ascii="仿宋" w:eastAsia="仿宋" w:hAnsi="仿宋" w:cs="仿宋" w:hint="eastAsia"/>
          <w:sz w:val="28"/>
          <w:lang w:eastAsia="zh-CN"/>
        </w:rPr>
      </w:pPr>
      <w:bookmarkStart w:id="9" w:name="_Toc23607"/>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选址地区的用地性质被确定为工业用地，以支持电子工业专用设备项目的生产和运营。确保用地性质符合地方规划，并满足电子工业专用设备项目的实际需求。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根据地区规划和建设标准，设定合理的容积率。容积率的设定要考虑电子工业专用设备项目的建筑需求，确保建筑的布局紧凑，用地高效利用。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确保电子工业专用设备项目选址地区的绿化率符合环保法规的要求。通过科学的绿化设计，提高绿化率，改善周边环境，为员工提供良好的工作生活环境。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10" w:name="_Toc16706"/>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针对电子工业专用设备项目的实际需求，考虑采用垂直建筑设计，提高建筑的层数，减小占地面积。这将有助于在有限的用地内实现更大的建筑容积。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绿化屋顶设计：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11" w:name="_Toc6937"/>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电子工业专用设备项目的原材料运输和成品配送提供了便捷的通道。地理位置的优越性将成为总图布置方案的首要考虑因素，确保电子工业专用设备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电子工业专用设备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电子工业专用设备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电子工业专用设备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2" w:name="_Toc5787"/>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电子工业专用设备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电子工业专用设备项目的成功实施提供战略优势。通过全面利用地理位置，确保电子工业专用设备项目在市场接触、原材料供应、成品销售等方面具备便利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综合评价将充分考虑选址地区的交通便利性。主要道路的交汇、交通流畅性等因素将被纳入考虑范围。通过科学评估交通状况，确保电子工业专用设备项目的运输通道顺畅，为物流和员工的出行提供良好保障。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用地控制指标是综合评价中的重要组成部分。通过科学制定用地控制指标，明确用地性质、用途、容积率等，确保用地的规划与电子工业专用设备项目的实际需求相符。这有助于用地的科学利用和可持续性发展。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总图布置方案将在综合评价中发挥关键作用。通过科学合理的布置，确保电子工业专用设备项目的空间布局合理有序。绿化空间、建筑布局、功能区域划分等因素将在总图布置中得到综合考虑，为电子工业专用设备项目提供良好的空间环境。</w:t>
      </w:r>
    </w:p>
    <w:p>
      <w:pPr>
        <w:pStyle w:val="Heading1"/>
        <w:ind w:firstLine="560" w:firstLineChars="200"/>
        <w:rPr>
          <w:rFonts w:ascii="仿宋" w:eastAsia="仿宋" w:hAnsi="仿宋" w:cs="仿宋" w:hint="eastAsia"/>
          <w:sz w:val="28"/>
          <w:lang w:eastAsia="zh-CN"/>
        </w:rPr>
      </w:pPr>
      <w:bookmarkStart w:id="13" w:name="_Toc23856"/>
      <w:r>
        <w:rPr>
          <w:rFonts w:ascii="仿宋" w:eastAsia="仿宋" w:hAnsi="仿宋" w:cs="仿宋" w:hint="eastAsia"/>
          <w:sz w:val="28"/>
          <w:lang w:eastAsia="zh-CN"/>
        </w:rPr>
        <w:t>三、电子工业专用设备项目市场前景分析</w:t>
      </w:r>
      <w:bookmarkEnd w:id="13"/>
    </w:p>
    <w:p>
      <w:pPr>
        <w:pStyle w:val="Heading2"/>
        <w:rPr>
          <w:rFonts w:ascii="仿宋" w:eastAsia="仿宋" w:hAnsi="仿宋" w:cs="仿宋" w:hint="eastAsia"/>
          <w:lang w:eastAsia="zh-CN"/>
        </w:rPr>
      </w:pPr>
      <w:bookmarkStart w:id="14" w:name="_Toc8596"/>
      <w:r>
        <w:rPr>
          <w:rFonts w:ascii="仿宋" w:eastAsia="仿宋" w:hAnsi="仿宋" w:cs="仿宋" w:hint="eastAsia"/>
          <w:lang w:eastAsia="zh-CN"/>
        </w:rPr>
        <w:t>(一)、建设地经济发展概况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电子工业专用设备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为适应经济快速发展的需要，建设地加大了对基础设施建设的投入。新建、改建的高速公路、城市轨道交通、现代化港口等电子工业专用设备项目得到了快速推进，提高了城市的综合竞争力。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建设地注重生态环境保护和可持续发展。实施了大规模的环境治理电子工业专用设备项目，提升了空气质量和水质。同时，该地推动绿色产业和清洁能源的发展，致力于打造宜居宜业的城市环境。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建设地积极参与区域合作和国际交往，拓展了多领域的国际合作电子工业专用设备项目。通过加强国际交流，该地区引进了大量国外优质技术和资金，同时推动了本地产业的对外拓展。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15" w:name="_Toc434"/>
      <w:r>
        <w:rPr>
          <w:rFonts w:ascii="仿宋" w:eastAsia="仿宋" w:hAnsi="仿宋" w:cs="仿宋" w:hint="eastAsia"/>
          <w:sz w:val="28"/>
          <w:lang w:eastAsia="zh-CN"/>
        </w:rPr>
        <w:t>(二)、行业市场分析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电子工业专用设备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16" w:name="_Toc14440"/>
      <w:r>
        <w:rPr>
          <w:rFonts w:ascii="仿宋" w:eastAsia="仿宋" w:hAnsi="仿宋" w:cs="仿宋" w:hint="eastAsia"/>
          <w:sz w:val="28"/>
          <w:lang w:eastAsia="zh-CN"/>
        </w:rPr>
        <w:t>四、建设规划</w:t>
      </w:r>
      <w:bookmarkEnd w:id="16"/>
    </w:p>
    <w:p>
      <w:pPr>
        <w:pStyle w:val="Heading2"/>
        <w:rPr>
          <w:rFonts w:ascii="仿宋" w:eastAsia="仿宋" w:hAnsi="仿宋" w:cs="仿宋" w:hint="eastAsia"/>
          <w:lang w:eastAsia="zh-CN"/>
        </w:rPr>
      </w:pPr>
      <w:bookmarkStart w:id="17" w:name="_Toc12871"/>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18" w:name="_Toc16657"/>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电子工业专用设备项目总征地面积XXXX平方米（折合约XX亩），其中：净用地面积XXXX平方米（红线范围折合约XX亩）。电子工业专用设备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工业专用设备项目所占用的地面积充分考虑了红线范围，确保了电子工业专用设备项目的合规性和可持续发展。规划建设主体工程和计容建筑面积的设定旨在满足电子工业专用设备项目的生产和办公需求，为企业提供充足的工作空间。预计的建筑工程投资将用于电子工业专用设备项目的基础设施建设，为电子工业专用设备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工业专用设备项目计划购置设备共计XX台（套），设备购置费XXXX万元。这些设备涵盖了生产、研发和办公等多个领域，包括先进的生产设备、办公设备和实验室设备等。设备购置费用的投入将确保电子工业专用设备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工业专用设备项目计划总投资XXXX万元，预计年实现营业收入XXXX万元。这一部分涵盖了整个电子工业专用设备项目的经济规模和财务计划。总投资将用于电子工业专用设备项目的建设、设备购置、人才引进等多个方面，确保电子工业专用设备项目的全面发展。预计年实现的营业收入则是对电子工业专用设备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19" w:name="_Toc23598"/>
      <w:r>
        <w:rPr>
          <w:rFonts w:ascii="仿宋" w:eastAsia="仿宋" w:hAnsi="仿宋" w:cs="仿宋" w:hint="eastAsia"/>
          <w:sz w:val="28"/>
          <w:lang w:eastAsia="zh-CN"/>
        </w:rPr>
        <w:t>五、员工福利与企业文化</w:t>
      </w:r>
      <w:bookmarkEnd w:id="19"/>
    </w:p>
    <w:p>
      <w:pPr>
        <w:pStyle w:val="Heading2"/>
        <w:rPr>
          <w:rFonts w:ascii="仿宋" w:eastAsia="仿宋" w:hAnsi="仿宋" w:cs="仿宋" w:hint="eastAsia"/>
          <w:lang w:eastAsia="zh-CN"/>
        </w:rPr>
      </w:pPr>
      <w:bookmarkStart w:id="20" w:name="_Toc15963"/>
      <w:r>
        <w:rPr>
          <w:rFonts w:ascii="仿宋" w:eastAsia="仿宋" w:hAnsi="仿宋" w:cs="仿宋" w:hint="eastAsia"/>
          <w:lang w:eastAsia="zh-CN"/>
        </w:rPr>
        <w:t>(一)、员工福利政策</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21" w:name="_Toc8059"/>
      <w:r>
        <w:rPr>
          <w:rFonts w:ascii="仿宋" w:eastAsia="仿宋" w:hAnsi="仿宋" w:cs="仿宋" w:hint="eastAsia"/>
          <w:sz w:val="28"/>
          <w:lang w:eastAsia="zh-CN"/>
        </w:rPr>
        <w:t>(二)、团队建设与员工培训</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22" w:name="_Toc16020"/>
      <w:r>
        <w:rPr>
          <w:rFonts w:ascii="仿宋" w:eastAsia="仿宋" w:hAnsi="仿宋" w:cs="仿宋" w:hint="eastAsia"/>
          <w:sz w:val="28"/>
          <w:lang w:eastAsia="zh-CN"/>
        </w:rPr>
        <w:t>(三)、企业文化建设</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23" w:name="_Toc19854"/>
      <w:r>
        <w:rPr>
          <w:rFonts w:ascii="仿宋" w:eastAsia="仿宋" w:hAnsi="仿宋" w:cs="仿宋" w:hint="eastAsia"/>
          <w:sz w:val="28"/>
          <w:lang w:eastAsia="zh-CN"/>
        </w:rPr>
        <w:t>(四)、员工健康与工作平衡</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职业病防护：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24" w:name="_Toc195"/>
      <w:r>
        <w:rPr>
          <w:rFonts w:ascii="仿宋" w:eastAsia="仿宋" w:hAnsi="仿宋" w:cs="仿宋" w:hint="eastAsia"/>
          <w:sz w:val="28"/>
          <w:lang w:eastAsia="zh-CN"/>
        </w:rPr>
        <w:t>六、电子工业专用设备项目投资可行性分析</w:t>
      </w:r>
      <w:bookmarkEnd w:id="24"/>
    </w:p>
    <w:p>
      <w:pPr>
        <w:pStyle w:val="Heading2"/>
        <w:rPr>
          <w:rFonts w:ascii="仿宋" w:eastAsia="仿宋" w:hAnsi="仿宋" w:cs="仿宋" w:hint="eastAsia"/>
          <w:lang w:eastAsia="zh-CN"/>
        </w:rPr>
      </w:pPr>
      <w:bookmarkStart w:id="25" w:name="_Toc6123"/>
      <w:r>
        <w:rPr>
          <w:rFonts w:ascii="仿宋" w:eastAsia="仿宋" w:hAnsi="仿宋" w:cs="仿宋" w:hint="eastAsia"/>
          <w:lang w:eastAsia="zh-CN"/>
        </w:rPr>
        <w:t>(一)、电子工业专用设备项目估算说明</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电子工业专用设备项目建设成本估算：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工业专用设备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电子工业专用设备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电子工业专用设备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电子工业专用设备项目技术难点和可能出现的问题进行评估；政策风险则需要了解相关政策法规的变化对电子工业专用设备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电子工业专用设备项目可能需要投入一定的资金用于建设环保设施，符合环境法规的要求；社会责任活动费用可以用于企业参与社会公益、员工培训等。通过综合考虑这些因素，企业可以更好地履行社会责任，提高电子工业专用设备项目的可持续性和社会接受度。</w:t>
      </w:r>
    </w:p>
    <w:p>
      <w:pPr>
        <w:pStyle w:val="Heading2"/>
        <w:ind w:firstLine="560" w:firstLineChars="200"/>
        <w:rPr>
          <w:rFonts w:ascii="仿宋" w:eastAsia="仿宋" w:hAnsi="仿宋" w:cs="仿宋" w:hint="eastAsia"/>
          <w:sz w:val="28"/>
          <w:lang w:eastAsia="zh-CN"/>
        </w:rPr>
      </w:pPr>
      <w:bookmarkStart w:id="26" w:name="_Toc3210"/>
      <w:r>
        <w:rPr>
          <w:rFonts w:ascii="仿宋" w:eastAsia="仿宋" w:hAnsi="仿宋" w:cs="仿宋" w:hint="eastAsia"/>
          <w:sz w:val="28"/>
          <w:lang w:eastAsia="zh-CN"/>
        </w:rPr>
        <w:t>(二)、电子工业专用设备项目总投资估算</w:t>
      </w:r>
      <w:bookmarkEnd w:id="26"/>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电子工业专用设备项目总投资估算需要全面考虑建设、运营和其他相关成本，确保资金充足。在进行估算时，需要综合考虑各个方面的费用，并将其合理分配。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27" w:name="_Toc23320"/>
      <w:r>
        <w:rPr>
          <w:rFonts w:ascii="仿宋" w:eastAsia="仿宋" w:hAnsi="仿宋" w:cs="仿宋" w:hint="eastAsia"/>
          <w:sz w:val="28"/>
          <w:lang w:eastAsia="zh-CN"/>
        </w:rPr>
        <w:t>(三)、资金筹措</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资金筹措是电子工业专用设备项目实施的关键一环，需要灵活运用多种途径来确保电子工业专用设备项目有足够的经济支持。1. 自筹资金：</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 xml:space="preserve">   电子工业专用设备项目方自有资金投入，包括企业自有资金和股东资本。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向银行或其他金融机构申请贷款，以电子工业专用设备项目资产或未来收益为抵押物。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根据电子工业专用设备项目的信用和还款能力，协商获得贷款额度和利率。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利用各级政府提供的电子工业专用设备项目支持和资金补贴。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参与政府支持的产业政策和电子工业专用设备项目计划，获取相应资金支持。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与其他企业或机构建立合作伙伴关系，共同投资电子工业专用设备项目。</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考虑通过国际融资手段，如国际贷款、国际发债等方式，获取资金。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充分利用国际金融市场，获取全球范围内的资金支持。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9. 科研电子工业专用设备项目资金：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如电子工业专用设备项目具有研发性质，可以寻求科研电子工业专用设备项目资金的支持。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与科研机构合作，争取相关科研电子工业专用设备项目的经费。</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以上多种资金筹措方式的综合运用，可以更好地确保电子工业专用设备项目有足够的资金支持，提高电子工业专用设备项目的可行性和成功实施的可能性。</w:t>
      </w:r>
    </w:p>
    <w:p>
      <w:pPr>
        <w:pStyle w:val="Heading1"/>
        <w:ind w:firstLine="560" w:firstLineChars="200"/>
        <w:rPr>
          <w:rFonts w:ascii="仿宋" w:eastAsia="仿宋" w:hAnsi="仿宋" w:cs="仿宋" w:hint="eastAsia"/>
          <w:sz w:val="28"/>
          <w:lang w:eastAsia="zh-CN"/>
        </w:rPr>
      </w:pPr>
      <w:bookmarkStart w:id="28" w:name="_Toc6686"/>
      <w:r>
        <w:rPr>
          <w:rFonts w:ascii="仿宋" w:eastAsia="仿宋" w:hAnsi="仿宋" w:cs="仿宋" w:hint="eastAsia"/>
          <w:sz w:val="28"/>
          <w:lang w:eastAsia="zh-CN"/>
        </w:rPr>
        <w:t>七、投资背景及必要性分析</w:t>
      </w:r>
      <w:bookmarkEnd w:id="28"/>
    </w:p>
    <w:p>
      <w:pPr>
        <w:pStyle w:val="Heading2"/>
        <w:rPr>
          <w:rFonts w:ascii="仿宋" w:eastAsia="仿宋" w:hAnsi="仿宋" w:cs="仿宋" w:hint="eastAsia"/>
          <w:lang w:eastAsia="zh-CN"/>
        </w:rPr>
      </w:pPr>
      <w:bookmarkStart w:id="29" w:name="_Toc3376"/>
      <w:r>
        <w:rPr>
          <w:rFonts w:ascii="仿宋" w:eastAsia="仿宋" w:hAnsi="仿宋" w:cs="仿宋" w:hint="eastAsia"/>
          <w:lang w:eastAsia="zh-CN"/>
        </w:rPr>
        <w:t>(一)、电子工业专用设备项目承办单位背景分析</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30" w:name="_Toc21241"/>
      <w:r>
        <w:rPr>
          <w:rFonts w:ascii="仿宋" w:eastAsia="仿宋" w:hAnsi="仿宋" w:cs="仿宋" w:hint="eastAsia"/>
          <w:sz w:val="28"/>
          <w:lang w:eastAsia="zh-CN"/>
        </w:rPr>
        <w:t>(二)、产业政策及发展规划</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通过制定科学合理的产业政策和发展规划，XX有限公司将能够更好地适应外部环境的变化，确保企业在行业中稳健发展，为实施电子工业专用设备项目提供坚实支持。</w:t>
      </w:r>
    </w:p>
    <w:p>
      <w:pPr>
        <w:pStyle w:val="Heading2"/>
        <w:ind w:firstLine="560" w:firstLineChars="200"/>
        <w:rPr>
          <w:rFonts w:ascii="仿宋" w:eastAsia="仿宋" w:hAnsi="仿宋" w:cs="仿宋" w:hint="eastAsia"/>
          <w:sz w:val="28"/>
          <w:lang w:eastAsia="zh-CN"/>
        </w:rPr>
      </w:pPr>
      <w:bookmarkStart w:id="31" w:name="_Toc22092"/>
      <w:r>
        <w:rPr>
          <w:rFonts w:ascii="仿宋" w:eastAsia="仿宋" w:hAnsi="仿宋" w:cs="仿宋" w:hint="eastAsia"/>
          <w:sz w:val="28"/>
          <w:lang w:eastAsia="zh-CN"/>
        </w:rPr>
        <w:t>(三)、鼓励中小企业发展</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技术创新支持： 鼓励中小企业进行技术创新，设立专项资金支持科技研发电子工业专用设备项目。提供创新券、科技补贴等奖励措施，推动中小企业提升技术水平，增强市场竞争力。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32" w:name="_Toc31033"/>
      <w:r>
        <w:rPr>
          <w:rFonts w:ascii="仿宋" w:eastAsia="仿宋" w:hAnsi="仿宋" w:cs="仿宋" w:hint="eastAsia"/>
          <w:sz w:val="28"/>
          <w:lang w:eastAsia="zh-CN"/>
        </w:rPr>
        <w:t>(四)、宏观经济形势分析</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33" w:name="_Toc18672"/>
      <w:r>
        <w:rPr>
          <w:rFonts w:ascii="仿宋" w:eastAsia="仿宋" w:hAnsi="仿宋" w:cs="仿宋" w:hint="eastAsia"/>
          <w:sz w:val="28"/>
          <w:lang w:eastAsia="zh-CN"/>
        </w:rPr>
        <w:t>(五)、区域经济发展概况</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p>
    <w:p>
      <w:pPr>
        <w:pStyle w:val="Heading2"/>
        <w:ind w:firstLine="560" w:firstLineChars="200"/>
        <w:rPr>
          <w:rFonts w:ascii="仿宋" w:eastAsia="仿宋" w:hAnsi="仿宋" w:cs="仿宋" w:hint="eastAsia"/>
          <w:sz w:val="28"/>
          <w:lang w:eastAsia="zh-CN"/>
        </w:rPr>
      </w:pPr>
      <w:bookmarkStart w:id="34" w:name="_Toc12994"/>
      <w:r>
        <w:rPr>
          <w:rFonts w:ascii="仿宋" w:eastAsia="仿宋" w:hAnsi="仿宋" w:cs="仿宋" w:hint="eastAsia"/>
          <w:sz w:val="28"/>
          <w:lang w:eastAsia="zh-CN"/>
        </w:rPr>
        <w:t>(六)、电子工业专用设备项目必要性分析</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一、市场需求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该电子工业专用设备项目的实施是否能够满足当前市场的需求是电子工业专用设备项目必要性的首要考量。通过市场调研和需求分析，我们发现目标市场存在对相关产品或服务的需求。电子工业专用设备项目的推动将能够填补市场空白，满足客户的需求，有望取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所处行业的发展趋势对电子工业专用设备项目的必要性评估至关重要。如果行业正处于增长期或具有良好的前景，电子工业专用设备项目实施将更具有前瞻性。相反，如果行业饱和或面临下行趋势，电子工业专用设备项目的必要性可能会受到质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2" w:history="1">
        <w:r>
          <w:rPr>
            <w:rFonts w:ascii="SimSun" w:eastAsia="SimSun" w:hAnsi="SimSun" w:cs="SimSun"/>
            <w:b/>
            <w:bCs/>
            <w:color w:val="0000EE"/>
            <w:kern w:val="0"/>
            <w:sz w:val="30"/>
            <w:szCs w:val="30"/>
            <w:u w:val="single" w:color="0000EE"/>
          </w:rPr>
          <w:t>https://d.book118.com/008142101062006045</w:t>
        </w:r>
      </w:hyperlink>
    </w:p>
    <w:p>
      <w:pPr>
        <w:ind w:firstLine="560" w:firstLineChars="200"/>
        <w:rPr>
          <w:rFonts w:ascii="仿宋" w:eastAsia="仿宋" w:hAnsi="仿宋" w:cs="仿宋" w:hint="eastAsia"/>
          <w:sz w:val="28"/>
        </w:rPr>
      </w:pPr>
    </w:p>
    <w:sectPr>
      <w:headerReference w:type="default" r:id="rId83"/>
      <w:footerReference w:type="default" r:id="rId84"/>
      <w:type w:val="nextPage"/>
      <w:pgSz w:w="11906" w:h="16838"/>
      <w:pgMar w:top="1440" w:right="1800" w:bottom="1440" w:left="1800" w:header="851" w:footer="992" w:gutter="0"/>
      <w:pgNumType w:start="4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电子工业专用设备项目评估报告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电子工业专用设备项目评估报告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电子工业专用设备项目评估报告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电子工业专用设备项目评估报告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电子工业专用设备项目评估报告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电子工业专用设备项目评估报告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电子工业专用设备项目评估报告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电子工业专用设备项目评估报告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电子工业专用设备项目评估报告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7A45C2"/>
    <w:rsid w:val="767A45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yperlink" Target="https://d.book118.com/008142101062006045" TargetMode="External" /><Relationship Id="rId83" Type="http://schemas.openxmlformats.org/officeDocument/2006/relationships/header" Target="header40.xml" /><Relationship Id="rId84" Type="http://schemas.openxmlformats.org/officeDocument/2006/relationships/footer" Target="footer40.xml" /><Relationship Id="rId85" Type="http://schemas.openxmlformats.org/officeDocument/2006/relationships/theme" Target="theme/theme1.xml" /><Relationship Id="rId86"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2024-01-21T03:00:00Z</dcterms:created>
  <dcterms:modified xsi:type="dcterms:W3CDTF">2024-01-21T03:01:15Z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372CC87D7D3A4389A28CA0B58A578A8D_11</vt:lpwstr>
  </property>
  <property fmtid="{D5CDD505-2E9C-101B-9397-08002B2CF9AE}" pid="3" name="KSOProductBuildVer">
    <vt:lpwstr>2052-12.1.0.16120</vt:lpwstr>
  </property>
</Properties>
</file>